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C475" w14:textId="77777777" w:rsidR="005B6587" w:rsidRPr="001D0E07" w:rsidRDefault="005B6587" w:rsidP="001D0E07">
      <w:pPr>
        <w:widowControl w:val="0"/>
        <w:autoSpaceDE w:val="0"/>
        <w:autoSpaceDN w:val="0"/>
        <w:adjustRightInd w:val="0"/>
        <w:jc w:val="center"/>
        <w:rPr>
          <w:rFonts w:ascii="Arial" w:hAnsi="Arial" w:cs="Arial"/>
        </w:rPr>
      </w:pPr>
      <w:r w:rsidRPr="001D0E07">
        <w:rPr>
          <w:rFonts w:ascii="Arial" w:hAnsi="Arial" w:cs="Arial"/>
        </w:rPr>
        <w:t>MICHIGAN</w:t>
      </w:r>
    </w:p>
    <w:p w14:paraId="427C8BEE" w14:textId="77777777" w:rsidR="005B6587" w:rsidRPr="001D0E07" w:rsidRDefault="005B6587" w:rsidP="001D0E07">
      <w:pPr>
        <w:widowControl w:val="0"/>
        <w:autoSpaceDE w:val="0"/>
        <w:autoSpaceDN w:val="0"/>
        <w:adjustRightInd w:val="0"/>
        <w:jc w:val="center"/>
        <w:rPr>
          <w:rFonts w:ascii="Arial" w:hAnsi="Arial" w:cs="Arial"/>
        </w:rPr>
      </w:pPr>
      <w:r w:rsidRPr="001D0E07">
        <w:rPr>
          <w:rFonts w:ascii="Arial" w:hAnsi="Arial" w:cs="Arial"/>
        </w:rPr>
        <w:t>DEPARTMENT OF TRANSPORTATION</w:t>
      </w:r>
    </w:p>
    <w:p w14:paraId="3F10F19E" w14:textId="77777777" w:rsidR="0006554D" w:rsidRPr="001D0E07" w:rsidRDefault="0006554D" w:rsidP="001D0E07">
      <w:pPr>
        <w:widowControl w:val="0"/>
        <w:autoSpaceDE w:val="0"/>
        <w:autoSpaceDN w:val="0"/>
        <w:adjustRightInd w:val="0"/>
        <w:jc w:val="center"/>
        <w:rPr>
          <w:rFonts w:ascii="Arial" w:hAnsi="Arial" w:cs="Arial"/>
        </w:rPr>
      </w:pPr>
    </w:p>
    <w:p w14:paraId="0812112B" w14:textId="77777777" w:rsidR="005B6587" w:rsidRPr="001D0E07" w:rsidRDefault="005B6587" w:rsidP="001D0E07">
      <w:pPr>
        <w:widowControl w:val="0"/>
        <w:autoSpaceDE w:val="0"/>
        <w:autoSpaceDN w:val="0"/>
        <w:adjustRightInd w:val="0"/>
        <w:jc w:val="center"/>
        <w:rPr>
          <w:rFonts w:ascii="Arial" w:hAnsi="Arial" w:cs="Arial"/>
        </w:rPr>
      </w:pPr>
      <w:r w:rsidRPr="001D0E07">
        <w:rPr>
          <w:rFonts w:ascii="Arial" w:hAnsi="Arial" w:cs="Arial"/>
        </w:rPr>
        <w:t>SPECIAL PROVISION</w:t>
      </w:r>
    </w:p>
    <w:p w14:paraId="38295F23" w14:textId="77777777" w:rsidR="005B6587" w:rsidRPr="001D0E07" w:rsidRDefault="005B6587" w:rsidP="001D0E07">
      <w:pPr>
        <w:widowControl w:val="0"/>
        <w:autoSpaceDE w:val="0"/>
        <w:autoSpaceDN w:val="0"/>
        <w:adjustRightInd w:val="0"/>
        <w:jc w:val="center"/>
        <w:rPr>
          <w:rFonts w:ascii="Arial" w:hAnsi="Arial" w:cs="Arial"/>
        </w:rPr>
      </w:pPr>
      <w:r w:rsidRPr="001D0E07">
        <w:rPr>
          <w:rFonts w:ascii="Arial" w:hAnsi="Arial" w:cs="Arial"/>
        </w:rPr>
        <w:t>FOR</w:t>
      </w:r>
    </w:p>
    <w:p w14:paraId="26338441" w14:textId="465C7018" w:rsidR="0006554D" w:rsidRPr="001D0E07" w:rsidRDefault="0052238B" w:rsidP="001D0E07">
      <w:pPr>
        <w:widowControl w:val="0"/>
        <w:autoSpaceDE w:val="0"/>
        <w:autoSpaceDN w:val="0"/>
        <w:adjustRightInd w:val="0"/>
        <w:jc w:val="center"/>
        <w:rPr>
          <w:rFonts w:ascii="Arial" w:hAnsi="Arial" w:cs="Arial"/>
        </w:rPr>
      </w:pPr>
      <w:r w:rsidRPr="001D0E07">
        <w:rPr>
          <w:rFonts w:ascii="Arial" w:hAnsi="Arial" w:cs="Arial"/>
          <w:b/>
          <w:bCs/>
        </w:rPr>
        <w:t>WORK PLATFORM</w:t>
      </w:r>
      <w:r w:rsidR="007D27A6" w:rsidRPr="001D0E07">
        <w:rPr>
          <w:rFonts w:ascii="Arial" w:hAnsi="Arial" w:cs="Arial"/>
          <w:b/>
          <w:bCs/>
        </w:rPr>
        <w:t xml:space="preserve"> </w:t>
      </w:r>
      <w:r w:rsidR="003472DD" w:rsidRPr="001D0E07">
        <w:rPr>
          <w:rFonts w:ascii="Arial" w:hAnsi="Arial" w:cs="Arial"/>
          <w:b/>
          <w:bCs/>
        </w:rPr>
        <w:t>AND CONTAINMENT, TEMP</w:t>
      </w:r>
      <w:r w:rsidR="001D0E07" w:rsidRPr="001D0E07">
        <w:rPr>
          <w:rFonts w:ascii="Arial" w:hAnsi="Arial" w:cs="Arial"/>
          <w:b/>
          <w:bCs/>
        </w:rPr>
        <w:t>ORARY</w:t>
      </w:r>
    </w:p>
    <w:p w14:paraId="2165707B" w14:textId="77777777" w:rsidR="0006554D" w:rsidRPr="001D0E07" w:rsidRDefault="0006554D" w:rsidP="001D0E07">
      <w:pPr>
        <w:widowControl w:val="0"/>
        <w:autoSpaceDE w:val="0"/>
        <w:autoSpaceDN w:val="0"/>
        <w:adjustRightInd w:val="0"/>
        <w:jc w:val="both"/>
        <w:rPr>
          <w:rFonts w:ascii="Arial" w:hAnsi="Arial" w:cs="Arial"/>
          <w:bCs/>
        </w:rPr>
      </w:pPr>
    </w:p>
    <w:p w14:paraId="4B98E15F" w14:textId="6A900191" w:rsidR="005B6587" w:rsidRPr="001D0E07" w:rsidRDefault="00B67620" w:rsidP="00703C63">
      <w:pPr>
        <w:widowControl w:val="0"/>
        <w:tabs>
          <w:tab w:val="center" w:pos="4680"/>
          <w:tab w:val="right" w:pos="9360"/>
        </w:tabs>
        <w:autoSpaceDE w:val="0"/>
        <w:autoSpaceDN w:val="0"/>
        <w:adjustRightInd w:val="0"/>
        <w:jc w:val="both"/>
        <w:rPr>
          <w:rFonts w:ascii="Arial" w:hAnsi="Arial" w:cs="Arial"/>
        </w:rPr>
      </w:pPr>
      <w:r w:rsidRPr="001D0E07">
        <w:rPr>
          <w:rFonts w:ascii="Arial" w:hAnsi="Arial" w:cs="Arial"/>
        </w:rPr>
        <w:t>B</w:t>
      </w:r>
      <w:r w:rsidR="00F30376" w:rsidRPr="001D0E07">
        <w:rPr>
          <w:rFonts w:ascii="Arial" w:hAnsi="Arial" w:cs="Arial"/>
        </w:rPr>
        <w:t>R</w:t>
      </w:r>
      <w:r w:rsidR="002D4CBC" w:rsidRPr="001D0E07">
        <w:rPr>
          <w:rFonts w:ascii="Arial" w:hAnsi="Arial" w:cs="Arial"/>
        </w:rPr>
        <w:t>G</w:t>
      </w:r>
      <w:r w:rsidR="005B6587" w:rsidRPr="001D0E07">
        <w:rPr>
          <w:rFonts w:ascii="Arial" w:hAnsi="Arial" w:cs="Arial"/>
        </w:rPr>
        <w:t>:</w:t>
      </w:r>
      <w:r w:rsidR="00CC4AFA" w:rsidRPr="001D0E07">
        <w:rPr>
          <w:rFonts w:ascii="Arial" w:hAnsi="Arial" w:cs="Arial"/>
        </w:rPr>
        <w:t>CAW</w:t>
      </w:r>
      <w:r w:rsidRPr="001D0E07">
        <w:rPr>
          <w:rFonts w:ascii="Arial" w:hAnsi="Arial" w:cs="Arial"/>
        </w:rPr>
        <w:tab/>
      </w:r>
      <w:r w:rsidR="00FD1B3A" w:rsidRPr="001D0E07">
        <w:rPr>
          <w:rFonts w:ascii="Arial" w:hAnsi="Arial" w:cs="Arial"/>
        </w:rPr>
        <w:fldChar w:fldCharType="begin"/>
      </w:r>
      <w:r w:rsidR="00FD1B3A" w:rsidRPr="001D0E07">
        <w:rPr>
          <w:rFonts w:ascii="Arial" w:hAnsi="Arial" w:cs="Arial"/>
        </w:rPr>
        <w:instrText xml:space="preserve"> PAGE  \* Arabic  \* MERGEFORMAT </w:instrText>
      </w:r>
      <w:r w:rsidR="00FD1B3A" w:rsidRPr="001D0E07">
        <w:rPr>
          <w:rFonts w:ascii="Arial" w:hAnsi="Arial" w:cs="Arial"/>
        </w:rPr>
        <w:fldChar w:fldCharType="separate"/>
      </w:r>
      <w:r w:rsidR="00321269" w:rsidRPr="001D0E07">
        <w:rPr>
          <w:rFonts w:ascii="Arial" w:hAnsi="Arial" w:cs="Arial"/>
          <w:noProof/>
        </w:rPr>
        <w:t>1</w:t>
      </w:r>
      <w:r w:rsidR="00FD1B3A" w:rsidRPr="001D0E07">
        <w:rPr>
          <w:rFonts w:ascii="Arial" w:hAnsi="Arial" w:cs="Arial"/>
        </w:rPr>
        <w:fldChar w:fldCharType="end"/>
      </w:r>
      <w:r w:rsidR="00FD1B3A" w:rsidRPr="001D0E07">
        <w:rPr>
          <w:rFonts w:ascii="Arial" w:hAnsi="Arial" w:cs="Arial"/>
        </w:rPr>
        <w:t xml:space="preserve"> of </w:t>
      </w:r>
      <w:r w:rsidR="00FD1B3A" w:rsidRPr="001D0E07">
        <w:rPr>
          <w:rFonts w:ascii="Arial" w:hAnsi="Arial" w:cs="Arial"/>
        </w:rPr>
        <w:fldChar w:fldCharType="begin"/>
      </w:r>
      <w:r w:rsidR="00FD1B3A" w:rsidRPr="001D0E07">
        <w:rPr>
          <w:rFonts w:ascii="Arial" w:hAnsi="Arial" w:cs="Arial"/>
        </w:rPr>
        <w:instrText xml:space="preserve"> NUMPAGES  \* Arabic  \* MERGEFORMAT </w:instrText>
      </w:r>
      <w:r w:rsidR="00FD1B3A" w:rsidRPr="001D0E07">
        <w:rPr>
          <w:rFonts w:ascii="Arial" w:hAnsi="Arial" w:cs="Arial"/>
        </w:rPr>
        <w:fldChar w:fldCharType="separate"/>
      </w:r>
      <w:r w:rsidR="00321269" w:rsidRPr="001D0E07">
        <w:rPr>
          <w:rFonts w:ascii="Arial" w:hAnsi="Arial" w:cs="Arial"/>
          <w:noProof/>
        </w:rPr>
        <w:t>4</w:t>
      </w:r>
      <w:r w:rsidR="00FD1B3A" w:rsidRPr="001D0E07">
        <w:rPr>
          <w:rFonts w:ascii="Arial" w:hAnsi="Arial" w:cs="Arial"/>
        </w:rPr>
        <w:fldChar w:fldCharType="end"/>
      </w:r>
      <w:r w:rsidR="00562EAC" w:rsidRPr="001D0E07">
        <w:rPr>
          <w:rFonts w:ascii="Arial" w:hAnsi="Arial" w:cs="Arial"/>
        </w:rPr>
        <w:tab/>
      </w:r>
      <w:r w:rsidR="007C4A71" w:rsidRPr="001D0E07">
        <w:rPr>
          <w:rFonts w:ascii="Arial" w:hAnsi="Arial" w:cs="Arial"/>
        </w:rPr>
        <w:t>APPR:</w:t>
      </w:r>
      <w:r w:rsidR="00645F68" w:rsidRPr="001D0E07">
        <w:rPr>
          <w:rFonts w:ascii="Arial" w:hAnsi="Arial" w:cs="Arial"/>
        </w:rPr>
        <w:t>SCK</w:t>
      </w:r>
      <w:r w:rsidR="007C4A71" w:rsidRPr="001D0E07">
        <w:rPr>
          <w:rFonts w:ascii="Arial" w:hAnsi="Arial" w:cs="Arial"/>
        </w:rPr>
        <w:t>:</w:t>
      </w:r>
      <w:r w:rsidR="00645F68" w:rsidRPr="001D0E07">
        <w:rPr>
          <w:rFonts w:ascii="Arial" w:hAnsi="Arial" w:cs="Arial"/>
        </w:rPr>
        <w:t>JAB</w:t>
      </w:r>
      <w:r w:rsidR="007C4A71" w:rsidRPr="001D0E07">
        <w:rPr>
          <w:rFonts w:ascii="Arial" w:hAnsi="Arial" w:cs="Arial"/>
        </w:rPr>
        <w:t>:</w:t>
      </w:r>
      <w:r w:rsidR="000C0C08" w:rsidRPr="001D0E07">
        <w:rPr>
          <w:rFonts w:ascii="Arial" w:hAnsi="Arial" w:cs="Arial"/>
        </w:rPr>
        <w:t>0</w:t>
      </w:r>
      <w:r w:rsidR="00C12CC4">
        <w:rPr>
          <w:rFonts w:ascii="Arial" w:hAnsi="Arial" w:cs="Arial"/>
        </w:rPr>
        <w:t>2</w:t>
      </w:r>
      <w:r w:rsidR="0027115D" w:rsidRPr="001D0E07">
        <w:rPr>
          <w:rFonts w:ascii="Arial" w:hAnsi="Arial" w:cs="Arial"/>
        </w:rPr>
        <w:t>-</w:t>
      </w:r>
      <w:r w:rsidR="00C12CC4">
        <w:rPr>
          <w:rFonts w:ascii="Arial" w:hAnsi="Arial" w:cs="Arial"/>
        </w:rPr>
        <w:t>14</w:t>
      </w:r>
      <w:r w:rsidR="0027115D" w:rsidRPr="001D0E07">
        <w:rPr>
          <w:rFonts w:ascii="Arial" w:hAnsi="Arial" w:cs="Arial"/>
        </w:rPr>
        <w:t>-24</w:t>
      </w:r>
    </w:p>
    <w:p w14:paraId="430AC650" w14:textId="77777777" w:rsidR="0006554D" w:rsidRPr="001D0E07" w:rsidRDefault="0006554D" w:rsidP="001D0E07">
      <w:pPr>
        <w:widowControl w:val="0"/>
        <w:jc w:val="both"/>
        <w:rPr>
          <w:rFonts w:ascii="Arial" w:hAnsi="Arial" w:cs="Arial"/>
          <w:sz w:val="22"/>
          <w:szCs w:val="22"/>
        </w:rPr>
      </w:pPr>
    </w:p>
    <w:p w14:paraId="0F66CBE0" w14:textId="322692E5" w:rsidR="007E0BC0" w:rsidRPr="00FF5270" w:rsidRDefault="005B6587" w:rsidP="001D0E07">
      <w:pPr>
        <w:widowControl w:val="0"/>
        <w:ind w:firstLine="360"/>
        <w:jc w:val="both"/>
        <w:rPr>
          <w:rFonts w:ascii="Arial" w:hAnsi="Arial" w:cs="Arial"/>
          <w:sz w:val="22"/>
          <w:szCs w:val="22"/>
        </w:rPr>
      </w:pPr>
      <w:r w:rsidRPr="00FF5270">
        <w:rPr>
          <w:rFonts w:ascii="Arial" w:hAnsi="Arial" w:cs="Arial"/>
          <w:b/>
          <w:sz w:val="22"/>
          <w:szCs w:val="22"/>
        </w:rPr>
        <w:t>a.</w:t>
      </w:r>
      <w:r w:rsidR="00AD65D1" w:rsidRPr="00FF5270">
        <w:rPr>
          <w:rFonts w:ascii="Arial" w:hAnsi="Arial" w:cs="Arial"/>
          <w:b/>
          <w:sz w:val="22"/>
          <w:szCs w:val="22"/>
        </w:rPr>
        <w:tab/>
      </w:r>
      <w:r w:rsidRPr="00FF5270">
        <w:rPr>
          <w:rFonts w:ascii="Arial" w:hAnsi="Arial" w:cs="Arial"/>
          <w:b/>
          <w:sz w:val="22"/>
          <w:szCs w:val="22"/>
        </w:rPr>
        <w:t>Description.</w:t>
      </w:r>
      <w:r w:rsidRPr="00FF5270">
        <w:rPr>
          <w:rFonts w:ascii="Arial" w:hAnsi="Arial" w:cs="Arial"/>
          <w:sz w:val="22"/>
          <w:szCs w:val="22"/>
        </w:rPr>
        <w:t xml:space="preserve"> </w:t>
      </w:r>
      <w:r w:rsidR="00AD65D1" w:rsidRPr="00FF5270">
        <w:rPr>
          <w:rFonts w:ascii="Arial" w:hAnsi="Arial" w:cs="Arial"/>
          <w:sz w:val="22"/>
          <w:szCs w:val="22"/>
        </w:rPr>
        <w:t xml:space="preserve"> This work consists of </w:t>
      </w:r>
      <w:r w:rsidR="007E0BC0" w:rsidRPr="00FF5270">
        <w:rPr>
          <w:rFonts w:ascii="Arial" w:hAnsi="Arial" w:cs="Arial"/>
          <w:sz w:val="22"/>
          <w:szCs w:val="22"/>
        </w:rPr>
        <w:t xml:space="preserve">designing, </w:t>
      </w:r>
      <w:r w:rsidR="00AD65D1" w:rsidRPr="00FF5270">
        <w:rPr>
          <w:rFonts w:ascii="Arial" w:hAnsi="Arial" w:cs="Arial"/>
          <w:sz w:val="22"/>
          <w:szCs w:val="22"/>
        </w:rPr>
        <w:t>f</w:t>
      </w:r>
      <w:r w:rsidRPr="00FF5270">
        <w:rPr>
          <w:rFonts w:ascii="Arial" w:hAnsi="Arial" w:cs="Arial"/>
          <w:sz w:val="22"/>
          <w:szCs w:val="22"/>
        </w:rPr>
        <w:t>urnish</w:t>
      </w:r>
      <w:r w:rsidR="00AD65D1" w:rsidRPr="00FF5270">
        <w:rPr>
          <w:rFonts w:ascii="Arial" w:hAnsi="Arial" w:cs="Arial"/>
          <w:sz w:val="22"/>
          <w:szCs w:val="22"/>
        </w:rPr>
        <w:t>ing</w:t>
      </w:r>
      <w:r w:rsidR="007E0BC0" w:rsidRPr="00FF5270">
        <w:rPr>
          <w:rFonts w:ascii="Arial" w:hAnsi="Arial" w:cs="Arial"/>
          <w:sz w:val="22"/>
          <w:szCs w:val="22"/>
        </w:rPr>
        <w:t>,</w:t>
      </w:r>
      <w:r w:rsidRPr="00FF5270">
        <w:rPr>
          <w:rFonts w:ascii="Arial" w:hAnsi="Arial" w:cs="Arial"/>
          <w:sz w:val="22"/>
          <w:szCs w:val="22"/>
        </w:rPr>
        <w:t xml:space="preserve"> install</w:t>
      </w:r>
      <w:r w:rsidR="00AD65D1" w:rsidRPr="00FF5270">
        <w:rPr>
          <w:rFonts w:ascii="Arial" w:hAnsi="Arial" w:cs="Arial"/>
          <w:sz w:val="22"/>
          <w:szCs w:val="22"/>
        </w:rPr>
        <w:t>ing</w:t>
      </w:r>
      <w:r w:rsidR="007E0BC0" w:rsidRPr="00FF5270">
        <w:rPr>
          <w:rFonts w:ascii="Arial" w:hAnsi="Arial" w:cs="Arial"/>
          <w:sz w:val="22"/>
          <w:szCs w:val="22"/>
        </w:rPr>
        <w:t>, and removing</w:t>
      </w:r>
      <w:r w:rsidR="00831CD2" w:rsidRPr="00FF5270">
        <w:rPr>
          <w:rFonts w:ascii="Arial" w:hAnsi="Arial" w:cs="Arial"/>
          <w:sz w:val="22"/>
          <w:szCs w:val="22"/>
        </w:rPr>
        <w:t xml:space="preserve"> </w:t>
      </w:r>
      <w:r w:rsidR="008F4A3E" w:rsidRPr="00FF5270">
        <w:rPr>
          <w:rFonts w:ascii="Arial" w:hAnsi="Arial" w:cs="Arial"/>
          <w:sz w:val="22"/>
          <w:szCs w:val="22"/>
        </w:rPr>
        <w:t xml:space="preserve"> </w:t>
      </w:r>
      <w:r w:rsidR="0052238B" w:rsidRPr="00FF5270">
        <w:rPr>
          <w:rFonts w:ascii="Arial" w:hAnsi="Arial" w:cs="Arial"/>
          <w:sz w:val="22"/>
          <w:szCs w:val="22"/>
        </w:rPr>
        <w:t>temporary work platform</w:t>
      </w:r>
      <w:r w:rsidR="003472DD" w:rsidRPr="00FF5270">
        <w:rPr>
          <w:rFonts w:ascii="Arial" w:hAnsi="Arial" w:cs="Arial"/>
          <w:sz w:val="22"/>
          <w:szCs w:val="22"/>
        </w:rPr>
        <w:t>s and painting containment</w:t>
      </w:r>
      <w:r w:rsidR="0052238B" w:rsidRPr="00FF5270">
        <w:rPr>
          <w:rFonts w:ascii="Arial" w:hAnsi="Arial" w:cs="Arial"/>
          <w:sz w:val="22"/>
          <w:szCs w:val="22"/>
        </w:rPr>
        <w:t xml:space="preserve"> </w:t>
      </w:r>
      <w:r w:rsidR="007E0BC0" w:rsidRPr="00FF5270">
        <w:rPr>
          <w:rFonts w:ascii="Arial" w:hAnsi="Arial" w:cs="Arial"/>
          <w:sz w:val="22"/>
          <w:szCs w:val="22"/>
        </w:rPr>
        <w:t>under the bridge deck</w:t>
      </w:r>
      <w:r w:rsidR="00746570" w:rsidRPr="00FF5270">
        <w:rPr>
          <w:rFonts w:ascii="Arial" w:hAnsi="Arial" w:cs="Arial"/>
          <w:sz w:val="22"/>
          <w:szCs w:val="22"/>
        </w:rPr>
        <w:t xml:space="preserve"> </w:t>
      </w:r>
      <w:r w:rsidR="003472DD" w:rsidRPr="00FF5270">
        <w:rPr>
          <w:rFonts w:ascii="Arial" w:hAnsi="Arial" w:cs="Arial"/>
          <w:sz w:val="22"/>
          <w:szCs w:val="22"/>
        </w:rPr>
        <w:t xml:space="preserve">and main arch </w:t>
      </w:r>
      <w:r w:rsidR="00746570" w:rsidRPr="00FF5270">
        <w:rPr>
          <w:rFonts w:ascii="Arial" w:hAnsi="Arial" w:cs="Arial"/>
          <w:sz w:val="22"/>
          <w:szCs w:val="22"/>
        </w:rPr>
        <w:t xml:space="preserve">to perform </w:t>
      </w:r>
      <w:r w:rsidR="003472DD" w:rsidRPr="00FF5270">
        <w:rPr>
          <w:rFonts w:ascii="Arial" w:hAnsi="Arial" w:cs="Arial"/>
          <w:sz w:val="22"/>
          <w:szCs w:val="22"/>
        </w:rPr>
        <w:t>steel cleaning and coating</w:t>
      </w:r>
      <w:r w:rsidR="00746570" w:rsidRPr="00FF5270">
        <w:rPr>
          <w:rFonts w:ascii="Arial" w:hAnsi="Arial" w:cs="Arial"/>
          <w:sz w:val="22"/>
          <w:szCs w:val="22"/>
        </w:rPr>
        <w:t>.</w:t>
      </w:r>
      <w:r w:rsidR="002D2724" w:rsidRPr="00FF5270">
        <w:rPr>
          <w:rFonts w:ascii="Arial" w:hAnsi="Arial" w:cs="Arial"/>
          <w:sz w:val="22"/>
          <w:szCs w:val="22"/>
        </w:rPr>
        <w:t xml:space="preserve"> </w:t>
      </w:r>
      <w:r w:rsidR="00597D74">
        <w:rPr>
          <w:rFonts w:ascii="Arial" w:hAnsi="Arial" w:cs="Arial"/>
          <w:sz w:val="22"/>
          <w:szCs w:val="22"/>
        </w:rPr>
        <w:t xml:space="preserve"> </w:t>
      </w:r>
      <w:r w:rsidR="002D2724" w:rsidRPr="00FF5270">
        <w:rPr>
          <w:rFonts w:ascii="Arial" w:hAnsi="Arial" w:cs="Arial"/>
          <w:sz w:val="22"/>
          <w:szCs w:val="22"/>
        </w:rPr>
        <w:t>The work on this project also includes overlay replacement on the bridge.</w:t>
      </w:r>
      <w:r w:rsidR="00597D74">
        <w:rPr>
          <w:rFonts w:ascii="Arial" w:hAnsi="Arial" w:cs="Arial"/>
          <w:sz w:val="22"/>
          <w:szCs w:val="22"/>
        </w:rPr>
        <w:t xml:space="preserve"> </w:t>
      </w:r>
      <w:r w:rsidR="002D2724" w:rsidRPr="00FF5270">
        <w:rPr>
          <w:rFonts w:ascii="Arial" w:hAnsi="Arial" w:cs="Arial"/>
          <w:sz w:val="22"/>
          <w:szCs w:val="22"/>
        </w:rPr>
        <w:t xml:space="preserve"> </w:t>
      </w:r>
      <w:r w:rsidR="00597D74">
        <w:rPr>
          <w:rFonts w:ascii="Arial" w:hAnsi="Arial" w:cs="Arial"/>
          <w:sz w:val="22"/>
          <w:szCs w:val="22"/>
        </w:rPr>
        <w:t>Ensure a</w:t>
      </w:r>
      <w:r w:rsidR="002D2724" w:rsidRPr="00FF5270">
        <w:rPr>
          <w:rFonts w:ascii="Arial" w:hAnsi="Arial" w:cs="Arial"/>
          <w:sz w:val="22"/>
          <w:szCs w:val="22"/>
        </w:rPr>
        <w:t xml:space="preserve">ll work </w:t>
      </w:r>
      <w:r w:rsidR="00597D74">
        <w:rPr>
          <w:rFonts w:ascii="Arial" w:hAnsi="Arial" w:cs="Arial"/>
          <w:sz w:val="22"/>
          <w:szCs w:val="22"/>
        </w:rPr>
        <w:t>is</w:t>
      </w:r>
      <w:r w:rsidR="002D2724" w:rsidRPr="00FF5270">
        <w:rPr>
          <w:rFonts w:ascii="Arial" w:hAnsi="Arial" w:cs="Arial"/>
          <w:sz w:val="22"/>
          <w:szCs w:val="22"/>
        </w:rPr>
        <w:t xml:space="preserve"> coordinated with the overlay replacement when developing the bridge loading.</w:t>
      </w:r>
    </w:p>
    <w:p w14:paraId="536163F6" w14:textId="77777777" w:rsidR="00994B2A" w:rsidRPr="00FF5270" w:rsidRDefault="00994B2A" w:rsidP="001D0E07">
      <w:pPr>
        <w:widowControl w:val="0"/>
        <w:jc w:val="both"/>
        <w:rPr>
          <w:rFonts w:ascii="Arial" w:hAnsi="Arial" w:cs="Arial"/>
          <w:sz w:val="22"/>
          <w:szCs w:val="22"/>
        </w:rPr>
      </w:pPr>
    </w:p>
    <w:p w14:paraId="47D12914" w14:textId="20CE1349" w:rsidR="007E0BC0" w:rsidRPr="00FF5270" w:rsidRDefault="005B6587" w:rsidP="001D0E07">
      <w:pPr>
        <w:widowControl w:val="0"/>
        <w:ind w:firstLine="360"/>
        <w:jc w:val="both"/>
        <w:rPr>
          <w:rFonts w:ascii="Arial" w:hAnsi="Arial" w:cs="Arial"/>
          <w:sz w:val="22"/>
          <w:szCs w:val="22"/>
        </w:rPr>
      </w:pPr>
      <w:proofErr w:type="spellStart"/>
      <w:r w:rsidRPr="00FF5270">
        <w:rPr>
          <w:rFonts w:ascii="Arial" w:hAnsi="Arial" w:cs="Arial"/>
          <w:b/>
          <w:sz w:val="22"/>
          <w:szCs w:val="22"/>
        </w:rPr>
        <w:t>b.</w:t>
      </w:r>
      <w:proofErr w:type="spellEnd"/>
      <w:r w:rsidR="00AD65D1" w:rsidRPr="00FF5270">
        <w:rPr>
          <w:rFonts w:ascii="Arial" w:hAnsi="Arial" w:cs="Arial"/>
          <w:b/>
          <w:sz w:val="22"/>
          <w:szCs w:val="22"/>
        </w:rPr>
        <w:tab/>
      </w:r>
      <w:r w:rsidRPr="00FF5270">
        <w:rPr>
          <w:rFonts w:ascii="Arial" w:hAnsi="Arial" w:cs="Arial"/>
          <w:b/>
          <w:sz w:val="22"/>
          <w:szCs w:val="22"/>
        </w:rPr>
        <w:t>Materials.</w:t>
      </w:r>
      <w:r w:rsidR="007E0BC0" w:rsidRPr="00FF5270">
        <w:rPr>
          <w:rFonts w:ascii="Arial" w:hAnsi="Arial" w:cs="Arial"/>
          <w:sz w:val="22"/>
          <w:szCs w:val="22"/>
        </w:rPr>
        <w:t xml:space="preserve">  </w:t>
      </w:r>
      <w:r w:rsidR="009A1AC5" w:rsidRPr="00FF5270">
        <w:rPr>
          <w:rFonts w:ascii="Arial" w:hAnsi="Arial" w:cs="Arial"/>
          <w:sz w:val="22"/>
          <w:szCs w:val="22"/>
        </w:rPr>
        <w:t xml:space="preserve">Furnish </w:t>
      </w:r>
      <w:r w:rsidR="007E0BC0" w:rsidRPr="00FF5270">
        <w:rPr>
          <w:rFonts w:ascii="Arial" w:hAnsi="Arial" w:cs="Arial"/>
          <w:sz w:val="22"/>
          <w:szCs w:val="22"/>
        </w:rPr>
        <w:t>materials that meet the requirements of sections 906, 908 and 912 of the Stand</w:t>
      </w:r>
      <w:r w:rsidR="00AF5640" w:rsidRPr="00FF5270">
        <w:rPr>
          <w:rFonts w:ascii="Arial" w:hAnsi="Arial" w:cs="Arial"/>
          <w:sz w:val="22"/>
          <w:szCs w:val="22"/>
        </w:rPr>
        <w:t>ard</w:t>
      </w:r>
      <w:r w:rsidR="007E0BC0" w:rsidRPr="00FF5270">
        <w:rPr>
          <w:rFonts w:ascii="Arial" w:hAnsi="Arial" w:cs="Arial"/>
          <w:sz w:val="22"/>
          <w:szCs w:val="22"/>
        </w:rPr>
        <w:t xml:space="preserve"> Specifications for Construction</w:t>
      </w:r>
      <w:r w:rsidR="00AF5640" w:rsidRPr="00FF5270">
        <w:rPr>
          <w:rFonts w:ascii="Arial" w:hAnsi="Arial" w:cs="Arial"/>
          <w:sz w:val="22"/>
          <w:szCs w:val="22"/>
        </w:rPr>
        <w:t xml:space="preserve"> and the following loading requirements</w:t>
      </w:r>
      <w:r w:rsidR="00597D74">
        <w:rPr>
          <w:rFonts w:ascii="Arial" w:hAnsi="Arial" w:cs="Arial"/>
          <w:sz w:val="22"/>
          <w:szCs w:val="22"/>
        </w:rPr>
        <w:t>.</w:t>
      </w:r>
    </w:p>
    <w:p w14:paraId="40635388" w14:textId="77777777" w:rsidR="00CD074C" w:rsidRPr="00FF5270" w:rsidRDefault="00CD074C" w:rsidP="001D0E07">
      <w:pPr>
        <w:widowControl w:val="0"/>
        <w:jc w:val="both"/>
        <w:rPr>
          <w:rFonts w:ascii="Arial" w:hAnsi="Arial" w:cs="Arial"/>
          <w:sz w:val="22"/>
          <w:szCs w:val="22"/>
        </w:rPr>
      </w:pPr>
    </w:p>
    <w:p w14:paraId="66102987" w14:textId="42AE3613" w:rsidR="001915C4" w:rsidRPr="00FF5270" w:rsidRDefault="003072D4" w:rsidP="001D0E07">
      <w:pPr>
        <w:widowControl w:val="0"/>
        <w:ind w:firstLine="360"/>
        <w:jc w:val="both"/>
        <w:rPr>
          <w:rFonts w:ascii="Arial" w:hAnsi="Arial" w:cs="Arial"/>
          <w:sz w:val="22"/>
          <w:szCs w:val="22"/>
        </w:rPr>
      </w:pPr>
      <w:r w:rsidRPr="00FF5270">
        <w:rPr>
          <w:b/>
          <w:bCs/>
        </w:rPr>
        <w:t>c.</w:t>
      </w:r>
      <w:r w:rsidRPr="00FF5270">
        <w:rPr>
          <w:b/>
          <w:bCs/>
        </w:rPr>
        <w:tab/>
      </w:r>
      <w:r w:rsidR="00543AAC" w:rsidRPr="00FF5270">
        <w:rPr>
          <w:rFonts w:ascii="Arial" w:hAnsi="Arial" w:cs="Arial"/>
          <w:b/>
          <w:bCs/>
          <w:sz w:val="22"/>
          <w:szCs w:val="22"/>
        </w:rPr>
        <w:t xml:space="preserve">Design </w:t>
      </w:r>
      <w:r w:rsidR="00637D91" w:rsidRPr="00FF5270">
        <w:rPr>
          <w:rFonts w:ascii="Arial" w:hAnsi="Arial" w:cs="Arial"/>
          <w:b/>
          <w:bCs/>
          <w:sz w:val="22"/>
          <w:szCs w:val="22"/>
        </w:rPr>
        <w:t>Requirements</w:t>
      </w:r>
      <w:r w:rsidRPr="00FF5270">
        <w:rPr>
          <w:rFonts w:ascii="Arial" w:hAnsi="Arial" w:cs="Arial"/>
          <w:b/>
          <w:bCs/>
          <w:sz w:val="22"/>
          <w:szCs w:val="22"/>
        </w:rPr>
        <w:t>.</w:t>
      </w:r>
      <w:r w:rsidR="0027115D" w:rsidRPr="00FF5270">
        <w:rPr>
          <w:rFonts w:ascii="Arial" w:hAnsi="Arial" w:cs="Arial"/>
          <w:sz w:val="22"/>
          <w:szCs w:val="22"/>
        </w:rPr>
        <w:t xml:space="preserve"> </w:t>
      </w:r>
      <w:r w:rsidRPr="00FF5270">
        <w:rPr>
          <w:rFonts w:ascii="Arial" w:hAnsi="Arial" w:cs="Arial"/>
          <w:sz w:val="22"/>
          <w:szCs w:val="22"/>
        </w:rPr>
        <w:t xml:space="preserve"> </w:t>
      </w:r>
      <w:r w:rsidR="00643E28" w:rsidRPr="00FF5270">
        <w:rPr>
          <w:rFonts w:ascii="Arial" w:hAnsi="Arial" w:cs="Arial"/>
          <w:sz w:val="22"/>
          <w:szCs w:val="22"/>
        </w:rPr>
        <w:t xml:space="preserve">Design the temporary work platforms in accordance with the </w:t>
      </w:r>
      <w:r w:rsidR="001915C4" w:rsidRPr="00FF5270">
        <w:rPr>
          <w:rFonts w:ascii="Arial" w:hAnsi="Arial" w:cs="Arial"/>
          <w:sz w:val="22"/>
          <w:szCs w:val="22"/>
        </w:rPr>
        <w:t>AASHTO:</w:t>
      </w:r>
    </w:p>
    <w:p w14:paraId="2BEE3763" w14:textId="77777777" w:rsidR="001915C4" w:rsidRPr="00FF5270" w:rsidRDefault="001915C4" w:rsidP="001D0E07">
      <w:pPr>
        <w:widowControl w:val="0"/>
        <w:jc w:val="both"/>
        <w:rPr>
          <w:rFonts w:ascii="Arial" w:hAnsi="Arial" w:cs="Arial"/>
          <w:sz w:val="22"/>
          <w:szCs w:val="22"/>
        </w:rPr>
      </w:pPr>
    </w:p>
    <w:p w14:paraId="59947887" w14:textId="305D53BD" w:rsidR="001915C4" w:rsidRPr="001D0E07" w:rsidRDefault="003C5FC0" w:rsidP="001D0E07">
      <w:pPr>
        <w:widowControl w:val="0"/>
        <w:ind w:firstLine="360"/>
        <w:jc w:val="both"/>
        <w:rPr>
          <w:rFonts w:ascii="Arial" w:hAnsi="Arial" w:cs="Arial"/>
          <w:i/>
          <w:iCs/>
          <w:sz w:val="22"/>
          <w:szCs w:val="22"/>
        </w:rPr>
      </w:pPr>
      <w:r w:rsidRPr="001D0E07">
        <w:rPr>
          <w:rFonts w:ascii="Arial" w:hAnsi="Arial" w:cs="Arial"/>
          <w:i/>
          <w:iCs/>
          <w:sz w:val="22"/>
          <w:szCs w:val="22"/>
        </w:rPr>
        <w:t xml:space="preserve">AASHTO, </w:t>
      </w:r>
      <w:r w:rsidR="001915C4" w:rsidRPr="001D0E07">
        <w:rPr>
          <w:rFonts w:ascii="Arial" w:hAnsi="Arial" w:cs="Arial"/>
          <w:i/>
          <w:iCs/>
          <w:sz w:val="22"/>
          <w:szCs w:val="22"/>
        </w:rPr>
        <w:t xml:space="preserve">Manual for Bridge Evaluation, </w:t>
      </w:r>
      <w:r w:rsidR="00E95C99" w:rsidRPr="001D0E07">
        <w:rPr>
          <w:rFonts w:ascii="Arial" w:hAnsi="Arial" w:cs="Arial"/>
          <w:i/>
          <w:iCs/>
          <w:sz w:val="22"/>
          <w:szCs w:val="22"/>
        </w:rPr>
        <w:t>3</w:t>
      </w:r>
      <w:r w:rsidR="00E95C99" w:rsidRPr="001D0E07">
        <w:rPr>
          <w:rFonts w:ascii="Arial" w:hAnsi="Arial" w:cs="Arial"/>
          <w:i/>
          <w:iCs/>
          <w:sz w:val="22"/>
          <w:szCs w:val="22"/>
          <w:vertAlign w:val="superscript"/>
        </w:rPr>
        <w:t>rd</w:t>
      </w:r>
      <w:r w:rsidR="00E95C99" w:rsidRPr="001D0E07">
        <w:rPr>
          <w:rFonts w:ascii="Arial" w:hAnsi="Arial" w:cs="Arial"/>
          <w:i/>
          <w:iCs/>
          <w:sz w:val="22"/>
          <w:szCs w:val="22"/>
        </w:rPr>
        <w:t xml:space="preserve"> </w:t>
      </w:r>
      <w:r w:rsidR="001915C4" w:rsidRPr="001D0E07">
        <w:rPr>
          <w:rFonts w:ascii="Arial" w:hAnsi="Arial" w:cs="Arial"/>
          <w:i/>
          <w:iCs/>
          <w:sz w:val="22"/>
          <w:szCs w:val="22"/>
        </w:rPr>
        <w:t>Edition</w:t>
      </w:r>
    </w:p>
    <w:p w14:paraId="3A0CE185" w14:textId="07625587" w:rsidR="001915C4" w:rsidRPr="001D0E07" w:rsidRDefault="003C5FC0" w:rsidP="001D0E07">
      <w:pPr>
        <w:widowControl w:val="0"/>
        <w:ind w:firstLine="360"/>
        <w:jc w:val="both"/>
        <w:rPr>
          <w:rFonts w:ascii="Arial" w:hAnsi="Arial" w:cs="Arial"/>
          <w:i/>
          <w:sz w:val="22"/>
          <w:szCs w:val="22"/>
        </w:rPr>
      </w:pPr>
      <w:r w:rsidRPr="001D0E07">
        <w:rPr>
          <w:rFonts w:ascii="Arial" w:hAnsi="Arial" w:cs="Arial"/>
          <w:i/>
          <w:sz w:val="22"/>
          <w:szCs w:val="22"/>
        </w:rPr>
        <w:t xml:space="preserve">AASHTO, </w:t>
      </w:r>
      <w:r w:rsidR="00643E28" w:rsidRPr="001D0E07">
        <w:rPr>
          <w:rFonts w:ascii="Arial" w:hAnsi="Arial" w:cs="Arial"/>
          <w:i/>
          <w:sz w:val="22"/>
          <w:szCs w:val="22"/>
        </w:rPr>
        <w:t>Guide Design Specification for Bridge Temporary Works, 2</w:t>
      </w:r>
      <w:r w:rsidR="00643E28" w:rsidRPr="001D0E07">
        <w:rPr>
          <w:rFonts w:ascii="Arial" w:hAnsi="Arial" w:cs="Arial"/>
          <w:i/>
          <w:sz w:val="22"/>
          <w:szCs w:val="22"/>
          <w:vertAlign w:val="superscript"/>
        </w:rPr>
        <w:t>nd</w:t>
      </w:r>
      <w:r w:rsidR="00643E28" w:rsidRPr="001D0E07">
        <w:rPr>
          <w:rFonts w:ascii="Arial" w:hAnsi="Arial" w:cs="Arial"/>
          <w:i/>
          <w:sz w:val="22"/>
          <w:szCs w:val="22"/>
        </w:rPr>
        <w:t xml:space="preserve"> Edition</w:t>
      </w:r>
      <w:r w:rsidR="001915C4" w:rsidRPr="001D0E07">
        <w:rPr>
          <w:rFonts w:ascii="Arial" w:hAnsi="Arial" w:cs="Arial"/>
          <w:i/>
          <w:sz w:val="22"/>
          <w:szCs w:val="22"/>
        </w:rPr>
        <w:t>;</w:t>
      </w:r>
      <w:r w:rsidR="00643E28" w:rsidRPr="001D0E07">
        <w:rPr>
          <w:rFonts w:ascii="Arial" w:hAnsi="Arial" w:cs="Arial"/>
          <w:i/>
          <w:sz w:val="22"/>
          <w:szCs w:val="22"/>
        </w:rPr>
        <w:t xml:space="preserve"> </w:t>
      </w:r>
      <w:r w:rsidR="00643E28" w:rsidRPr="001D0E07">
        <w:rPr>
          <w:rFonts w:ascii="Arial" w:hAnsi="Arial" w:cs="Arial"/>
          <w:iCs/>
          <w:sz w:val="22"/>
          <w:szCs w:val="22"/>
        </w:rPr>
        <w:t>and</w:t>
      </w:r>
    </w:p>
    <w:p w14:paraId="662A5834" w14:textId="279AC76C" w:rsidR="00643E28" w:rsidRPr="001D0E07" w:rsidRDefault="00643E28" w:rsidP="001D0E07">
      <w:pPr>
        <w:widowControl w:val="0"/>
        <w:ind w:firstLine="360"/>
        <w:jc w:val="both"/>
        <w:rPr>
          <w:rFonts w:ascii="Arial" w:hAnsi="Arial" w:cs="Arial"/>
          <w:sz w:val="22"/>
          <w:szCs w:val="22"/>
        </w:rPr>
      </w:pPr>
      <w:r w:rsidRPr="001D0E07">
        <w:rPr>
          <w:rFonts w:ascii="Arial" w:hAnsi="Arial" w:cs="Arial"/>
          <w:i/>
          <w:sz w:val="22"/>
          <w:szCs w:val="22"/>
        </w:rPr>
        <w:t>OSHA 3150, A Guide to Scaffold Use in the Construction Industry</w:t>
      </w:r>
      <w:r w:rsidRPr="001D0E07">
        <w:rPr>
          <w:rFonts w:ascii="Arial" w:hAnsi="Arial" w:cs="Arial"/>
          <w:sz w:val="22"/>
          <w:szCs w:val="22"/>
        </w:rPr>
        <w:t>.</w:t>
      </w:r>
    </w:p>
    <w:p w14:paraId="0E9E2B32" w14:textId="77777777" w:rsidR="003072D4" w:rsidRPr="001D0E07" w:rsidRDefault="003072D4" w:rsidP="001D0E07">
      <w:pPr>
        <w:widowControl w:val="0"/>
        <w:jc w:val="both"/>
        <w:rPr>
          <w:rFonts w:ascii="Arial" w:hAnsi="Arial" w:cs="Arial"/>
          <w:sz w:val="22"/>
          <w:szCs w:val="22"/>
        </w:rPr>
      </w:pPr>
    </w:p>
    <w:p w14:paraId="102AF4B4" w14:textId="77E15292" w:rsidR="003072D4" w:rsidRPr="001D0E07" w:rsidRDefault="003072D4" w:rsidP="001D0E07">
      <w:pPr>
        <w:widowControl w:val="0"/>
        <w:jc w:val="both"/>
        <w:rPr>
          <w:rFonts w:ascii="Arial" w:hAnsi="Arial" w:cs="Arial"/>
          <w:sz w:val="22"/>
          <w:szCs w:val="22"/>
        </w:rPr>
      </w:pPr>
      <w:r w:rsidRPr="001D0E07">
        <w:rPr>
          <w:rFonts w:ascii="Arial" w:hAnsi="Arial" w:cs="Arial"/>
          <w:sz w:val="22"/>
          <w:szCs w:val="22"/>
        </w:rPr>
        <w:t>The factored resistance in the bridge members, member connections, and proposed scaffolding resulting from the application of proposed scaffolding and equipment loads must not exceed the total factored force effects at the Operating Level for these members, member connections, and proposed scaffolding.</w:t>
      </w:r>
    </w:p>
    <w:p w14:paraId="0A93808A" w14:textId="77777777" w:rsidR="0007076C" w:rsidRPr="001D0E07" w:rsidRDefault="0007076C" w:rsidP="001D0E07">
      <w:pPr>
        <w:widowControl w:val="0"/>
        <w:jc w:val="both"/>
        <w:rPr>
          <w:rFonts w:ascii="Arial" w:hAnsi="Arial" w:cs="Arial"/>
          <w:sz w:val="22"/>
          <w:szCs w:val="22"/>
        </w:rPr>
      </w:pPr>
    </w:p>
    <w:p w14:paraId="1DDEA0FC" w14:textId="53F9979C" w:rsidR="0007076C" w:rsidRPr="001D0E07" w:rsidRDefault="00A85405" w:rsidP="00703C63">
      <w:pPr>
        <w:widowControl w:val="0"/>
        <w:ind w:left="360" w:firstLine="360"/>
        <w:jc w:val="both"/>
        <w:rPr>
          <w:rFonts w:ascii="Arial" w:hAnsi="Arial" w:cs="Arial"/>
          <w:sz w:val="22"/>
          <w:szCs w:val="22"/>
        </w:rPr>
      </w:pPr>
      <w:r w:rsidRPr="001D0E07">
        <w:rPr>
          <w:rFonts w:ascii="Arial" w:hAnsi="Arial" w:cs="Arial"/>
          <w:sz w:val="22"/>
          <w:szCs w:val="22"/>
        </w:rPr>
        <w:t>1</w:t>
      </w:r>
      <w:r w:rsidR="00941443" w:rsidRPr="001D0E07">
        <w:rPr>
          <w:rFonts w:ascii="Arial" w:hAnsi="Arial" w:cs="Arial"/>
          <w:sz w:val="22"/>
          <w:szCs w:val="22"/>
        </w:rPr>
        <w:t>.</w:t>
      </w:r>
      <w:r w:rsidR="0027115D" w:rsidRPr="001D0E07">
        <w:rPr>
          <w:rFonts w:ascii="Arial" w:hAnsi="Arial" w:cs="Arial"/>
          <w:sz w:val="22"/>
          <w:szCs w:val="22"/>
        </w:rPr>
        <w:tab/>
      </w:r>
      <w:r w:rsidR="007F31DC" w:rsidRPr="001D0E07">
        <w:rPr>
          <w:rFonts w:ascii="Arial" w:hAnsi="Arial" w:cs="Arial"/>
          <w:sz w:val="22"/>
          <w:szCs w:val="22"/>
        </w:rPr>
        <w:t>T</w:t>
      </w:r>
      <w:r w:rsidR="0007076C" w:rsidRPr="001D0E07">
        <w:rPr>
          <w:rFonts w:ascii="Arial" w:hAnsi="Arial" w:cs="Arial"/>
          <w:sz w:val="22"/>
          <w:szCs w:val="22"/>
        </w:rPr>
        <w:t xml:space="preserve">he total dead load of the platform in the unloaded condition must not exceed 10 </w:t>
      </w:r>
      <w:r w:rsidR="00941443" w:rsidRPr="001D0E07">
        <w:rPr>
          <w:rFonts w:ascii="Arial" w:hAnsi="Arial" w:cs="Arial"/>
          <w:sz w:val="22"/>
          <w:szCs w:val="22"/>
        </w:rPr>
        <w:t>psf</w:t>
      </w:r>
      <w:r w:rsidR="0007076C" w:rsidRPr="001D0E07">
        <w:rPr>
          <w:rFonts w:ascii="Arial" w:hAnsi="Arial" w:cs="Arial"/>
          <w:sz w:val="22"/>
          <w:szCs w:val="22"/>
        </w:rPr>
        <w:t>.</w:t>
      </w:r>
    </w:p>
    <w:p w14:paraId="00D2B3B9" w14:textId="77777777" w:rsidR="0007076C" w:rsidRPr="001D0E07" w:rsidRDefault="0007076C" w:rsidP="000619BB">
      <w:pPr>
        <w:widowControl w:val="0"/>
        <w:jc w:val="both"/>
        <w:rPr>
          <w:rFonts w:ascii="Arial" w:hAnsi="Arial" w:cs="Arial"/>
          <w:sz w:val="22"/>
          <w:szCs w:val="22"/>
        </w:rPr>
      </w:pPr>
    </w:p>
    <w:p w14:paraId="4ED02CC9" w14:textId="36A559C0" w:rsidR="008C1210" w:rsidRPr="001D0E07" w:rsidRDefault="00A85405" w:rsidP="001D0E07">
      <w:pPr>
        <w:widowControl w:val="0"/>
        <w:ind w:left="360" w:firstLine="360"/>
        <w:jc w:val="both"/>
        <w:rPr>
          <w:rFonts w:ascii="Arial" w:hAnsi="Arial" w:cs="Arial"/>
          <w:sz w:val="22"/>
          <w:szCs w:val="22"/>
        </w:rPr>
      </w:pPr>
      <w:r w:rsidRPr="001D0E07">
        <w:rPr>
          <w:rFonts w:ascii="Arial" w:hAnsi="Arial" w:cs="Arial"/>
          <w:sz w:val="22"/>
          <w:szCs w:val="22"/>
        </w:rPr>
        <w:t>2</w:t>
      </w:r>
      <w:r w:rsidR="0007076C" w:rsidRPr="001D0E07">
        <w:rPr>
          <w:rFonts w:ascii="Arial" w:hAnsi="Arial" w:cs="Arial"/>
          <w:sz w:val="22"/>
          <w:szCs w:val="22"/>
        </w:rPr>
        <w:t>.</w:t>
      </w:r>
      <w:r w:rsidR="0007076C" w:rsidRPr="001D0E07">
        <w:rPr>
          <w:rFonts w:ascii="Arial" w:hAnsi="Arial" w:cs="Arial"/>
          <w:sz w:val="22"/>
          <w:szCs w:val="22"/>
        </w:rPr>
        <w:tab/>
        <w:t xml:space="preserve">The total load on the </w:t>
      </w:r>
      <w:r w:rsidR="00167B71" w:rsidRPr="001D0E07">
        <w:rPr>
          <w:rFonts w:ascii="Arial" w:hAnsi="Arial" w:cs="Arial"/>
          <w:sz w:val="22"/>
          <w:szCs w:val="22"/>
        </w:rPr>
        <w:t xml:space="preserve">bridge due to </w:t>
      </w:r>
      <w:r w:rsidR="0007076C" w:rsidRPr="001D0E07">
        <w:rPr>
          <w:rFonts w:ascii="Arial" w:hAnsi="Arial" w:cs="Arial"/>
          <w:sz w:val="22"/>
          <w:szCs w:val="22"/>
        </w:rPr>
        <w:t xml:space="preserve">platform </w:t>
      </w:r>
      <w:r w:rsidR="00167B71" w:rsidRPr="001D0E07">
        <w:rPr>
          <w:rFonts w:ascii="Arial" w:hAnsi="Arial" w:cs="Arial"/>
          <w:sz w:val="22"/>
          <w:szCs w:val="22"/>
        </w:rPr>
        <w:t xml:space="preserve">and live load </w:t>
      </w:r>
      <w:r w:rsidR="0007076C" w:rsidRPr="001D0E07">
        <w:rPr>
          <w:rFonts w:ascii="Arial" w:hAnsi="Arial" w:cs="Arial"/>
          <w:sz w:val="22"/>
          <w:szCs w:val="22"/>
        </w:rPr>
        <w:t>must not exceed</w:t>
      </w:r>
      <w:r w:rsidR="008C1210" w:rsidRPr="001D0E07">
        <w:rPr>
          <w:rFonts w:ascii="Arial" w:hAnsi="Arial" w:cs="Arial"/>
          <w:sz w:val="22"/>
          <w:szCs w:val="22"/>
        </w:rPr>
        <w:t>:</w:t>
      </w:r>
    </w:p>
    <w:p w14:paraId="22032F5F" w14:textId="77777777" w:rsidR="008C1210" w:rsidRPr="001D0E07" w:rsidRDefault="008C1210" w:rsidP="001D0E07">
      <w:pPr>
        <w:widowControl w:val="0"/>
        <w:jc w:val="both"/>
        <w:rPr>
          <w:rFonts w:ascii="Arial" w:hAnsi="Arial" w:cs="Arial"/>
          <w:sz w:val="22"/>
          <w:szCs w:val="22"/>
        </w:rPr>
      </w:pPr>
    </w:p>
    <w:p w14:paraId="33520CC7" w14:textId="083338BB" w:rsidR="008C1210" w:rsidRPr="001D0E07" w:rsidRDefault="008C1210" w:rsidP="00703C63">
      <w:pPr>
        <w:widowControl w:val="0"/>
        <w:tabs>
          <w:tab w:val="left" w:pos="4680"/>
        </w:tabs>
        <w:ind w:left="1440"/>
        <w:jc w:val="both"/>
        <w:rPr>
          <w:rFonts w:ascii="Arial" w:hAnsi="Arial" w:cs="Arial"/>
          <w:sz w:val="22"/>
          <w:szCs w:val="22"/>
        </w:rPr>
      </w:pPr>
      <w:r w:rsidRPr="001D0E07">
        <w:rPr>
          <w:rFonts w:ascii="Arial" w:hAnsi="Arial" w:cs="Arial"/>
          <w:sz w:val="22"/>
          <w:szCs w:val="22"/>
          <w:u w:val="single"/>
        </w:rPr>
        <w:t>Lanes Closed</w:t>
      </w:r>
      <w:r w:rsidRPr="001D0E07">
        <w:rPr>
          <w:rFonts w:ascii="Arial" w:hAnsi="Arial" w:cs="Arial"/>
          <w:sz w:val="22"/>
          <w:szCs w:val="22"/>
        </w:rPr>
        <w:tab/>
      </w:r>
      <w:r w:rsidR="00167B71" w:rsidRPr="001D0E07">
        <w:rPr>
          <w:rFonts w:ascii="Arial" w:hAnsi="Arial" w:cs="Arial"/>
          <w:sz w:val="22"/>
          <w:szCs w:val="22"/>
          <w:u w:val="single"/>
        </w:rPr>
        <w:t xml:space="preserve">Total Allowable </w:t>
      </w:r>
      <w:r w:rsidRPr="001D0E07">
        <w:rPr>
          <w:rFonts w:ascii="Arial" w:hAnsi="Arial" w:cs="Arial"/>
          <w:sz w:val="22"/>
          <w:szCs w:val="22"/>
          <w:u w:val="single"/>
        </w:rPr>
        <w:t>Construction Load</w:t>
      </w:r>
    </w:p>
    <w:p w14:paraId="5324091D" w14:textId="3AB1D733" w:rsidR="001B6D50" w:rsidRPr="001D0E07" w:rsidRDefault="008C1210" w:rsidP="00703C63">
      <w:pPr>
        <w:widowControl w:val="0"/>
        <w:tabs>
          <w:tab w:val="right" w:pos="7200"/>
        </w:tabs>
        <w:ind w:left="1440"/>
        <w:jc w:val="both"/>
        <w:rPr>
          <w:rFonts w:ascii="Arial" w:hAnsi="Arial" w:cs="Arial"/>
          <w:sz w:val="22"/>
          <w:szCs w:val="22"/>
        </w:rPr>
      </w:pPr>
      <w:r w:rsidRPr="001D0E07">
        <w:rPr>
          <w:rFonts w:ascii="Arial" w:hAnsi="Arial" w:cs="Arial"/>
          <w:sz w:val="22"/>
          <w:szCs w:val="22"/>
        </w:rPr>
        <w:t xml:space="preserve">Single </w:t>
      </w:r>
      <w:r w:rsidR="001B6D50" w:rsidRPr="001D0E07">
        <w:rPr>
          <w:rFonts w:ascii="Arial" w:hAnsi="Arial" w:cs="Arial"/>
          <w:sz w:val="22"/>
          <w:szCs w:val="22"/>
        </w:rPr>
        <w:t>Lane</w:t>
      </w:r>
      <w:r w:rsidR="000619BB">
        <w:rPr>
          <w:rFonts w:ascii="Arial" w:hAnsi="Arial" w:cs="Arial"/>
          <w:sz w:val="22"/>
          <w:szCs w:val="22"/>
        </w:rPr>
        <w:tab/>
      </w:r>
      <w:r w:rsidR="00167B71" w:rsidRPr="001D0E07">
        <w:rPr>
          <w:rFonts w:ascii="Arial" w:hAnsi="Arial" w:cs="Arial"/>
          <w:sz w:val="22"/>
          <w:szCs w:val="22"/>
        </w:rPr>
        <w:t>85</w:t>
      </w:r>
      <w:r w:rsidRPr="001D0E07">
        <w:rPr>
          <w:rFonts w:ascii="Arial" w:hAnsi="Arial" w:cs="Arial"/>
          <w:sz w:val="22"/>
          <w:szCs w:val="22"/>
        </w:rPr>
        <w:t>0</w:t>
      </w:r>
      <w:r w:rsidR="0007076C" w:rsidRPr="001D0E07">
        <w:rPr>
          <w:rFonts w:ascii="Arial" w:hAnsi="Arial" w:cs="Arial"/>
          <w:sz w:val="22"/>
          <w:szCs w:val="22"/>
        </w:rPr>
        <w:t xml:space="preserve"> </w:t>
      </w:r>
      <w:r w:rsidR="000619BB">
        <w:rPr>
          <w:rFonts w:ascii="Arial" w:hAnsi="Arial" w:cs="Arial"/>
          <w:sz w:val="22"/>
          <w:szCs w:val="22"/>
        </w:rPr>
        <w:t>pounds</w:t>
      </w:r>
      <w:r w:rsidR="00FB360E" w:rsidRPr="001D0E07">
        <w:rPr>
          <w:rFonts w:ascii="Arial" w:hAnsi="Arial" w:cs="Arial"/>
          <w:sz w:val="22"/>
          <w:szCs w:val="22"/>
        </w:rPr>
        <w:t>/lane f</w:t>
      </w:r>
      <w:r w:rsidR="000619BB">
        <w:rPr>
          <w:rFonts w:ascii="Arial" w:hAnsi="Arial" w:cs="Arial"/>
          <w:sz w:val="22"/>
          <w:szCs w:val="22"/>
        </w:rPr>
        <w:t>oo</w:t>
      </w:r>
      <w:r w:rsidR="00FB360E" w:rsidRPr="001D0E07">
        <w:rPr>
          <w:rFonts w:ascii="Arial" w:hAnsi="Arial" w:cs="Arial"/>
          <w:sz w:val="22"/>
          <w:szCs w:val="22"/>
        </w:rPr>
        <w:t>t</w:t>
      </w:r>
    </w:p>
    <w:p w14:paraId="33304E0F" w14:textId="5DAE71A6" w:rsidR="001B6D50" w:rsidRPr="001D0E07" w:rsidRDefault="001B6D50" w:rsidP="00703C63">
      <w:pPr>
        <w:widowControl w:val="0"/>
        <w:tabs>
          <w:tab w:val="right" w:pos="7200"/>
        </w:tabs>
        <w:ind w:left="1440"/>
        <w:jc w:val="both"/>
        <w:rPr>
          <w:rFonts w:ascii="Arial" w:hAnsi="Arial" w:cs="Arial"/>
          <w:sz w:val="22"/>
          <w:szCs w:val="22"/>
        </w:rPr>
      </w:pPr>
      <w:r w:rsidRPr="001D0E07">
        <w:rPr>
          <w:rFonts w:ascii="Arial" w:hAnsi="Arial" w:cs="Arial"/>
          <w:sz w:val="22"/>
          <w:szCs w:val="22"/>
        </w:rPr>
        <w:t>Double Lane</w:t>
      </w:r>
      <w:r w:rsidRPr="001D0E07">
        <w:rPr>
          <w:rFonts w:ascii="Arial" w:hAnsi="Arial" w:cs="Arial"/>
          <w:sz w:val="22"/>
          <w:szCs w:val="22"/>
        </w:rPr>
        <w:tab/>
      </w:r>
      <w:r w:rsidR="00167B71" w:rsidRPr="001D0E07">
        <w:rPr>
          <w:rFonts w:ascii="Arial" w:hAnsi="Arial" w:cs="Arial"/>
          <w:sz w:val="22"/>
          <w:szCs w:val="22"/>
        </w:rPr>
        <w:t>1700</w:t>
      </w:r>
      <w:r w:rsidRPr="001D0E07">
        <w:rPr>
          <w:rFonts w:ascii="Arial" w:hAnsi="Arial" w:cs="Arial"/>
          <w:sz w:val="22"/>
          <w:szCs w:val="22"/>
        </w:rPr>
        <w:t xml:space="preserve"> </w:t>
      </w:r>
      <w:r w:rsidR="000619BB">
        <w:rPr>
          <w:rFonts w:ascii="Arial" w:hAnsi="Arial" w:cs="Arial"/>
          <w:sz w:val="22"/>
          <w:szCs w:val="22"/>
        </w:rPr>
        <w:t>pounds</w:t>
      </w:r>
      <w:r w:rsidR="00FB360E" w:rsidRPr="001D0E07">
        <w:rPr>
          <w:rFonts w:ascii="Arial" w:hAnsi="Arial" w:cs="Arial"/>
          <w:sz w:val="22"/>
          <w:szCs w:val="22"/>
        </w:rPr>
        <w:t>/lane f</w:t>
      </w:r>
      <w:r w:rsidR="000619BB">
        <w:rPr>
          <w:rFonts w:ascii="Arial" w:hAnsi="Arial" w:cs="Arial"/>
          <w:sz w:val="22"/>
          <w:szCs w:val="22"/>
        </w:rPr>
        <w:t>oo</w:t>
      </w:r>
      <w:r w:rsidR="00FB360E" w:rsidRPr="001D0E07">
        <w:rPr>
          <w:rFonts w:ascii="Arial" w:hAnsi="Arial" w:cs="Arial"/>
          <w:sz w:val="22"/>
          <w:szCs w:val="22"/>
        </w:rPr>
        <w:t>t</w:t>
      </w:r>
    </w:p>
    <w:p w14:paraId="1A2DE903" w14:textId="7A18BF23" w:rsidR="002D2724" w:rsidRPr="001D0E07" w:rsidRDefault="002D2724" w:rsidP="001D0E07">
      <w:pPr>
        <w:widowControl w:val="0"/>
        <w:jc w:val="both"/>
        <w:rPr>
          <w:rFonts w:ascii="Arial" w:hAnsi="Arial" w:cs="Arial"/>
          <w:sz w:val="22"/>
          <w:szCs w:val="22"/>
        </w:rPr>
      </w:pPr>
    </w:p>
    <w:p w14:paraId="41FA7510" w14:textId="71A9CD17" w:rsidR="001B6D50" w:rsidRPr="001D0E07" w:rsidRDefault="002D2724" w:rsidP="00703C63">
      <w:pPr>
        <w:widowControl w:val="0"/>
        <w:ind w:left="360"/>
        <w:jc w:val="both"/>
        <w:rPr>
          <w:rFonts w:ascii="Arial" w:hAnsi="Arial" w:cs="Arial"/>
          <w:sz w:val="22"/>
          <w:szCs w:val="22"/>
        </w:rPr>
      </w:pPr>
      <w:r w:rsidRPr="001D0E07">
        <w:rPr>
          <w:rFonts w:ascii="Arial" w:hAnsi="Arial" w:cs="Arial"/>
          <w:sz w:val="22"/>
          <w:szCs w:val="22"/>
        </w:rPr>
        <w:t>No lane closures will be allowed on the bridge during seasonal shutdown.</w:t>
      </w:r>
    </w:p>
    <w:p w14:paraId="29D21276" w14:textId="77777777" w:rsidR="002D2724" w:rsidRPr="001D0E07" w:rsidRDefault="002D2724" w:rsidP="001D0E07">
      <w:pPr>
        <w:widowControl w:val="0"/>
        <w:jc w:val="both"/>
        <w:rPr>
          <w:rFonts w:ascii="Arial" w:hAnsi="Arial" w:cs="Arial"/>
          <w:sz w:val="22"/>
          <w:szCs w:val="22"/>
        </w:rPr>
      </w:pPr>
    </w:p>
    <w:p w14:paraId="4653716C" w14:textId="5E874A29" w:rsidR="00A85405" w:rsidRPr="00703C63" w:rsidRDefault="00A85405" w:rsidP="00703C63">
      <w:pPr>
        <w:widowControl w:val="0"/>
        <w:ind w:left="360" w:firstLine="360"/>
        <w:jc w:val="both"/>
      </w:pPr>
      <w:r w:rsidRPr="00703C63">
        <w:rPr>
          <w:rFonts w:ascii="Arial" w:hAnsi="Arial" w:cs="Arial"/>
          <w:sz w:val="22"/>
          <w:szCs w:val="22"/>
        </w:rPr>
        <w:t>3</w:t>
      </w:r>
      <w:r w:rsidR="001E0F97" w:rsidRPr="00703C63">
        <w:rPr>
          <w:rFonts w:ascii="Arial" w:hAnsi="Arial" w:cs="Arial"/>
          <w:sz w:val="22"/>
          <w:szCs w:val="22"/>
        </w:rPr>
        <w:t>.</w:t>
      </w:r>
      <w:r w:rsidR="0027115D" w:rsidRPr="00703C63">
        <w:rPr>
          <w:rFonts w:ascii="Arial" w:hAnsi="Arial" w:cs="Arial"/>
          <w:sz w:val="22"/>
          <w:szCs w:val="22"/>
        </w:rPr>
        <w:tab/>
      </w:r>
      <w:r w:rsidRPr="00703C63">
        <w:rPr>
          <w:rFonts w:ascii="Arial" w:hAnsi="Arial" w:cs="Arial"/>
          <w:sz w:val="22"/>
          <w:szCs w:val="22"/>
        </w:rPr>
        <w:t>Develop an emergency demobilization plan in the event of forecasted inclement weather whereby sustained winds are to be encountered.</w:t>
      </w:r>
      <w:r w:rsidR="009042E3">
        <w:rPr>
          <w:rFonts w:ascii="Arial" w:hAnsi="Arial" w:cs="Arial"/>
          <w:sz w:val="22"/>
          <w:szCs w:val="22"/>
        </w:rPr>
        <w:t xml:space="preserve"> </w:t>
      </w:r>
      <w:r w:rsidRPr="00703C63">
        <w:rPr>
          <w:rFonts w:ascii="Arial" w:hAnsi="Arial" w:cs="Arial"/>
          <w:sz w:val="22"/>
          <w:szCs w:val="22"/>
        </w:rPr>
        <w:t xml:space="preserve"> </w:t>
      </w:r>
      <w:r w:rsidR="009042E3">
        <w:rPr>
          <w:rFonts w:ascii="Arial" w:hAnsi="Arial" w:cs="Arial"/>
          <w:sz w:val="22"/>
          <w:szCs w:val="22"/>
        </w:rPr>
        <w:t>Ensure t</w:t>
      </w:r>
      <w:r w:rsidRPr="00703C63">
        <w:rPr>
          <w:rFonts w:ascii="Arial" w:hAnsi="Arial" w:cs="Arial"/>
          <w:sz w:val="22"/>
          <w:szCs w:val="22"/>
        </w:rPr>
        <w:t xml:space="preserve">he emergency demobilization plan </w:t>
      </w:r>
      <w:r w:rsidR="009042E3">
        <w:rPr>
          <w:rFonts w:ascii="Arial" w:hAnsi="Arial" w:cs="Arial"/>
          <w:sz w:val="22"/>
          <w:szCs w:val="22"/>
        </w:rPr>
        <w:t>is</w:t>
      </w:r>
      <w:r w:rsidRPr="00703C63">
        <w:rPr>
          <w:rFonts w:ascii="Arial" w:hAnsi="Arial" w:cs="Arial"/>
          <w:sz w:val="22"/>
          <w:szCs w:val="22"/>
        </w:rPr>
        <w:t xml:space="preserve"> put into effect when sustained winds of 50 mph or greater are anticipated. </w:t>
      </w:r>
      <w:r w:rsidR="009042E3">
        <w:rPr>
          <w:rFonts w:ascii="Arial" w:hAnsi="Arial" w:cs="Arial"/>
          <w:sz w:val="22"/>
          <w:szCs w:val="22"/>
        </w:rPr>
        <w:t xml:space="preserve"> </w:t>
      </w:r>
      <w:r w:rsidRPr="00703C63">
        <w:rPr>
          <w:rFonts w:ascii="Arial" w:hAnsi="Arial" w:cs="Arial"/>
          <w:sz w:val="22"/>
          <w:szCs w:val="22"/>
        </w:rPr>
        <w:t>This emergency plan is to be submitted to the Blue Water Bridge for their review and comment as part of the containment drawings and prior to the erection of the scaffolding.</w:t>
      </w:r>
    </w:p>
    <w:p w14:paraId="025FC81E" w14:textId="77777777" w:rsidR="00A85405" w:rsidRPr="00703C63" w:rsidRDefault="00A85405" w:rsidP="00703C63">
      <w:pPr>
        <w:widowControl w:val="0"/>
        <w:jc w:val="both"/>
      </w:pPr>
    </w:p>
    <w:p w14:paraId="0CE3CBF9" w14:textId="6AA29E3C" w:rsidR="007357CA" w:rsidRPr="001D0E07" w:rsidRDefault="009042E3" w:rsidP="001D0E07">
      <w:pPr>
        <w:widowControl w:val="0"/>
        <w:ind w:left="360"/>
        <w:jc w:val="both"/>
        <w:rPr>
          <w:rFonts w:ascii="Arial" w:hAnsi="Arial" w:cs="Arial"/>
          <w:sz w:val="22"/>
          <w:szCs w:val="22"/>
        </w:rPr>
      </w:pPr>
      <w:r>
        <w:rPr>
          <w:rFonts w:ascii="Arial" w:hAnsi="Arial" w:cs="Arial"/>
          <w:sz w:val="22"/>
          <w:szCs w:val="22"/>
        </w:rPr>
        <w:t xml:space="preserve">Ensure </w:t>
      </w:r>
      <w:r w:rsidR="00703C63">
        <w:rPr>
          <w:rFonts w:ascii="Arial" w:hAnsi="Arial" w:cs="Arial"/>
          <w:sz w:val="22"/>
          <w:szCs w:val="22"/>
        </w:rPr>
        <w:t>a</w:t>
      </w:r>
      <w:r w:rsidR="00703C63" w:rsidRPr="001D0E07">
        <w:rPr>
          <w:rFonts w:ascii="Arial" w:hAnsi="Arial" w:cs="Arial"/>
          <w:sz w:val="22"/>
          <w:szCs w:val="22"/>
        </w:rPr>
        <w:t>ll</w:t>
      </w:r>
      <w:r w:rsidR="00084A87" w:rsidRPr="001D0E07">
        <w:rPr>
          <w:rFonts w:ascii="Arial" w:hAnsi="Arial" w:cs="Arial"/>
          <w:sz w:val="22"/>
          <w:szCs w:val="22"/>
        </w:rPr>
        <w:t xml:space="preserve"> the </w:t>
      </w:r>
      <w:r w:rsidR="0004481F" w:rsidRPr="001D0E07">
        <w:rPr>
          <w:rFonts w:ascii="Arial" w:hAnsi="Arial" w:cs="Arial"/>
          <w:sz w:val="22"/>
          <w:szCs w:val="22"/>
        </w:rPr>
        <w:t xml:space="preserve">containment </w:t>
      </w:r>
      <w:r>
        <w:rPr>
          <w:rFonts w:ascii="Arial" w:hAnsi="Arial" w:cs="Arial"/>
          <w:sz w:val="22"/>
          <w:szCs w:val="22"/>
        </w:rPr>
        <w:t>is</w:t>
      </w:r>
      <w:r w:rsidR="0004481F" w:rsidRPr="001D0E07">
        <w:rPr>
          <w:rFonts w:ascii="Arial" w:hAnsi="Arial" w:cs="Arial"/>
          <w:sz w:val="22"/>
          <w:szCs w:val="22"/>
        </w:rPr>
        <w:t xml:space="preserve"> lowered when wind speeds are expected to reach 50 mph</w:t>
      </w:r>
      <w:r w:rsidR="009432E4" w:rsidRPr="001D0E07">
        <w:rPr>
          <w:rFonts w:ascii="Arial" w:hAnsi="Arial" w:cs="Arial"/>
          <w:sz w:val="22"/>
          <w:szCs w:val="22"/>
        </w:rPr>
        <w:t xml:space="preserve"> as determined by the Engineer</w:t>
      </w:r>
      <w:r w:rsidR="0004481F" w:rsidRPr="001D0E07">
        <w:rPr>
          <w:rFonts w:ascii="Arial" w:hAnsi="Arial" w:cs="Arial"/>
          <w:sz w:val="22"/>
          <w:szCs w:val="22"/>
        </w:rPr>
        <w:t>.</w:t>
      </w:r>
      <w:r>
        <w:rPr>
          <w:rFonts w:ascii="Arial" w:hAnsi="Arial" w:cs="Arial"/>
          <w:sz w:val="22"/>
          <w:szCs w:val="22"/>
        </w:rPr>
        <w:t xml:space="preserve"> </w:t>
      </w:r>
      <w:r w:rsidR="0004481F" w:rsidRPr="001D0E07">
        <w:rPr>
          <w:rFonts w:ascii="Arial" w:hAnsi="Arial" w:cs="Arial"/>
          <w:sz w:val="22"/>
          <w:szCs w:val="22"/>
        </w:rPr>
        <w:t xml:space="preserve"> In order to accommodate lowering the containment, this operation should commence when</w:t>
      </w:r>
      <w:r w:rsidR="001915C4" w:rsidRPr="001D0E07">
        <w:rPr>
          <w:rFonts w:ascii="Arial" w:hAnsi="Arial" w:cs="Arial"/>
          <w:sz w:val="22"/>
          <w:szCs w:val="22"/>
        </w:rPr>
        <w:t xml:space="preserve"> the </w:t>
      </w:r>
      <w:r w:rsidR="002D2724" w:rsidRPr="001D0E07">
        <w:rPr>
          <w:rFonts w:ascii="Arial" w:hAnsi="Arial" w:cs="Arial"/>
          <w:sz w:val="22"/>
          <w:szCs w:val="22"/>
        </w:rPr>
        <w:t xml:space="preserve">sustained </w:t>
      </w:r>
      <w:r w:rsidR="0004481F" w:rsidRPr="001D0E07">
        <w:rPr>
          <w:rFonts w:ascii="Arial" w:hAnsi="Arial" w:cs="Arial"/>
          <w:sz w:val="22"/>
          <w:szCs w:val="22"/>
        </w:rPr>
        <w:t xml:space="preserve">wind speeds are less than 25 mph and expected to reach </w:t>
      </w:r>
      <w:r w:rsidR="001915C4" w:rsidRPr="001D0E07">
        <w:rPr>
          <w:rFonts w:ascii="Arial" w:hAnsi="Arial" w:cs="Arial"/>
          <w:sz w:val="22"/>
          <w:szCs w:val="22"/>
        </w:rPr>
        <w:t xml:space="preserve">or exceed </w:t>
      </w:r>
      <w:r w:rsidR="0004481F" w:rsidRPr="001D0E07">
        <w:rPr>
          <w:rFonts w:ascii="Arial" w:hAnsi="Arial" w:cs="Arial"/>
          <w:sz w:val="22"/>
          <w:szCs w:val="22"/>
        </w:rPr>
        <w:t xml:space="preserve">50 mph </w:t>
      </w:r>
      <w:r w:rsidR="00084A87" w:rsidRPr="001D0E07">
        <w:rPr>
          <w:rFonts w:ascii="Arial" w:hAnsi="Arial" w:cs="Arial"/>
          <w:sz w:val="22"/>
          <w:szCs w:val="22"/>
        </w:rPr>
        <w:t xml:space="preserve">as measured at the bridge </w:t>
      </w:r>
      <w:r w:rsidR="0004481F" w:rsidRPr="001D0E07">
        <w:rPr>
          <w:rFonts w:ascii="Arial" w:hAnsi="Arial" w:cs="Arial"/>
          <w:sz w:val="22"/>
          <w:szCs w:val="22"/>
        </w:rPr>
        <w:t>within a 12-hour period.</w:t>
      </w:r>
    </w:p>
    <w:p w14:paraId="17FA05EC" w14:textId="77777777" w:rsidR="007357CA" w:rsidRPr="001D0E07" w:rsidRDefault="007357CA" w:rsidP="001D0E07">
      <w:pPr>
        <w:widowControl w:val="0"/>
        <w:jc w:val="both"/>
        <w:rPr>
          <w:rFonts w:ascii="Arial" w:hAnsi="Arial" w:cs="Arial"/>
          <w:sz w:val="22"/>
          <w:szCs w:val="22"/>
        </w:rPr>
      </w:pPr>
    </w:p>
    <w:p w14:paraId="215CF9AC" w14:textId="3BB2716E" w:rsidR="007357CA" w:rsidRPr="001D0E07" w:rsidRDefault="00A85405" w:rsidP="001D0E07">
      <w:pPr>
        <w:widowControl w:val="0"/>
        <w:ind w:left="360" w:firstLine="360"/>
        <w:jc w:val="both"/>
        <w:rPr>
          <w:rFonts w:ascii="Arial" w:hAnsi="Arial" w:cs="Arial"/>
          <w:sz w:val="22"/>
          <w:szCs w:val="22"/>
        </w:rPr>
      </w:pPr>
      <w:r w:rsidRPr="001D0E07">
        <w:rPr>
          <w:rFonts w:ascii="Arial" w:hAnsi="Arial" w:cs="Arial"/>
          <w:sz w:val="22"/>
          <w:szCs w:val="22"/>
        </w:rPr>
        <w:t>4</w:t>
      </w:r>
      <w:r w:rsidR="007357CA" w:rsidRPr="001D0E07">
        <w:rPr>
          <w:rFonts w:ascii="Arial" w:hAnsi="Arial" w:cs="Arial"/>
          <w:sz w:val="22"/>
          <w:szCs w:val="22"/>
        </w:rPr>
        <w:t>.</w:t>
      </w:r>
      <w:r w:rsidR="0027115D" w:rsidRPr="001D0E07">
        <w:rPr>
          <w:rFonts w:ascii="Arial" w:hAnsi="Arial" w:cs="Arial"/>
          <w:sz w:val="22"/>
          <w:szCs w:val="22"/>
        </w:rPr>
        <w:tab/>
      </w:r>
      <w:r w:rsidR="007357CA" w:rsidRPr="001D0E07">
        <w:rPr>
          <w:rFonts w:ascii="Arial" w:hAnsi="Arial" w:cs="Arial"/>
          <w:sz w:val="22"/>
          <w:szCs w:val="22"/>
        </w:rPr>
        <w:t xml:space="preserve">The weight of the </w:t>
      </w:r>
      <w:r w:rsidR="008C1210" w:rsidRPr="001D0E07">
        <w:rPr>
          <w:rFonts w:ascii="Arial" w:hAnsi="Arial" w:cs="Arial"/>
          <w:sz w:val="22"/>
          <w:szCs w:val="22"/>
        </w:rPr>
        <w:t xml:space="preserve">proposed temporary </w:t>
      </w:r>
      <w:r w:rsidR="007357CA" w:rsidRPr="001D0E07">
        <w:rPr>
          <w:rFonts w:ascii="Arial" w:hAnsi="Arial" w:cs="Arial"/>
          <w:sz w:val="22"/>
          <w:szCs w:val="22"/>
        </w:rPr>
        <w:t xml:space="preserve">containment enclosure is to be included in the total temporary </w:t>
      </w:r>
      <w:r w:rsidR="00084A87" w:rsidRPr="001D0E07">
        <w:rPr>
          <w:rFonts w:ascii="Arial" w:hAnsi="Arial" w:cs="Arial"/>
          <w:sz w:val="22"/>
          <w:szCs w:val="22"/>
        </w:rPr>
        <w:t>dead</w:t>
      </w:r>
      <w:r w:rsidR="007357CA" w:rsidRPr="001D0E07">
        <w:rPr>
          <w:rFonts w:ascii="Arial" w:hAnsi="Arial" w:cs="Arial"/>
          <w:sz w:val="22"/>
          <w:szCs w:val="22"/>
        </w:rPr>
        <w:t xml:space="preserve"> load on the structure.</w:t>
      </w:r>
    </w:p>
    <w:p w14:paraId="6F6F3128" w14:textId="77777777" w:rsidR="0004481F" w:rsidRPr="001D0E07" w:rsidRDefault="0004481F" w:rsidP="001D0E07">
      <w:pPr>
        <w:widowControl w:val="0"/>
        <w:jc w:val="both"/>
        <w:rPr>
          <w:rFonts w:ascii="Arial" w:hAnsi="Arial" w:cs="Arial"/>
          <w:sz w:val="22"/>
          <w:szCs w:val="22"/>
        </w:rPr>
      </w:pPr>
    </w:p>
    <w:p w14:paraId="1A9FA857" w14:textId="375B8DCA" w:rsidR="003654F4" w:rsidRPr="001D0E07" w:rsidRDefault="00A85405" w:rsidP="001D0E07">
      <w:pPr>
        <w:widowControl w:val="0"/>
        <w:ind w:left="360" w:firstLine="360"/>
        <w:jc w:val="both"/>
        <w:rPr>
          <w:rFonts w:ascii="Arial" w:hAnsi="Arial" w:cs="Arial"/>
          <w:sz w:val="22"/>
          <w:szCs w:val="22"/>
        </w:rPr>
      </w:pPr>
      <w:r w:rsidRPr="001D0E07">
        <w:rPr>
          <w:rFonts w:ascii="Arial" w:hAnsi="Arial" w:cs="Arial"/>
          <w:sz w:val="22"/>
          <w:szCs w:val="22"/>
        </w:rPr>
        <w:t>5</w:t>
      </w:r>
      <w:r w:rsidR="003654F4" w:rsidRPr="001D0E07">
        <w:rPr>
          <w:rFonts w:ascii="Arial" w:hAnsi="Arial" w:cs="Arial"/>
          <w:sz w:val="22"/>
          <w:szCs w:val="22"/>
        </w:rPr>
        <w:t>.</w:t>
      </w:r>
      <w:r w:rsidR="0027115D" w:rsidRPr="001D0E07">
        <w:rPr>
          <w:rFonts w:ascii="Arial" w:hAnsi="Arial" w:cs="Arial"/>
          <w:sz w:val="22"/>
          <w:szCs w:val="22"/>
        </w:rPr>
        <w:tab/>
      </w:r>
      <w:r w:rsidR="003654F4" w:rsidRPr="001D0E07">
        <w:rPr>
          <w:rFonts w:ascii="Arial" w:hAnsi="Arial" w:cs="Arial"/>
          <w:sz w:val="22"/>
          <w:szCs w:val="22"/>
        </w:rPr>
        <w:t>The following are design requirements for the platform and containment for the tub girders on spans 17-19:</w:t>
      </w:r>
    </w:p>
    <w:p w14:paraId="6BFEBEF1" w14:textId="77777777" w:rsidR="003654F4" w:rsidRPr="001D0E07" w:rsidRDefault="003654F4" w:rsidP="001D0E07">
      <w:pPr>
        <w:widowControl w:val="0"/>
        <w:jc w:val="both"/>
        <w:rPr>
          <w:rFonts w:ascii="Arial" w:hAnsi="Arial" w:cs="Arial"/>
          <w:sz w:val="22"/>
          <w:szCs w:val="22"/>
        </w:rPr>
      </w:pPr>
    </w:p>
    <w:p w14:paraId="7A09E11A" w14:textId="1EE77051" w:rsidR="003654F4" w:rsidRPr="001D0E07" w:rsidRDefault="00A85405" w:rsidP="001D0E07">
      <w:pPr>
        <w:widowControl w:val="0"/>
        <w:ind w:left="720" w:firstLine="360"/>
        <w:jc w:val="both"/>
        <w:rPr>
          <w:rFonts w:ascii="Arial" w:hAnsi="Arial" w:cs="Arial"/>
          <w:sz w:val="22"/>
          <w:szCs w:val="22"/>
        </w:rPr>
      </w:pPr>
      <w:r w:rsidRPr="001D0E07">
        <w:rPr>
          <w:rFonts w:ascii="Arial" w:hAnsi="Arial" w:cs="Arial"/>
          <w:sz w:val="22"/>
          <w:szCs w:val="22"/>
        </w:rPr>
        <w:t>A</w:t>
      </w:r>
      <w:r w:rsidR="003654F4" w:rsidRPr="001D0E07">
        <w:rPr>
          <w:rFonts w:ascii="Arial" w:hAnsi="Arial" w:cs="Arial"/>
          <w:sz w:val="22"/>
          <w:szCs w:val="22"/>
        </w:rPr>
        <w:t>.</w:t>
      </w:r>
      <w:r w:rsidR="0027115D" w:rsidRPr="001D0E07">
        <w:rPr>
          <w:rFonts w:ascii="Arial" w:hAnsi="Arial" w:cs="Arial"/>
          <w:sz w:val="22"/>
          <w:szCs w:val="22"/>
        </w:rPr>
        <w:tab/>
      </w:r>
      <w:r w:rsidR="003654F4" w:rsidRPr="001D0E07">
        <w:rPr>
          <w:rFonts w:ascii="Arial" w:hAnsi="Arial" w:cs="Arial"/>
          <w:sz w:val="22"/>
          <w:szCs w:val="22"/>
        </w:rPr>
        <w:t xml:space="preserve">The tub girders are fracture critical therefore, no welding </w:t>
      </w:r>
      <w:r w:rsidR="009042E3">
        <w:rPr>
          <w:rFonts w:ascii="Arial" w:hAnsi="Arial" w:cs="Arial"/>
          <w:sz w:val="22"/>
          <w:szCs w:val="22"/>
        </w:rPr>
        <w:t>is</w:t>
      </w:r>
      <w:r w:rsidR="003654F4" w:rsidRPr="001D0E07">
        <w:rPr>
          <w:rFonts w:ascii="Arial" w:hAnsi="Arial" w:cs="Arial"/>
          <w:sz w:val="22"/>
          <w:szCs w:val="22"/>
        </w:rPr>
        <w:t xml:space="preserve"> allowed.</w:t>
      </w:r>
    </w:p>
    <w:p w14:paraId="3F9A3172" w14:textId="77777777" w:rsidR="0027115D" w:rsidRPr="001D0E07" w:rsidRDefault="0027115D" w:rsidP="001D0E07">
      <w:pPr>
        <w:widowControl w:val="0"/>
        <w:jc w:val="both"/>
        <w:rPr>
          <w:rFonts w:ascii="Arial" w:hAnsi="Arial" w:cs="Arial"/>
          <w:sz w:val="22"/>
          <w:szCs w:val="22"/>
        </w:rPr>
      </w:pPr>
    </w:p>
    <w:p w14:paraId="680D97EE" w14:textId="2FCC8E3F" w:rsidR="003654F4" w:rsidRPr="001D0E07" w:rsidRDefault="00A85405" w:rsidP="001D0E07">
      <w:pPr>
        <w:widowControl w:val="0"/>
        <w:ind w:left="720" w:firstLine="360"/>
        <w:jc w:val="both"/>
        <w:rPr>
          <w:rFonts w:ascii="Arial" w:hAnsi="Arial" w:cs="Arial"/>
          <w:sz w:val="22"/>
          <w:szCs w:val="22"/>
        </w:rPr>
      </w:pPr>
      <w:r w:rsidRPr="001D0E07">
        <w:rPr>
          <w:rFonts w:ascii="Arial" w:hAnsi="Arial" w:cs="Arial"/>
          <w:sz w:val="22"/>
          <w:szCs w:val="22"/>
        </w:rPr>
        <w:t>B</w:t>
      </w:r>
      <w:r w:rsidR="003654F4" w:rsidRPr="001D0E07">
        <w:rPr>
          <w:rFonts w:ascii="Arial" w:hAnsi="Arial" w:cs="Arial"/>
          <w:sz w:val="22"/>
          <w:szCs w:val="22"/>
        </w:rPr>
        <w:t>.</w:t>
      </w:r>
      <w:r w:rsidR="0027115D" w:rsidRPr="001D0E07">
        <w:rPr>
          <w:rFonts w:ascii="Arial" w:hAnsi="Arial" w:cs="Arial"/>
          <w:sz w:val="22"/>
          <w:szCs w:val="22"/>
        </w:rPr>
        <w:tab/>
      </w:r>
      <w:r w:rsidR="003654F4" w:rsidRPr="001D0E07">
        <w:rPr>
          <w:rFonts w:ascii="Arial" w:hAnsi="Arial" w:cs="Arial"/>
          <w:sz w:val="22"/>
          <w:szCs w:val="22"/>
        </w:rPr>
        <w:t>Drilling into the steel tub girders at any location along the girder is not allowed.</w:t>
      </w:r>
    </w:p>
    <w:p w14:paraId="68EC08F1" w14:textId="77777777" w:rsidR="0027115D" w:rsidRPr="001D0E07" w:rsidRDefault="0027115D" w:rsidP="001D0E07">
      <w:pPr>
        <w:widowControl w:val="0"/>
        <w:jc w:val="both"/>
        <w:rPr>
          <w:rFonts w:ascii="Arial" w:hAnsi="Arial" w:cs="Arial"/>
          <w:sz w:val="22"/>
          <w:szCs w:val="22"/>
        </w:rPr>
      </w:pPr>
    </w:p>
    <w:p w14:paraId="6C8A7E78" w14:textId="3D508C88" w:rsidR="003654F4" w:rsidRPr="001D0E07" w:rsidRDefault="00A85405" w:rsidP="001D0E07">
      <w:pPr>
        <w:widowControl w:val="0"/>
        <w:ind w:left="720" w:firstLine="360"/>
        <w:jc w:val="both"/>
        <w:rPr>
          <w:rFonts w:ascii="Arial" w:hAnsi="Arial" w:cs="Arial"/>
          <w:sz w:val="22"/>
          <w:szCs w:val="22"/>
        </w:rPr>
      </w:pPr>
      <w:r w:rsidRPr="001D0E07">
        <w:rPr>
          <w:rFonts w:ascii="Arial" w:hAnsi="Arial" w:cs="Arial"/>
          <w:sz w:val="22"/>
          <w:szCs w:val="22"/>
        </w:rPr>
        <w:t>C</w:t>
      </w:r>
      <w:r w:rsidR="003654F4" w:rsidRPr="001D0E07">
        <w:rPr>
          <w:rFonts w:ascii="Arial" w:hAnsi="Arial" w:cs="Arial"/>
          <w:sz w:val="22"/>
          <w:szCs w:val="22"/>
        </w:rPr>
        <w:t>.</w:t>
      </w:r>
      <w:r w:rsidR="0027115D" w:rsidRPr="001D0E07">
        <w:rPr>
          <w:rFonts w:ascii="Arial" w:hAnsi="Arial" w:cs="Arial"/>
          <w:sz w:val="22"/>
          <w:szCs w:val="22"/>
        </w:rPr>
        <w:tab/>
      </w:r>
      <w:r w:rsidR="003654F4" w:rsidRPr="001D0E07">
        <w:rPr>
          <w:rFonts w:ascii="Arial" w:hAnsi="Arial" w:cs="Arial"/>
          <w:sz w:val="22"/>
          <w:szCs w:val="22"/>
        </w:rPr>
        <w:t xml:space="preserve">No bolts </w:t>
      </w:r>
      <w:r w:rsidR="009042E3">
        <w:rPr>
          <w:rFonts w:ascii="Arial" w:hAnsi="Arial" w:cs="Arial"/>
          <w:sz w:val="22"/>
          <w:szCs w:val="22"/>
        </w:rPr>
        <w:t>can</w:t>
      </w:r>
      <w:r w:rsidR="003654F4" w:rsidRPr="001D0E07">
        <w:rPr>
          <w:rFonts w:ascii="Arial" w:hAnsi="Arial" w:cs="Arial"/>
          <w:sz w:val="22"/>
          <w:szCs w:val="22"/>
        </w:rPr>
        <w:t xml:space="preserve"> be removed from any part of the tub girders</w:t>
      </w:r>
      <w:r w:rsidR="0027115D" w:rsidRPr="001D0E07">
        <w:rPr>
          <w:rFonts w:ascii="Arial" w:hAnsi="Arial" w:cs="Arial"/>
          <w:sz w:val="22"/>
          <w:szCs w:val="22"/>
        </w:rPr>
        <w:t>.</w:t>
      </w:r>
    </w:p>
    <w:p w14:paraId="4CE954A9" w14:textId="77777777" w:rsidR="0027115D" w:rsidRPr="001D0E07" w:rsidRDefault="0027115D" w:rsidP="001D0E07">
      <w:pPr>
        <w:widowControl w:val="0"/>
        <w:jc w:val="both"/>
        <w:rPr>
          <w:rFonts w:ascii="Arial" w:hAnsi="Arial" w:cs="Arial"/>
          <w:sz w:val="22"/>
          <w:szCs w:val="22"/>
        </w:rPr>
      </w:pPr>
    </w:p>
    <w:p w14:paraId="1822A8D9" w14:textId="4C5C73F1" w:rsidR="003654F4" w:rsidRPr="001D0E07" w:rsidRDefault="00A85405" w:rsidP="001D0E07">
      <w:pPr>
        <w:widowControl w:val="0"/>
        <w:ind w:left="720" w:firstLine="360"/>
        <w:jc w:val="both"/>
        <w:rPr>
          <w:rFonts w:ascii="Arial" w:hAnsi="Arial" w:cs="Arial"/>
          <w:sz w:val="22"/>
          <w:szCs w:val="22"/>
        </w:rPr>
      </w:pPr>
      <w:r w:rsidRPr="001D0E07">
        <w:rPr>
          <w:rFonts w:ascii="Arial" w:hAnsi="Arial" w:cs="Arial"/>
          <w:sz w:val="22"/>
          <w:szCs w:val="22"/>
        </w:rPr>
        <w:t>D</w:t>
      </w:r>
      <w:r w:rsidR="003654F4" w:rsidRPr="001D0E07">
        <w:rPr>
          <w:rFonts w:ascii="Arial" w:hAnsi="Arial" w:cs="Arial"/>
          <w:sz w:val="22"/>
          <w:szCs w:val="22"/>
        </w:rPr>
        <w:t>.</w:t>
      </w:r>
      <w:r w:rsidR="0027115D" w:rsidRPr="001D0E07">
        <w:rPr>
          <w:rFonts w:ascii="Arial" w:hAnsi="Arial" w:cs="Arial"/>
          <w:sz w:val="22"/>
          <w:szCs w:val="22"/>
        </w:rPr>
        <w:tab/>
      </w:r>
      <w:r w:rsidR="003654F4" w:rsidRPr="001D0E07">
        <w:rPr>
          <w:rFonts w:ascii="Arial" w:hAnsi="Arial" w:cs="Arial"/>
          <w:sz w:val="22"/>
          <w:szCs w:val="22"/>
        </w:rPr>
        <w:t xml:space="preserve">Anchoring the containment or the platforms to the bridge railing </w:t>
      </w:r>
      <w:r w:rsidR="009042E3">
        <w:rPr>
          <w:rFonts w:ascii="Arial" w:hAnsi="Arial" w:cs="Arial"/>
          <w:sz w:val="22"/>
          <w:szCs w:val="22"/>
        </w:rPr>
        <w:t>is</w:t>
      </w:r>
      <w:r w:rsidR="003654F4" w:rsidRPr="001D0E07">
        <w:rPr>
          <w:rFonts w:ascii="Arial" w:hAnsi="Arial" w:cs="Arial"/>
          <w:sz w:val="22"/>
          <w:szCs w:val="22"/>
        </w:rPr>
        <w:t xml:space="preserve"> not allowed.</w:t>
      </w:r>
    </w:p>
    <w:p w14:paraId="15806EC5" w14:textId="77777777" w:rsidR="0027115D" w:rsidRPr="001D0E07" w:rsidRDefault="0027115D" w:rsidP="001D0E07">
      <w:pPr>
        <w:widowControl w:val="0"/>
        <w:jc w:val="both"/>
        <w:rPr>
          <w:rFonts w:ascii="Arial" w:hAnsi="Arial" w:cs="Arial"/>
          <w:sz w:val="22"/>
          <w:szCs w:val="22"/>
        </w:rPr>
      </w:pPr>
    </w:p>
    <w:p w14:paraId="04B44C00" w14:textId="5763F72F" w:rsidR="003654F4" w:rsidRPr="001D0E07" w:rsidRDefault="00A85405" w:rsidP="001D0E07">
      <w:pPr>
        <w:widowControl w:val="0"/>
        <w:ind w:left="720" w:firstLine="360"/>
        <w:jc w:val="both"/>
        <w:rPr>
          <w:rFonts w:ascii="Arial" w:hAnsi="Arial" w:cs="Arial"/>
          <w:sz w:val="22"/>
          <w:szCs w:val="22"/>
        </w:rPr>
      </w:pPr>
      <w:r w:rsidRPr="001D0E07">
        <w:rPr>
          <w:rFonts w:ascii="Arial" w:hAnsi="Arial" w:cs="Arial"/>
          <w:sz w:val="22"/>
          <w:szCs w:val="22"/>
        </w:rPr>
        <w:t>E</w:t>
      </w:r>
      <w:r w:rsidR="003654F4" w:rsidRPr="001D0E07">
        <w:rPr>
          <w:rFonts w:ascii="Arial" w:hAnsi="Arial" w:cs="Arial"/>
          <w:sz w:val="22"/>
          <w:szCs w:val="22"/>
        </w:rPr>
        <w:t>.</w:t>
      </w:r>
      <w:r w:rsidR="0027115D" w:rsidRPr="001D0E07">
        <w:rPr>
          <w:rFonts w:ascii="Arial" w:hAnsi="Arial" w:cs="Arial"/>
          <w:sz w:val="22"/>
          <w:szCs w:val="22"/>
        </w:rPr>
        <w:tab/>
      </w:r>
      <w:r w:rsidR="003654F4" w:rsidRPr="001D0E07">
        <w:rPr>
          <w:rFonts w:ascii="Arial" w:hAnsi="Arial" w:cs="Arial"/>
          <w:sz w:val="22"/>
          <w:szCs w:val="22"/>
        </w:rPr>
        <w:t xml:space="preserve">Drilling holes into or through the concrete deck for support anchors </w:t>
      </w:r>
      <w:r w:rsidR="009042E3">
        <w:rPr>
          <w:rFonts w:ascii="Arial" w:hAnsi="Arial" w:cs="Arial"/>
          <w:sz w:val="22"/>
          <w:szCs w:val="22"/>
        </w:rPr>
        <w:t xml:space="preserve">is </w:t>
      </w:r>
      <w:r w:rsidR="003654F4" w:rsidRPr="001D0E07">
        <w:rPr>
          <w:rFonts w:ascii="Arial" w:hAnsi="Arial" w:cs="Arial"/>
          <w:sz w:val="22"/>
          <w:szCs w:val="22"/>
        </w:rPr>
        <w:t>not allowed.</w:t>
      </w:r>
    </w:p>
    <w:p w14:paraId="0E783DD8" w14:textId="77777777" w:rsidR="003654F4" w:rsidRPr="001D0E07" w:rsidRDefault="003654F4" w:rsidP="001D0E07">
      <w:pPr>
        <w:widowControl w:val="0"/>
        <w:jc w:val="both"/>
        <w:rPr>
          <w:rFonts w:ascii="Arial" w:hAnsi="Arial" w:cs="Arial"/>
          <w:sz w:val="22"/>
          <w:szCs w:val="22"/>
        </w:rPr>
      </w:pPr>
    </w:p>
    <w:p w14:paraId="0653604A" w14:textId="71C05D4E" w:rsidR="003072D4" w:rsidRPr="001D0E07" w:rsidRDefault="003072D4" w:rsidP="001D0E07">
      <w:pPr>
        <w:widowControl w:val="0"/>
        <w:jc w:val="both"/>
        <w:rPr>
          <w:rFonts w:ascii="Arial" w:hAnsi="Arial" w:cs="Arial"/>
          <w:sz w:val="22"/>
          <w:szCs w:val="22"/>
        </w:rPr>
      </w:pPr>
      <w:r w:rsidRPr="001D0E07">
        <w:rPr>
          <w:rFonts w:ascii="Arial" w:hAnsi="Arial" w:cs="Arial"/>
          <w:sz w:val="22"/>
          <w:szCs w:val="22"/>
        </w:rPr>
        <w:t xml:space="preserve">The allowable Construction Load shown above includes the dead load of the proposed platform. </w:t>
      </w:r>
      <w:r w:rsidR="009042E3">
        <w:rPr>
          <w:rFonts w:ascii="Arial" w:hAnsi="Arial" w:cs="Arial"/>
          <w:sz w:val="22"/>
          <w:szCs w:val="22"/>
        </w:rPr>
        <w:t xml:space="preserve"> </w:t>
      </w:r>
      <w:r w:rsidRPr="001D0E07">
        <w:rPr>
          <w:rFonts w:ascii="Arial" w:hAnsi="Arial" w:cs="Arial"/>
          <w:sz w:val="22"/>
          <w:szCs w:val="22"/>
        </w:rPr>
        <w:t xml:space="preserve">All equipment used for the cleaning and coating operation located on the bridge and expended grit are included in the live load requirements. </w:t>
      </w:r>
      <w:r w:rsidR="009042E3">
        <w:rPr>
          <w:rFonts w:ascii="Arial" w:hAnsi="Arial" w:cs="Arial"/>
          <w:sz w:val="22"/>
          <w:szCs w:val="22"/>
        </w:rPr>
        <w:t xml:space="preserve"> </w:t>
      </w:r>
      <w:r w:rsidRPr="001D0E07">
        <w:rPr>
          <w:rFonts w:ascii="Arial" w:hAnsi="Arial" w:cs="Arial"/>
          <w:sz w:val="22"/>
          <w:szCs w:val="22"/>
        </w:rPr>
        <w:t>The live load requirement applies to all people and equipment located on the bridge or under the bridge on the platform.</w:t>
      </w:r>
    </w:p>
    <w:p w14:paraId="150B5D81" w14:textId="77777777" w:rsidR="00A001A7" w:rsidRPr="001D0E07" w:rsidRDefault="00A001A7" w:rsidP="001D0E07">
      <w:pPr>
        <w:widowControl w:val="0"/>
        <w:jc w:val="both"/>
        <w:rPr>
          <w:rFonts w:ascii="Arial" w:hAnsi="Arial" w:cs="Arial"/>
          <w:sz w:val="22"/>
          <w:szCs w:val="22"/>
        </w:rPr>
      </w:pPr>
    </w:p>
    <w:p w14:paraId="0E34DACA" w14:textId="4AB11697" w:rsidR="00A001A7" w:rsidRPr="00703C63" w:rsidRDefault="00A001A7" w:rsidP="00703C63">
      <w:pPr>
        <w:widowControl w:val="0"/>
        <w:jc w:val="both"/>
      </w:pPr>
      <w:r w:rsidRPr="00703C63">
        <w:rPr>
          <w:rFonts w:ascii="Arial" w:hAnsi="Arial" w:cs="Arial"/>
          <w:sz w:val="22"/>
          <w:szCs w:val="22"/>
        </w:rPr>
        <w:t>Ensure scaffolds are designed and sealed by a Professional Engineer licensed in the State of Michigan.</w:t>
      </w:r>
      <w:r w:rsidR="009042E3">
        <w:rPr>
          <w:rFonts w:ascii="Arial" w:hAnsi="Arial" w:cs="Arial"/>
          <w:sz w:val="22"/>
          <w:szCs w:val="22"/>
        </w:rPr>
        <w:t xml:space="preserve"> </w:t>
      </w:r>
      <w:r w:rsidRPr="00703C63">
        <w:rPr>
          <w:rFonts w:ascii="Arial" w:hAnsi="Arial" w:cs="Arial"/>
          <w:sz w:val="22"/>
          <w:szCs w:val="22"/>
        </w:rPr>
        <w:t xml:space="preserve"> </w:t>
      </w:r>
      <w:r w:rsidR="009042E3">
        <w:rPr>
          <w:rFonts w:ascii="Arial" w:hAnsi="Arial" w:cs="Arial"/>
          <w:sz w:val="22"/>
          <w:szCs w:val="22"/>
        </w:rPr>
        <w:t>Ensure t</w:t>
      </w:r>
      <w:r w:rsidRPr="00703C63">
        <w:rPr>
          <w:rFonts w:ascii="Arial" w:hAnsi="Arial" w:cs="Arial"/>
          <w:sz w:val="22"/>
          <w:szCs w:val="22"/>
        </w:rPr>
        <w:t xml:space="preserve">he licensed Professional Engineer </w:t>
      </w:r>
      <w:r w:rsidR="009042E3">
        <w:rPr>
          <w:rFonts w:ascii="Arial" w:hAnsi="Arial" w:cs="Arial"/>
          <w:sz w:val="22"/>
          <w:szCs w:val="22"/>
        </w:rPr>
        <w:t>is</w:t>
      </w:r>
      <w:r w:rsidRPr="00703C63">
        <w:rPr>
          <w:rFonts w:ascii="Arial" w:hAnsi="Arial" w:cs="Arial"/>
          <w:sz w:val="22"/>
          <w:szCs w:val="22"/>
        </w:rPr>
        <w:t xml:space="preserve"> retained and paid at no additional cost to the Blue Water Bridge. </w:t>
      </w:r>
      <w:r w:rsidR="009042E3">
        <w:rPr>
          <w:rFonts w:ascii="Arial" w:hAnsi="Arial" w:cs="Arial"/>
          <w:sz w:val="22"/>
          <w:szCs w:val="22"/>
        </w:rPr>
        <w:t xml:space="preserve"> </w:t>
      </w:r>
      <w:r w:rsidRPr="00703C63">
        <w:rPr>
          <w:rFonts w:ascii="Arial" w:hAnsi="Arial" w:cs="Arial"/>
          <w:sz w:val="22"/>
          <w:szCs w:val="22"/>
        </w:rPr>
        <w:t xml:space="preserve">Ensure </w:t>
      </w:r>
      <w:r w:rsidR="00C12CC4" w:rsidRPr="00C12CC4">
        <w:rPr>
          <w:rFonts w:ascii="Arial" w:hAnsi="Arial" w:cs="Arial"/>
          <w:sz w:val="22"/>
          <w:szCs w:val="22"/>
        </w:rPr>
        <w:t>all</w:t>
      </w:r>
      <w:r w:rsidRPr="00703C63">
        <w:rPr>
          <w:rFonts w:ascii="Arial" w:hAnsi="Arial" w:cs="Arial"/>
          <w:sz w:val="22"/>
          <w:szCs w:val="22"/>
        </w:rPr>
        <w:t xml:space="preserve"> the design computations are signed by, and the design drawings bear the raised seal of, the licensed Professional Engineer. </w:t>
      </w:r>
      <w:r w:rsidR="009042E3">
        <w:rPr>
          <w:rFonts w:ascii="Arial" w:hAnsi="Arial" w:cs="Arial"/>
          <w:sz w:val="22"/>
          <w:szCs w:val="22"/>
        </w:rPr>
        <w:t xml:space="preserve"> </w:t>
      </w:r>
      <w:r w:rsidRPr="00703C63">
        <w:rPr>
          <w:rFonts w:ascii="Arial" w:hAnsi="Arial" w:cs="Arial"/>
          <w:sz w:val="22"/>
          <w:szCs w:val="22"/>
        </w:rPr>
        <w:t>Purchase of scaffold materials and fabrication or erection of scaffolds must not begin until demonstrated compatibility with the existing structure is shown to the satisfaction of the Blue Water Bridge.</w:t>
      </w:r>
    </w:p>
    <w:p w14:paraId="47A1AFAE" w14:textId="77777777" w:rsidR="003072D4" w:rsidRPr="001D0E07" w:rsidRDefault="003072D4" w:rsidP="001D0E07">
      <w:pPr>
        <w:widowControl w:val="0"/>
        <w:jc w:val="both"/>
        <w:rPr>
          <w:rFonts w:ascii="Arial" w:hAnsi="Arial" w:cs="Arial"/>
          <w:sz w:val="22"/>
          <w:szCs w:val="22"/>
        </w:rPr>
      </w:pPr>
    </w:p>
    <w:p w14:paraId="20DD73EA" w14:textId="47EAF281" w:rsidR="003072D4" w:rsidRPr="00703C63" w:rsidRDefault="003072D4" w:rsidP="00703C63">
      <w:pPr>
        <w:widowControl w:val="0"/>
        <w:jc w:val="both"/>
      </w:pPr>
      <w:r w:rsidRPr="00703C63">
        <w:rPr>
          <w:rFonts w:ascii="Arial" w:hAnsi="Arial" w:cs="Arial"/>
          <w:sz w:val="22"/>
          <w:szCs w:val="22"/>
        </w:rPr>
        <w:t>Wind loads on the bridge members, live loads, and proposed scaffolding must also be considered.  Wind load on the containment is to be based on a wind speed of 50 mph and applied to all containment surface area.</w:t>
      </w:r>
      <w:r w:rsidR="009042E3">
        <w:rPr>
          <w:rFonts w:ascii="Arial" w:hAnsi="Arial" w:cs="Arial"/>
          <w:sz w:val="22"/>
          <w:szCs w:val="22"/>
        </w:rPr>
        <w:t xml:space="preserve"> </w:t>
      </w:r>
      <w:r w:rsidRPr="00703C63">
        <w:rPr>
          <w:rFonts w:ascii="Arial" w:hAnsi="Arial" w:cs="Arial"/>
          <w:sz w:val="22"/>
          <w:szCs w:val="22"/>
        </w:rPr>
        <w:t xml:space="preserve"> The factored resistance in the bridge members, member connections, and scaffolding must exceed the total factored force effects including the wind load forces combined with other</w:t>
      </w:r>
      <w:r w:rsidR="001915C4" w:rsidRPr="00703C63">
        <w:rPr>
          <w:rFonts w:ascii="Arial" w:hAnsi="Arial" w:cs="Arial"/>
          <w:sz w:val="22"/>
          <w:szCs w:val="22"/>
        </w:rPr>
        <w:t>.</w:t>
      </w:r>
    </w:p>
    <w:p w14:paraId="3D20E0DE" w14:textId="77777777" w:rsidR="004968C0" w:rsidRPr="001D0E07" w:rsidRDefault="004968C0" w:rsidP="001D0E07">
      <w:pPr>
        <w:widowControl w:val="0"/>
        <w:jc w:val="both"/>
        <w:rPr>
          <w:rFonts w:ascii="Arial" w:hAnsi="Arial" w:cs="Arial"/>
          <w:sz w:val="22"/>
          <w:szCs w:val="22"/>
        </w:rPr>
      </w:pPr>
    </w:p>
    <w:p w14:paraId="0E2C1A40" w14:textId="4990F46E" w:rsidR="00CD074C" w:rsidRPr="00703C63" w:rsidRDefault="003072D4" w:rsidP="00703C63">
      <w:pPr>
        <w:widowControl w:val="0"/>
        <w:ind w:firstLine="360"/>
        <w:jc w:val="both"/>
      </w:pPr>
      <w:r w:rsidRPr="00703C63">
        <w:rPr>
          <w:rFonts w:ascii="Arial" w:hAnsi="Arial" w:cs="Arial"/>
          <w:b/>
          <w:bCs/>
          <w:sz w:val="22"/>
          <w:szCs w:val="22"/>
        </w:rPr>
        <w:t>d.</w:t>
      </w:r>
      <w:r w:rsidR="0027115D" w:rsidRPr="00703C63">
        <w:rPr>
          <w:rFonts w:ascii="Arial" w:hAnsi="Arial" w:cs="Arial"/>
          <w:b/>
          <w:bCs/>
          <w:sz w:val="22"/>
          <w:szCs w:val="22"/>
        </w:rPr>
        <w:tab/>
      </w:r>
      <w:r w:rsidR="000F6E16" w:rsidRPr="00703C63">
        <w:rPr>
          <w:rFonts w:ascii="Arial" w:hAnsi="Arial" w:cs="Arial"/>
          <w:b/>
          <w:bCs/>
          <w:sz w:val="22"/>
          <w:szCs w:val="22"/>
        </w:rPr>
        <w:t>Shop</w:t>
      </w:r>
      <w:r w:rsidR="004968C0" w:rsidRPr="00703C63">
        <w:rPr>
          <w:rFonts w:ascii="Arial" w:hAnsi="Arial" w:cs="Arial"/>
          <w:b/>
          <w:bCs/>
          <w:sz w:val="22"/>
          <w:szCs w:val="22"/>
        </w:rPr>
        <w:t xml:space="preserve"> Drawings.</w:t>
      </w:r>
      <w:r w:rsidR="004968C0" w:rsidRPr="00703C63">
        <w:rPr>
          <w:rFonts w:ascii="Arial" w:hAnsi="Arial" w:cs="Arial"/>
          <w:sz w:val="22"/>
          <w:szCs w:val="22"/>
        </w:rPr>
        <w:t xml:space="preserve"> </w:t>
      </w:r>
      <w:r w:rsidR="0027115D" w:rsidRPr="00703C63">
        <w:rPr>
          <w:rFonts w:ascii="Arial" w:hAnsi="Arial" w:cs="Arial"/>
          <w:sz w:val="22"/>
          <w:szCs w:val="22"/>
        </w:rPr>
        <w:t xml:space="preserve"> </w:t>
      </w:r>
      <w:r w:rsidR="00CD074C" w:rsidRPr="00703C63">
        <w:rPr>
          <w:rFonts w:ascii="Arial" w:hAnsi="Arial" w:cs="Arial"/>
          <w:sz w:val="22"/>
          <w:szCs w:val="22"/>
        </w:rPr>
        <w:t>Submit complete shop drawings and design calculations, sealed by a Professional Engineer licensed in the State of Michigan, for the temporary work platforms and containment in accordance with subsection 104.02 of the Standard Specifications for Construction.</w:t>
      </w:r>
      <w:r w:rsidR="00807FFE">
        <w:rPr>
          <w:rFonts w:ascii="Arial" w:hAnsi="Arial" w:cs="Arial"/>
          <w:sz w:val="22"/>
          <w:szCs w:val="22"/>
        </w:rPr>
        <w:t xml:space="preserve"> </w:t>
      </w:r>
      <w:r w:rsidR="00CD074C" w:rsidRPr="00703C63">
        <w:rPr>
          <w:rFonts w:ascii="Arial" w:hAnsi="Arial" w:cs="Arial"/>
          <w:sz w:val="22"/>
          <w:szCs w:val="22"/>
        </w:rPr>
        <w:t xml:space="preserve"> The drawings must demonstrate how the traffic will be protected while work is being </w:t>
      </w:r>
      <w:r w:rsidR="001915C4" w:rsidRPr="00703C63">
        <w:rPr>
          <w:rFonts w:ascii="Arial" w:hAnsi="Arial" w:cs="Arial"/>
          <w:sz w:val="22"/>
          <w:szCs w:val="22"/>
        </w:rPr>
        <w:t>performed</w:t>
      </w:r>
      <w:r w:rsidR="00CD074C" w:rsidRPr="00703C63">
        <w:rPr>
          <w:rFonts w:ascii="Arial" w:hAnsi="Arial" w:cs="Arial"/>
          <w:sz w:val="22"/>
          <w:szCs w:val="22"/>
        </w:rPr>
        <w:t xml:space="preserve"> overhead. </w:t>
      </w:r>
      <w:r w:rsidR="00807FFE">
        <w:rPr>
          <w:rFonts w:ascii="Arial" w:hAnsi="Arial" w:cs="Arial"/>
          <w:sz w:val="22"/>
          <w:szCs w:val="22"/>
        </w:rPr>
        <w:t xml:space="preserve"> </w:t>
      </w:r>
      <w:r w:rsidR="00CD074C" w:rsidRPr="00703C63">
        <w:rPr>
          <w:rFonts w:ascii="Arial" w:hAnsi="Arial" w:cs="Arial"/>
          <w:sz w:val="22"/>
          <w:szCs w:val="22"/>
        </w:rPr>
        <w:t xml:space="preserve">Demonstrate that the proposed scaffold platforms and required construction equipment will not result in an overstress of any of the bridge members. </w:t>
      </w:r>
      <w:r w:rsidR="00807FFE">
        <w:rPr>
          <w:rFonts w:ascii="Arial" w:hAnsi="Arial" w:cs="Arial"/>
          <w:sz w:val="22"/>
          <w:szCs w:val="22"/>
        </w:rPr>
        <w:t xml:space="preserve"> </w:t>
      </w:r>
      <w:r w:rsidR="00CD074C" w:rsidRPr="00703C63">
        <w:rPr>
          <w:rFonts w:ascii="Arial" w:hAnsi="Arial" w:cs="Arial"/>
          <w:sz w:val="22"/>
          <w:szCs w:val="22"/>
        </w:rPr>
        <w:t>Submit these drawings and computations to the Blue Water Bridge for their review.</w:t>
      </w:r>
    </w:p>
    <w:p w14:paraId="4CF7B0F6" w14:textId="77777777" w:rsidR="00CD074C" w:rsidRPr="00703C63" w:rsidRDefault="00CD074C" w:rsidP="00703C63">
      <w:pPr>
        <w:widowControl w:val="0"/>
        <w:jc w:val="both"/>
      </w:pPr>
    </w:p>
    <w:p w14:paraId="554CB18C" w14:textId="58FE0005" w:rsidR="00CD074C" w:rsidRPr="00703C63" w:rsidRDefault="00CD074C" w:rsidP="00703C63">
      <w:pPr>
        <w:widowControl w:val="0"/>
        <w:jc w:val="both"/>
      </w:pPr>
      <w:r w:rsidRPr="00703C63">
        <w:rPr>
          <w:rFonts w:ascii="Arial" w:hAnsi="Arial" w:cs="Arial"/>
          <w:sz w:val="22"/>
          <w:szCs w:val="22"/>
        </w:rPr>
        <w:t>The detailed drawings must show the materials and size of all scaffold members along with means of scaffold attachment to the bridge.</w:t>
      </w:r>
      <w:r w:rsidR="00807FFE">
        <w:rPr>
          <w:rFonts w:ascii="Arial" w:hAnsi="Arial" w:cs="Arial"/>
          <w:sz w:val="22"/>
          <w:szCs w:val="22"/>
        </w:rPr>
        <w:t xml:space="preserve"> </w:t>
      </w:r>
      <w:r w:rsidRPr="00703C63">
        <w:rPr>
          <w:rFonts w:ascii="Arial" w:hAnsi="Arial" w:cs="Arial"/>
          <w:sz w:val="22"/>
          <w:szCs w:val="22"/>
        </w:rPr>
        <w:t xml:space="preserve"> Also </w:t>
      </w:r>
      <w:r w:rsidR="00807FFE">
        <w:rPr>
          <w:rFonts w:ascii="Arial" w:hAnsi="Arial" w:cs="Arial"/>
          <w:sz w:val="22"/>
          <w:szCs w:val="22"/>
        </w:rPr>
        <w:t>furnish</w:t>
      </w:r>
      <w:r w:rsidRPr="00703C63">
        <w:rPr>
          <w:rFonts w:ascii="Arial" w:hAnsi="Arial" w:cs="Arial"/>
          <w:sz w:val="22"/>
          <w:szCs w:val="22"/>
        </w:rPr>
        <w:t xml:space="preserve"> drawings showing the erection, maintenance, relocation</w:t>
      </w:r>
      <w:r w:rsidR="00807FFE">
        <w:rPr>
          <w:rFonts w:ascii="Arial" w:hAnsi="Arial" w:cs="Arial"/>
          <w:sz w:val="22"/>
          <w:szCs w:val="22"/>
        </w:rPr>
        <w:t>,</w:t>
      </w:r>
      <w:r w:rsidRPr="00703C63">
        <w:rPr>
          <w:rFonts w:ascii="Arial" w:hAnsi="Arial" w:cs="Arial"/>
          <w:sz w:val="22"/>
          <w:szCs w:val="22"/>
        </w:rPr>
        <w:t xml:space="preserve"> and dismantling information for the scaffolds. </w:t>
      </w:r>
      <w:r w:rsidR="00807FFE">
        <w:rPr>
          <w:rFonts w:ascii="Arial" w:hAnsi="Arial" w:cs="Arial"/>
          <w:sz w:val="22"/>
          <w:szCs w:val="22"/>
        </w:rPr>
        <w:t xml:space="preserve"> </w:t>
      </w:r>
      <w:r w:rsidRPr="00703C63">
        <w:rPr>
          <w:rFonts w:ascii="Arial" w:hAnsi="Arial" w:cs="Arial"/>
          <w:sz w:val="22"/>
          <w:szCs w:val="22"/>
        </w:rPr>
        <w:t>The detailed drawings must show the proposed schedule for the progression of the work and scaffolds from start to finish</w:t>
      </w:r>
      <w:r w:rsidR="003654F4" w:rsidRPr="00703C63">
        <w:rPr>
          <w:rFonts w:ascii="Arial" w:hAnsi="Arial" w:cs="Arial"/>
          <w:sz w:val="22"/>
          <w:szCs w:val="22"/>
        </w:rPr>
        <w:t xml:space="preserve"> including seasonal shutdown</w:t>
      </w:r>
      <w:r w:rsidRPr="00703C63">
        <w:rPr>
          <w:rFonts w:ascii="Arial" w:hAnsi="Arial" w:cs="Arial"/>
          <w:sz w:val="22"/>
          <w:szCs w:val="22"/>
        </w:rPr>
        <w:t xml:space="preserve">. </w:t>
      </w:r>
      <w:r w:rsidR="00807FFE">
        <w:rPr>
          <w:rFonts w:ascii="Arial" w:hAnsi="Arial" w:cs="Arial"/>
          <w:sz w:val="22"/>
          <w:szCs w:val="22"/>
        </w:rPr>
        <w:t xml:space="preserve"> </w:t>
      </w:r>
      <w:r w:rsidRPr="00703C63">
        <w:rPr>
          <w:rFonts w:ascii="Arial" w:hAnsi="Arial" w:cs="Arial"/>
          <w:sz w:val="22"/>
          <w:szCs w:val="22"/>
        </w:rPr>
        <w:t>The detailed scaffold drawings must also show the proposed gross weight, axle configurations, axle weights, and locations of all equipment, including but not limited to, the compressors and abrasive blasting plants, air piping, means for recovery of spent blasting media and the removal of paint debris, and dust collectors.</w:t>
      </w:r>
      <w:r w:rsidR="00807FFE">
        <w:rPr>
          <w:rFonts w:ascii="Arial" w:hAnsi="Arial" w:cs="Arial"/>
          <w:sz w:val="22"/>
          <w:szCs w:val="22"/>
        </w:rPr>
        <w:t xml:space="preserve"> </w:t>
      </w:r>
      <w:r w:rsidRPr="00703C63">
        <w:rPr>
          <w:rFonts w:ascii="Arial" w:hAnsi="Arial" w:cs="Arial"/>
          <w:sz w:val="22"/>
          <w:szCs w:val="22"/>
        </w:rPr>
        <w:t xml:space="preserve"> The Blue Water Bridge will review and </w:t>
      </w:r>
      <w:r w:rsidRPr="00703C63">
        <w:rPr>
          <w:rFonts w:ascii="Arial" w:hAnsi="Arial" w:cs="Arial"/>
          <w:sz w:val="22"/>
          <w:szCs w:val="22"/>
        </w:rPr>
        <w:lastRenderedPageBreak/>
        <w:t>provide comments on the design submitted as to its compatibility with the existing structure.</w:t>
      </w:r>
    </w:p>
    <w:p w14:paraId="7A441C13" w14:textId="77777777" w:rsidR="00CD074C" w:rsidRPr="00703C63" w:rsidRDefault="00CD074C" w:rsidP="00703C63">
      <w:pPr>
        <w:widowControl w:val="0"/>
        <w:jc w:val="both"/>
      </w:pPr>
    </w:p>
    <w:p w14:paraId="21F60B67" w14:textId="2353946A" w:rsidR="00CD074C" w:rsidRPr="00703C63" w:rsidRDefault="00CD074C" w:rsidP="00703C63">
      <w:pPr>
        <w:widowControl w:val="0"/>
        <w:jc w:val="both"/>
      </w:pPr>
      <w:r w:rsidRPr="00703C63">
        <w:rPr>
          <w:rFonts w:ascii="Arial" w:hAnsi="Arial" w:cs="Arial"/>
          <w:sz w:val="22"/>
          <w:szCs w:val="22"/>
        </w:rPr>
        <w:t xml:space="preserve">Since the project location will be at the transition span/expansion joint between the main span and the cantilever span, the drawings must clearly show how the movement at this joint will be </w:t>
      </w:r>
      <w:r w:rsidR="003654F4" w:rsidRPr="00703C63">
        <w:rPr>
          <w:rFonts w:ascii="Arial" w:hAnsi="Arial" w:cs="Arial"/>
          <w:sz w:val="22"/>
          <w:szCs w:val="22"/>
        </w:rPr>
        <w:t>maintained</w:t>
      </w:r>
      <w:r w:rsidRPr="00703C63">
        <w:rPr>
          <w:rFonts w:ascii="Arial" w:hAnsi="Arial" w:cs="Arial"/>
          <w:sz w:val="22"/>
          <w:szCs w:val="22"/>
        </w:rPr>
        <w:t xml:space="preserve"> while the scaffolding is in place.</w:t>
      </w:r>
    </w:p>
    <w:p w14:paraId="772023B0" w14:textId="77777777" w:rsidR="00CD074C" w:rsidRPr="00703C63" w:rsidRDefault="00CD074C" w:rsidP="00703C63">
      <w:pPr>
        <w:widowControl w:val="0"/>
        <w:jc w:val="both"/>
      </w:pPr>
    </w:p>
    <w:p w14:paraId="3F3511AE" w14:textId="77777777" w:rsidR="00CD074C" w:rsidRPr="00703C63" w:rsidRDefault="00CD074C" w:rsidP="00703C63">
      <w:pPr>
        <w:widowControl w:val="0"/>
        <w:jc w:val="both"/>
      </w:pPr>
      <w:r w:rsidRPr="00703C63">
        <w:rPr>
          <w:rFonts w:ascii="Arial" w:hAnsi="Arial" w:cs="Arial"/>
          <w:sz w:val="22"/>
          <w:szCs w:val="22"/>
        </w:rPr>
        <w:t>Certify that the completed scaffold was designed and reviewed in accordance with both OSHA and MIOSHA regulations applicable to the scaffolding standard(s), at no additional cost to the Blue Water Bridge.</w:t>
      </w:r>
    </w:p>
    <w:p w14:paraId="3D405EC0" w14:textId="77777777" w:rsidR="00CD074C" w:rsidRPr="00703C63" w:rsidRDefault="00CD074C" w:rsidP="00703C63">
      <w:pPr>
        <w:widowControl w:val="0"/>
        <w:jc w:val="both"/>
      </w:pPr>
    </w:p>
    <w:p w14:paraId="697FB481" w14:textId="77777777" w:rsidR="00CD074C" w:rsidRPr="00703C63" w:rsidRDefault="00CD074C" w:rsidP="00807FFE">
      <w:pPr>
        <w:widowControl w:val="0"/>
        <w:jc w:val="both"/>
        <w:rPr>
          <w:rFonts w:ascii="Arial" w:hAnsi="Arial" w:cs="Arial"/>
          <w:sz w:val="22"/>
          <w:szCs w:val="22"/>
        </w:rPr>
      </w:pPr>
      <w:r w:rsidRPr="00703C63">
        <w:rPr>
          <w:rFonts w:ascii="Arial" w:hAnsi="Arial" w:cs="Arial"/>
          <w:sz w:val="22"/>
          <w:szCs w:val="22"/>
        </w:rPr>
        <w:t>Include details of fabrication, erection, attachment to the existing structure, locations, and staging on the shop drawings.  Do not submit partial shop drawings unless approved by the Engineer.</w:t>
      </w:r>
    </w:p>
    <w:p w14:paraId="77CA8073" w14:textId="77777777" w:rsidR="00DD4642" w:rsidRPr="00703C63" w:rsidRDefault="00DD4642" w:rsidP="00807FFE">
      <w:pPr>
        <w:widowControl w:val="0"/>
        <w:jc w:val="both"/>
        <w:rPr>
          <w:rFonts w:ascii="Arial" w:hAnsi="Arial" w:cs="Arial"/>
          <w:sz w:val="22"/>
          <w:szCs w:val="22"/>
        </w:rPr>
      </w:pPr>
    </w:p>
    <w:p w14:paraId="50FDBE29" w14:textId="7B41D69E" w:rsidR="00DD4642" w:rsidRPr="00703C63" w:rsidRDefault="00DD4642" w:rsidP="00807FFE">
      <w:pPr>
        <w:widowControl w:val="0"/>
        <w:jc w:val="both"/>
        <w:rPr>
          <w:rFonts w:ascii="Arial" w:hAnsi="Arial" w:cs="Arial"/>
          <w:sz w:val="22"/>
          <w:szCs w:val="22"/>
        </w:rPr>
      </w:pPr>
      <w:r w:rsidRPr="00703C63">
        <w:rPr>
          <w:rFonts w:ascii="Arial" w:hAnsi="Arial" w:cs="Arial"/>
          <w:sz w:val="22"/>
          <w:szCs w:val="22"/>
        </w:rPr>
        <w:t>Allow a minimum of 14</w:t>
      </w:r>
      <w:r w:rsidR="001B6D50" w:rsidRPr="00703C63">
        <w:rPr>
          <w:rFonts w:ascii="Arial" w:hAnsi="Arial" w:cs="Arial"/>
          <w:sz w:val="22"/>
          <w:szCs w:val="22"/>
        </w:rPr>
        <w:t>-</w:t>
      </w:r>
      <w:r w:rsidRPr="00703C63">
        <w:rPr>
          <w:rFonts w:ascii="Arial" w:hAnsi="Arial" w:cs="Arial"/>
          <w:sz w:val="22"/>
          <w:szCs w:val="22"/>
        </w:rPr>
        <w:t xml:space="preserve">calendar days for </w:t>
      </w:r>
      <w:r w:rsidR="009A1AC5" w:rsidRPr="00703C63">
        <w:rPr>
          <w:rFonts w:ascii="Arial" w:hAnsi="Arial" w:cs="Arial"/>
          <w:sz w:val="22"/>
          <w:szCs w:val="22"/>
        </w:rPr>
        <w:t xml:space="preserve">Engineer </w:t>
      </w:r>
      <w:r w:rsidRPr="00703C63">
        <w:rPr>
          <w:rFonts w:ascii="Arial" w:hAnsi="Arial" w:cs="Arial"/>
          <w:sz w:val="22"/>
          <w:szCs w:val="22"/>
        </w:rPr>
        <w:t xml:space="preserve">review of the first shop drawing submittal and each subsequent resubmittal.  No extensions of contract time or additional compensation will be granted for delays in preparing the final shop drawings or securing approval from the </w:t>
      </w:r>
      <w:r w:rsidR="009A1AC5" w:rsidRPr="00703C63">
        <w:rPr>
          <w:rFonts w:ascii="Arial" w:hAnsi="Arial" w:cs="Arial"/>
          <w:sz w:val="22"/>
          <w:szCs w:val="22"/>
        </w:rPr>
        <w:t xml:space="preserve">Engineer </w:t>
      </w:r>
      <w:r w:rsidRPr="00703C63">
        <w:rPr>
          <w:rFonts w:ascii="Arial" w:hAnsi="Arial" w:cs="Arial"/>
          <w:sz w:val="22"/>
          <w:szCs w:val="22"/>
        </w:rPr>
        <w:t xml:space="preserve">unless the </w:t>
      </w:r>
      <w:r w:rsidR="009A1AC5" w:rsidRPr="00703C63">
        <w:rPr>
          <w:rFonts w:ascii="Arial" w:hAnsi="Arial" w:cs="Arial"/>
          <w:sz w:val="22"/>
          <w:szCs w:val="22"/>
        </w:rPr>
        <w:t xml:space="preserve">Engineer’s </w:t>
      </w:r>
      <w:r w:rsidRPr="00703C63">
        <w:rPr>
          <w:rFonts w:ascii="Arial" w:hAnsi="Arial" w:cs="Arial"/>
          <w:sz w:val="22"/>
          <w:szCs w:val="22"/>
        </w:rPr>
        <w:t xml:space="preserve">review of a submittal exceeds the </w:t>
      </w:r>
      <w:r w:rsidR="005F3011" w:rsidRPr="00703C63">
        <w:rPr>
          <w:rFonts w:ascii="Arial" w:hAnsi="Arial" w:cs="Arial"/>
          <w:sz w:val="22"/>
          <w:szCs w:val="22"/>
        </w:rPr>
        <w:t>14-calendar</w:t>
      </w:r>
      <w:r w:rsidRPr="00703C63">
        <w:rPr>
          <w:rFonts w:ascii="Arial" w:hAnsi="Arial" w:cs="Arial"/>
          <w:sz w:val="22"/>
          <w:szCs w:val="22"/>
        </w:rPr>
        <w:t xml:space="preserve"> day allowance and such a delay impacts the final project completion date.</w:t>
      </w:r>
    </w:p>
    <w:p w14:paraId="31751AD7" w14:textId="77777777" w:rsidR="00DD4642" w:rsidRPr="00703C63" w:rsidRDefault="00DD4642" w:rsidP="00807FFE">
      <w:pPr>
        <w:widowControl w:val="0"/>
        <w:jc w:val="both"/>
        <w:rPr>
          <w:rFonts w:ascii="Arial" w:hAnsi="Arial" w:cs="Arial"/>
          <w:sz w:val="22"/>
          <w:szCs w:val="22"/>
        </w:rPr>
      </w:pPr>
    </w:p>
    <w:p w14:paraId="74936BD1" w14:textId="1664A611" w:rsidR="00DD4642" w:rsidRPr="00703C63" w:rsidRDefault="00DD4642" w:rsidP="00807FFE">
      <w:pPr>
        <w:widowControl w:val="0"/>
        <w:jc w:val="both"/>
        <w:rPr>
          <w:rFonts w:ascii="Arial" w:hAnsi="Arial" w:cs="Arial"/>
          <w:sz w:val="22"/>
          <w:szCs w:val="22"/>
        </w:rPr>
      </w:pPr>
      <w:r w:rsidRPr="00703C63">
        <w:rPr>
          <w:rFonts w:ascii="Arial" w:hAnsi="Arial" w:cs="Arial"/>
          <w:sz w:val="22"/>
          <w:szCs w:val="22"/>
        </w:rPr>
        <w:t xml:space="preserve">Prepare shop drawings as outlined </w:t>
      </w:r>
      <w:r w:rsidR="00554E02" w:rsidRPr="00703C63">
        <w:rPr>
          <w:rFonts w:ascii="Arial" w:hAnsi="Arial" w:cs="Arial"/>
          <w:sz w:val="22"/>
          <w:szCs w:val="22"/>
        </w:rPr>
        <w:t>herein</w:t>
      </w:r>
      <w:r w:rsidRPr="00703C63">
        <w:rPr>
          <w:rFonts w:ascii="Arial" w:hAnsi="Arial" w:cs="Arial"/>
          <w:sz w:val="22"/>
          <w:szCs w:val="22"/>
        </w:rPr>
        <w:t xml:space="preserve"> and include all technical data and details pertinent to the design, fabrication</w:t>
      </w:r>
      <w:r w:rsidR="00FD1B3A" w:rsidRPr="00703C63">
        <w:rPr>
          <w:rFonts w:ascii="Arial" w:hAnsi="Arial" w:cs="Arial"/>
          <w:sz w:val="22"/>
          <w:szCs w:val="22"/>
        </w:rPr>
        <w:t>,</w:t>
      </w:r>
      <w:r w:rsidRPr="00703C63">
        <w:rPr>
          <w:rFonts w:ascii="Arial" w:hAnsi="Arial" w:cs="Arial"/>
          <w:sz w:val="22"/>
          <w:szCs w:val="22"/>
        </w:rPr>
        <w:t xml:space="preserve"> and installation of the temporary work platform</w:t>
      </w:r>
      <w:r w:rsidR="00F64037" w:rsidRPr="00703C63">
        <w:rPr>
          <w:rFonts w:ascii="Arial" w:hAnsi="Arial" w:cs="Arial"/>
          <w:sz w:val="22"/>
          <w:szCs w:val="22"/>
        </w:rPr>
        <w:t xml:space="preserve"> and painting containment area</w:t>
      </w:r>
      <w:r w:rsidRPr="00703C63">
        <w:rPr>
          <w:rFonts w:ascii="Arial" w:hAnsi="Arial" w:cs="Arial"/>
          <w:sz w:val="22"/>
          <w:szCs w:val="22"/>
        </w:rPr>
        <w:t>.</w:t>
      </w:r>
    </w:p>
    <w:p w14:paraId="34B2D38B" w14:textId="77777777" w:rsidR="0006554D" w:rsidRPr="00703C63" w:rsidRDefault="0006554D" w:rsidP="00807FFE">
      <w:pPr>
        <w:widowControl w:val="0"/>
        <w:jc w:val="both"/>
        <w:rPr>
          <w:rFonts w:ascii="Arial" w:hAnsi="Arial" w:cs="Arial"/>
          <w:sz w:val="22"/>
          <w:szCs w:val="22"/>
        </w:rPr>
      </w:pPr>
    </w:p>
    <w:p w14:paraId="01DC4877" w14:textId="3837DC9A" w:rsidR="003072D4" w:rsidRPr="001D0E07" w:rsidRDefault="003072D4" w:rsidP="001D0E07">
      <w:pPr>
        <w:widowControl w:val="0"/>
        <w:ind w:firstLine="360"/>
        <w:jc w:val="both"/>
        <w:rPr>
          <w:rFonts w:ascii="Arial" w:hAnsi="Arial" w:cs="Arial"/>
          <w:sz w:val="22"/>
          <w:szCs w:val="22"/>
        </w:rPr>
      </w:pPr>
      <w:r w:rsidRPr="001D0E07">
        <w:rPr>
          <w:rFonts w:ascii="Arial" w:hAnsi="Arial" w:cs="Arial"/>
          <w:b/>
          <w:sz w:val="22"/>
          <w:szCs w:val="22"/>
        </w:rPr>
        <w:t>e</w:t>
      </w:r>
      <w:r w:rsidR="005B6587" w:rsidRPr="001D0E07">
        <w:rPr>
          <w:rFonts w:ascii="Arial" w:hAnsi="Arial" w:cs="Arial"/>
          <w:b/>
          <w:sz w:val="22"/>
          <w:szCs w:val="22"/>
        </w:rPr>
        <w:t>.</w:t>
      </w:r>
      <w:r w:rsidR="00BD59CC" w:rsidRPr="001D0E07">
        <w:rPr>
          <w:rFonts w:ascii="Arial" w:hAnsi="Arial" w:cs="Arial"/>
          <w:b/>
          <w:sz w:val="22"/>
          <w:szCs w:val="22"/>
        </w:rPr>
        <w:tab/>
      </w:r>
      <w:r w:rsidR="005B6587" w:rsidRPr="001D0E07">
        <w:rPr>
          <w:rFonts w:ascii="Arial" w:hAnsi="Arial" w:cs="Arial"/>
          <w:b/>
          <w:sz w:val="22"/>
          <w:szCs w:val="22"/>
        </w:rPr>
        <w:t>Construction.</w:t>
      </w:r>
      <w:r w:rsidR="005B6587" w:rsidRPr="001D0E07">
        <w:rPr>
          <w:rFonts w:ascii="Arial" w:hAnsi="Arial" w:cs="Arial"/>
          <w:sz w:val="22"/>
          <w:szCs w:val="22"/>
        </w:rPr>
        <w:t xml:space="preserve"> </w:t>
      </w:r>
      <w:r w:rsidR="00BD59CC" w:rsidRPr="001D0E07">
        <w:rPr>
          <w:rFonts w:ascii="Arial" w:hAnsi="Arial" w:cs="Arial"/>
          <w:sz w:val="22"/>
          <w:szCs w:val="22"/>
        </w:rPr>
        <w:t xml:space="preserve"> </w:t>
      </w:r>
      <w:r w:rsidRPr="001D0E07">
        <w:rPr>
          <w:rFonts w:ascii="Arial" w:hAnsi="Arial" w:cs="Arial"/>
          <w:sz w:val="22"/>
          <w:szCs w:val="22"/>
        </w:rPr>
        <w:t xml:space="preserve">Ensure scaffolds are generally self-supporting. </w:t>
      </w:r>
      <w:r w:rsidR="00C12CC4">
        <w:rPr>
          <w:rFonts w:ascii="Arial" w:hAnsi="Arial" w:cs="Arial"/>
          <w:sz w:val="22"/>
          <w:szCs w:val="22"/>
        </w:rPr>
        <w:t xml:space="preserve"> </w:t>
      </w:r>
      <w:r w:rsidRPr="001D0E07">
        <w:rPr>
          <w:rFonts w:ascii="Arial" w:hAnsi="Arial" w:cs="Arial"/>
          <w:sz w:val="22"/>
          <w:szCs w:val="22"/>
        </w:rPr>
        <w:t>Connection of the scaffolding to the bridge superstructure will be allowed, if shown to be necessary by the engineering calculations and for compliance with OSHA and MIOSHA standards.</w:t>
      </w:r>
      <w:r w:rsidR="00C12CC4">
        <w:rPr>
          <w:rFonts w:ascii="Arial" w:hAnsi="Arial" w:cs="Arial"/>
          <w:sz w:val="22"/>
          <w:szCs w:val="22"/>
        </w:rPr>
        <w:t xml:space="preserve"> </w:t>
      </w:r>
      <w:r w:rsidRPr="001D0E07">
        <w:rPr>
          <w:rFonts w:ascii="Arial" w:hAnsi="Arial" w:cs="Arial"/>
          <w:sz w:val="22"/>
          <w:szCs w:val="22"/>
        </w:rPr>
        <w:t xml:space="preserve"> Do not drill, weld, cut or modify existing bridge structural members to accommodate scaffolds.</w:t>
      </w:r>
      <w:r w:rsidR="00C12CC4">
        <w:rPr>
          <w:rFonts w:ascii="Arial" w:hAnsi="Arial" w:cs="Arial"/>
          <w:sz w:val="22"/>
          <w:szCs w:val="22"/>
        </w:rPr>
        <w:t xml:space="preserve"> </w:t>
      </w:r>
      <w:r w:rsidRPr="001D0E07">
        <w:rPr>
          <w:rFonts w:ascii="Arial" w:hAnsi="Arial" w:cs="Arial"/>
          <w:sz w:val="22"/>
          <w:szCs w:val="22"/>
        </w:rPr>
        <w:t xml:space="preserve"> Ensure scaffold connections to the bridge structure are handled with suitable attachments which will not damage the bridge coating or leave nicks, gouges, or depressions in any bridge member. </w:t>
      </w:r>
      <w:r w:rsidR="00C12CC4">
        <w:rPr>
          <w:rFonts w:ascii="Arial" w:hAnsi="Arial" w:cs="Arial"/>
          <w:sz w:val="22"/>
          <w:szCs w:val="22"/>
        </w:rPr>
        <w:t xml:space="preserve"> Ensure a</w:t>
      </w:r>
      <w:r w:rsidRPr="001D0E07">
        <w:rPr>
          <w:rFonts w:ascii="Arial" w:hAnsi="Arial" w:cs="Arial"/>
          <w:sz w:val="22"/>
          <w:szCs w:val="22"/>
        </w:rPr>
        <w:t xml:space="preserve">ny damage to the bridge coating or bridge members </w:t>
      </w:r>
      <w:r w:rsidR="00C12CC4" w:rsidRPr="001D0E07">
        <w:rPr>
          <w:rFonts w:ascii="Arial" w:hAnsi="Arial" w:cs="Arial"/>
          <w:sz w:val="22"/>
          <w:szCs w:val="22"/>
        </w:rPr>
        <w:t>because of</w:t>
      </w:r>
      <w:r w:rsidRPr="001D0E07">
        <w:rPr>
          <w:rFonts w:ascii="Arial" w:hAnsi="Arial" w:cs="Arial"/>
          <w:sz w:val="22"/>
          <w:szCs w:val="22"/>
        </w:rPr>
        <w:t xml:space="preserve"> scaffolding attachments </w:t>
      </w:r>
      <w:r w:rsidR="00C12CC4">
        <w:rPr>
          <w:rFonts w:ascii="Arial" w:hAnsi="Arial" w:cs="Arial"/>
          <w:sz w:val="22"/>
          <w:szCs w:val="22"/>
        </w:rPr>
        <w:t>is</w:t>
      </w:r>
      <w:r w:rsidRPr="001D0E07">
        <w:rPr>
          <w:rFonts w:ascii="Arial" w:hAnsi="Arial" w:cs="Arial"/>
          <w:sz w:val="22"/>
          <w:szCs w:val="22"/>
        </w:rPr>
        <w:t xml:space="preserve"> repaired by the Contractor at no additional cost to the Blue Water Bridge. </w:t>
      </w:r>
      <w:r w:rsidR="00C12CC4">
        <w:rPr>
          <w:rFonts w:ascii="Arial" w:hAnsi="Arial" w:cs="Arial"/>
          <w:sz w:val="22"/>
          <w:szCs w:val="22"/>
        </w:rPr>
        <w:t xml:space="preserve"> </w:t>
      </w:r>
      <w:r w:rsidRPr="001D0E07">
        <w:rPr>
          <w:rFonts w:ascii="Arial" w:hAnsi="Arial" w:cs="Arial"/>
          <w:sz w:val="22"/>
          <w:szCs w:val="22"/>
        </w:rPr>
        <w:t xml:space="preserve">Construct scaffolds of materials and in such a manner so as not to become a fire hazard during the progress of work. </w:t>
      </w:r>
      <w:r w:rsidR="00C12CC4">
        <w:rPr>
          <w:rFonts w:ascii="Arial" w:hAnsi="Arial" w:cs="Arial"/>
          <w:sz w:val="22"/>
          <w:szCs w:val="22"/>
        </w:rPr>
        <w:t xml:space="preserve"> </w:t>
      </w:r>
      <w:r w:rsidRPr="001D0E07">
        <w:rPr>
          <w:rFonts w:ascii="Arial" w:hAnsi="Arial" w:cs="Arial"/>
          <w:sz w:val="22"/>
          <w:szCs w:val="22"/>
        </w:rPr>
        <w:t>Verify and demonstrate compatibility with the existing structural components where attachments are to be made.</w:t>
      </w:r>
      <w:r w:rsidR="00C12CC4">
        <w:rPr>
          <w:rFonts w:ascii="Arial" w:hAnsi="Arial" w:cs="Arial"/>
          <w:sz w:val="22"/>
          <w:szCs w:val="22"/>
        </w:rPr>
        <w:t xml:space="preserve"> </w:t>
      </w:r>
      <w:r w:rsidRPr="001D0E07">
        <w:rPr>
          <w:rFonts w:ascii="Arial" w:hAnsi="Arial" w:cs="Arial"/>
          <w:sz w:val="22"/>
          <w:szCs w:val="22"/>
        </w:rPr>
        <w:t xml:space="preserve"> Verify and demonstrate compatibility of the containment structure “globally” with the entire structure.</w:t>
      </w:r>
    </w:p>
    <w:p w14:paraId="31471D78" w14:textId="77777777" w:rsidR="001915C4" w:rsidRPr="001D0E07" w:rsidRDefault="001915C4" w:rsidP="001D0E07">
      <w:pPr>
        <w:widowControl w:val="0"/>
        <w:jc w:val="both"/>
        <w:rPr>
          <w:rFonts w:ascii="Arial" w:hAnsi="Arial" w:cs="Arial"/>
          <w:sz w:val="22"/>
          <w:szCs w:val="22"/>
        </w:rPr>
      </w:pPr>
    </w:p>
    <w:p w14:paraId="4315B6A3" w14:textId="1516F0F5" w:rsidR="00945FBE" w:rsidRPr="001D0E07" w:rsidRDefault="00945FBE" w:rsidP="001D0E07">
      <w:pPr>
        <w:widowControl w:val="0"/>
        <w:jc w:val="both"/>
        <w:rPr>
          <w:rFonts w:ascii="Arial" w:hAnsi="Arial" w:cs="Arial"/>
          <w:sz w:val="22"/>
          <w:szCs w:val="22"/>
        </w:rPr>
      </w:pPr>
      <w:r w:rsidRPr="001D0E07">
        <w:rPr>
          <w:rFonts w:ascii="Arial" w:hAnsi="Arial" w:cs="Arial"/>
          <w:sz w:val="22"/>
          <w:szCs w:val="22"/>
        </w:rPr>
        <w:t xml:space="preserve">Protect coatings against damage from any attachments. </w:t>
      </w:r>
      <w:r w:rsidR="00C12CC4">
        <w:rPr>
          <w:rFonts w:ascii="Arial" w:hAnsi="Arial" w:cs="Arial"/>
          <w:sz w:val="22"/>
          <w:szCs w:val="22"/>
        </w:rPr>
        <w:t xml:space="preserve"> </w:t>
      </w:r>
      <w:r w:rsidRPr="001D0E07">
        <w:rPr>
          <w:rFonts w:ascii="Arial" w:hAnsi="Arial" w:cs="Arial"/>
          <w:sz w:val="22"/>
          <w:szCs w:val="22"/>
        </w:rPr>
        <w:t>Repair any damaged coating in accordance with section 715 of the Standard Specifications for Construction and to the satisfaction of the Engineer.</w:t>
      </w:r>
    </w:p>
    <w:p w14:paraId="1F23ECCE" w14:textId="77777777" w:rsidR="003072D4" w:rsidRPr="001D0E07" w:rsidRDefault="003072D4" w:rsidP="001D0E07">
      <w:pPr>
        <w:widowControl w:val="0"/>
        <w:jc w:val="both"/>
        <w:rPr>
          <w:rFonts w:ascii="Arial" w:hAnsi="Arial" w:cs="Arial"/>
          <w:sz w:val="22"/>
          <w:szCs w:val="22"/>
        </w:rPr>
      </w:pPr>
    </w:p>
    <w:p w14:paraId="3BE97E54" w14:textId="2C269DC7" w:rsidR="003072D4" w:rsidRPr="00703C63" w:rsidRDefault="003072D4" w:rsidP="00703C63">
      <w:pPr>
        <w:widowControl w:val="0"/>
        <w:jc w:val="both"/>
      </w:pPr>
      <w:r w:rsidRPr="00703C63">
        <w:rPr>
          <w:rFonts w:ascii="Arial" w:hAnsi="Arial" w:cs="Arial"/>
          <w:sz w:val="22"/>
          <w:szCs w:val="22"/>
        </w:rPr>
        <w:t>Secure and safely maintain the scaffolding platforms during the period of the contract.</w:t>
      </w:r>
      <w:r w:rsidR="00C12CC4">
        <w:rPr>
          <w:rFonts w:ascii="Arial" w:hAnsi="Arial" w:cs="Arial"/>
          <w:sz w:val="22"/>
          <w:szCs w:val="22"/>
        </w:rPr>
        <w:t xml:space="preserve"> </w:t>
      </w:r>
      <w:r w:rsidRPr="00703C63">
        <w:rPr>
          <w:rFonts w:ascii="Arial" w:hAnsi="Arial" w:cs="Arial"/>
          <w:sz w:val="22"/>
          <w:szCs w:val="22"/>
        </w:rPr>
        <w:t xml:space="preserve"> Protect the vehicular and marine traffic at all times.</w:t>
      </w:r>
      <w:r w:rsidR="00C12CC4">
        <w:rPr>
          <w:rFonts w:ascii="Arial" w:hAnsi="Arial" w:cs="Arial"/>
          <w:sz w:val="22"/>
          <w:szCs w:val="22"/>
        </w:rPr>
        <w:t xml:space="preserve"> </w:t>
      </w:r>
      <w:r w:rsidRPr="00703C63">
        <w:rPr>
          <w:rFonts w:ascii="Arial" w:hAnsi="Arial" w:cs="Arial"/>
          <w:sz w:val="22"/>
          <w:szCs w:val="22"/>
        </w:rPr>
        <w:t xml:space="preserve"> Ensure all work is in </w:t>
      </w:r>
      <w:r w:rsidR="00C12CC4">
        <w:rPr>
          <w:rFonts w:ascii="Arial" w:hAnsi="Arial" w:cs="Arial"/>
          <w:sz w:val="22"/>
          <w:szCs w:val="22"/>
        </w:rPr>
        <w:t>accordance</w:t>
      </w:r>
      <w:r w:rsidRPr="00703C63">
        <w:rPr>
          <w:rFonts w:ascii="Arial" w:hAnsi="Arial" w:cs="Arial"/>
          <w:sz w:val="22"/>
          <w:szCs w:val="22"/>
        </w:rPr>
        <w:t xml:space="preserve"> with all applicable local, state</w:t>
      </w:r>
      <w:r w:rsidR="00C12CC4">
        <w:rPr>
          <w:rFonts w:ascii="Arial" w:hAnsi="Arial" w:cs="Arial"/>
          <w:sz w:val="22"/>
          <w:szCs w:val="22"/>
        </w:rPr>
        <w:t>,</w:t>
      </w:r>
      <w:r w:rsidRPr="00703C63">
        <w:rPr>
          <w:rFonts w:ascii="Arial" w:hAnsi="Arial" w:cs="Arial"/>
          <w:sz w:val="22"/>
          <w:szCs w:val="22"/>
        </w:rPr>
        <w:t xml:space="preserve"> and federal requirements.</w:t>
      </w:r>
    </w:p>
    <w:p w14:paraId="4910B926" w14:textId="77777777" w:rsidR="006145EC" w:rsidRPr="001D0E07" w:rsidRDefault="006145EC" w:rsidP="001D0E07">
      <w:pPr>
        <w:widowControl w:val="0"/>
        <w:jc w:val="both"/>
        <w:rPr>
          <w:rFonts w:ascii="Arial" w:hAnsi="Arial" w:cs="Arial"/>
          <w:sz w:val="22"/>
          <w:szCs w:val="22"/>
        </w:rPr>
      </w:pPr>
    </w:p>
    <w:p w14:paraId="219BB422" w14:textId="6C84EE59" w:rsidR="005B6587" w:rsidRPr="001D0E07" w:rsidRDefault="003072D4" w:rsidP="001D0E07">
      <w:pPr>
        <w:widowControl w:val="0"/>
        <w:ind w:firstLine="360"/>
        <w:jc w:val="both"/>
        <w:rPr>
          <w:rFonts w:ascii="Arial" w:hAnsi="Arial" w:cs="Arial"/>
          <w:sz w:val="22"/>
          <w:szCs w:val="22"/>
        </w:rPr>
      </w:pPr>
      <w:r w:rsidRPr="001D0E07">
        <w:rPr>
          <w:rFonts w:ascii="Arial" w:hAnsi="Arial" w:cs="Arial"/>
          <w:b/>
          <w:sz w:val="22"/>
          <w:szCs w:val="22"/>
        </w:rPr>
        <w:t>f</w:t>
      </w:r>
      <w:r w:rsidR="005B6587" w:rsidRPr="001D0E07">
        <w:rPr>
          <w:rFonts w:ascii="Arial" w:hAnsi="Arial" w:cs="Arial"/>
          <w:b/>
          <w:sz w:val="22"/>
          <w:szCs w:val="22"/>
        </w:rPr>
        <w:t>.</w:t>
      </w:r>
      <w:r w:rsidR="00D67626" w:rsidRPr="001D0E07">
        <w:rPr>
          <w:rFonts w:ascii="Arial" w:hAnsi="Arial" w:cs="Arial"/>
          <w:b/>
          <w:sz w:val="22"/>
          <w:szCs w:val="22"/>
        </w:rPr>
        <w:tab/>
      </w:r>
      <w:r w:rsidR="005B6587" w:rsidRPr="001D0E07">
        <w:rPr>
          <w:rFonts w:ascii="Arial" w:hAnsi="Arial" w:cs="Arial"/>
          <w:b/>
          <w:sz w:val="22"/>
          <w:szCs w:val="22"/>
        </w:rPr>
        <w:t>Measurement and Payment.</w:t>
      </w:r>
      <w:r w:rsidR="005B6587" w:rsidRPr="001D0E07">
        <w:rPr>
          <w:rFonts w:ascii="Arial" w:hAnsi="Arial" w:cs="Arial"/>
          <w:sz w:val="22"/>
          <w:szCs w:val="22"/>
        </w:rPr>
        <w:t xml:space="preserve"> </w:t>
      </w:r>
      <w:r w:rsidR="00D67626" w:rsidRPr="001D0E07">
        <w:rPr>
          <w:rFonts w:ascii="Arial" w:hAnsi="Arial" w:cs="Arial"/>
          <w:sz w:val="22"/>
          <w:szCs w:val="22"/>
        </w:rPr>
        <w:t xml:space="preserve"> </w:t>
      </w:r>
      <w:r w:rsidR="005B6587" w:rsidRPr="001D0E07">
        <w:rPr>
          <w:rFonts w:ascii="Arial" w:hAnsi="Arial" w:cs="Arial"/>
          <w:sz w:val="22"/>
          <w:szCs w:val="22"/>
        </w:rPr>
        <w:t>The completed work</w:t>
      </w:r>
      <w:r w:rsidR="00D67626" w:rsidRPr="001D0E07">
        <w:rPr>
          <w:rFonts w:ascii="Arial" w:hAnsi="Arial" w:cs="Arial"/>
          <w:sz w:val="22"/>
          <w:szCs w:val="22"/>
        </w:rPr>
        <w:t>,</w:t>
      </w:r>
      <w:r w:rsidR="005B6587" w:rsidRPr="001D0E07">
        <w:rPr>
          <w:rFonts w:ascii="Arial" w:hAnsi="Arial" w:cs="Arial"/>
          <w:sz w:val="22"/>
          <w:szCs w:val="22"/>
        </w:rPr>
        <w:t xml:space="preserve"> as described</w:t>
      </w:r>
      <w:r w:rsidR="00D67626" w:rsidRPr="001D0E07">
        <w:rPr>
          <w:rFonts w:ascii="Arial" w:hAnsi="Arial" w:cs="Arial"/>
          <w:sz w:val="22"/>
          <w:szCs w:val="22"/>
        </w:rPr>
        <w:t>, will</w:t>
      </w:r>
      <w:r w:rsidR="005B6587" w:rsidRPr="001D0E07">
        <w:rPr>
          <w:rFonts w:ascii="Arial" w:hAnsi="Arial" w:cs="Arial"/>
          <w:sz w:val="22"/>
          <w:szCs w:val="22"/>
        </w:rPr>
        <w:t xml:space="preserve"> be </w:t>
      </w:r>
      <w:r w:rsidR="00D67626" w:rsidRPr="001D0E07">
        <w:rPr>
          <w:rFonts w:ascii="Arial" w:hAnsi="Arial" w:cs="Arial"/>
          <w:sz w:val="22"/>
          <w:szCs w:val="22"/>
        </w:rPr>
        <w:t xml:space="preserve">measured </w:t>
      </w:r>
      <w:r w:rsidR="008D3DB7" w:rsidRPr="001D0E07">
        <w:rPr>
          <w:rFonts w:ascii="Arial" w:hAnsi="Arial" w:cs="Arial"/>
          <w:sz w:val="22"/>
          <w:szCs w:val="22"/>
        </w:rPr>
        <w:t xml:space="preserve">as a lump sum </w:t>
      </w:r>
      <w:r w:rsidR="00D67626" w:rsidRPr="001D0E07">
        <w:rPr>
          <w:rFonts w:ascii="Arial" w:hAnsi="Arial" w:cs="Arial"/>
          <w:sz w:val="22"/>
          <w:szCs w:val="22"/>
        </w:rPr>
        <w:t xml:space="preserve">and </w:t>
      </w:r>
      <w:r w:rsidR="005B6587" w:rsidRPr="001D0E07">
        <w:rPr>
          <w:rFonts w:ascii="Arial" w:hAnsi="Arial" w:cs="Arial"/>
          <w:sz w:val="22"/>
          <w:szCs w:val="22"/>
        </w:rPr>
        <w:t>paid for at the</w:t>
      </w:r>
      <w:r w:rsidR="00E26381" w:rsidRPr="001D0E07">
        <w:rPr>
          <w:rFonts w:ascii="Arial" w:hAnsi="Arial" w:cs="Arial"/>
          <w:sz w:val="22"/>
          <w:szCs w:val="22"/>
        </w:rPr>
        <w:t xml:space="preserve"> </w:t>
      </w:r>
      <w:r w:rsidR="005B6587" w:rsidRPr="001D0E07">
        <w:rPr>
          <w:rFonts w:ascii="Arial" w:hAnsi="Arial" w:cs="Arial"/>
          <w:sz w:val="22"/>
          <w:szCs w:val="22"/>
        </w:rPr>
        <w:t xml:space="preserve">contract price </w:t>
      </w:r>
      <w:r w:rsidR="00D67626" w:rsidRPr="001D0E07">
        <w:rPr>
          <w:rFonts w:ascii="Arial" w:hAnsi="Arial" w:cs="Arial"/>
          <w:sz w:val="22"/>
          <w:szCs w:val="22"/>
        </w:rPr>
        <w:t>using</w:t>
      </w:r>
      <w:r w:rsidR="005B6587" w:rsidRPr="001D0E07">
        <w:rPr>
          <w:rFonts w:ascii="Arial" w:hAnsi="Arial" w:cs="Arial"/>
          <w:sz w:val="22"/>
          <w:szCs w:val="22"/>
        </w:rPr>
        <w:t xml:space="preserve"> the following pay item:</w:t>
      </w:r>
    </w:p>
    <w:p w14:paraId="6D5A4135" w14:textId="77777777" w:rsidR="00E26381" w:rsidRPr="001D0E07" w:rsidRDefault="00E26381" w:rsidP="001D0E07">
      <w:pPr>
        <w:widowControl w:val="0"/>
        <w:jc w:val="both"/>
        <w:rPr>
          <w:rFonts w:ascii="Arial" w:hAnsi="Arial" w:cs="Arial"/>
          <w:sz w:val="22"/>
          <w:szCs w:val="22"/>
        </w:rPr>
      </w:pPr>
    </w:p>
    <w:p w14:paraId="3A848BAF" w14:textId="77777777" w:rsidR="005B6587" w:rsidRPr="00703C63" w:rsidRDefault="005B6587" w:rsidP="001D0E07">
      <w:pPr>
        <w:widowControl w:val="0"/>
        <w:tabs>
          <w:tab w:val="right" w:pos="9360"/>
        </w:tabs>
        <w:autoSpaceDE w:val="0"/>
        <w:autoSpaceDN w:val="0"/>
        <w:adjustRightInd w:val="0"/>
        <w:ind w:left="720"/>
        <w:jc w:val="both"/>
        <w:rPr>
          <w:rFonts w:ascii="Arial" w:hAnsi="Arial" w:cs="Arial"/>
          <w:sz w:val="22"/>
          <w:szCs w:val="22"/>
        </w:rPr>
      </w:pPr>
      <w:r w:rsidRPr="001D0E07">
        <w:rPr>
          <w:rFonts w:ascii="Arial" w:hAnsi="Arial" w:cs="Arial"/>
          <w:b/>
          <w:bCs/>
          <w:sz w:val="22"/>
          <w:szCs w:val="22"/>
        </w:rPr>
        <w:t>Pay Item</w:t>
      </w:r>
      <w:r w:rsidR="0017533A" w:rsidRPr="001D0E07">
        <w:rPr>
          <w:rFonts w:ascii="Arial" w:hAnsi="Arial" w:cs="Arial"/>
          <w:b/>
          <w:bCs/>
          <w:sz w:val="22"/>
          <w:szCs w:val="22"/>
        </w:rPr>
        <w:tab/>
      </w:r>
      <w:r w:rsidRPr="001D0E07">
        <w:rPr>
          <w:rFonts w:ascii="Arial" w:hAnsi="Arial" w:cs="Arial"/>
          <w:b/>
          <w:bCs/>
          <w:sz w:val="22"/>
          <w:szCs w:val="22"/>
        </w:rPr>
        <w:t>Pay Unit</w:t>
      </w:r>
    </w:p>
    <w:p w14:paraId="09EF951D" w14:textId="77777777" w:rsidR="008F4A3E" w:rsidRPr="001D0E07" w:rsidRDefault="008F4A3E" w:rsidP="001D0E07">
      <w:pPr>
        <w:widowControl w:val="0"/>
        <w:autoSpaceDE w:val="0"/>
        <w:autoSpaceDN w:val="0"/>
        <w:adjustRightInd w:val="0"/>
        <w:jc w:val="both"/>
        <w:rPr>
          <w:rFonts w:ascii="Arial" w:hAnsi="Arial" w:cs="Arial"/>
          <w:bCs/>
          <w:sz w:val="22"/>
          <w:szCs w:val="22"/>
        </w:rPr>
      </w:pPr>
    </w:p>
    <w:p w14:paraId="47383986" w14:textId="39FE46DB" w:rsidR="005B6587" w:rsidRPr="001D0E07" w:rsidRDefault="002E555B" w:rsidP="001D0E07">
      <w:pPr>
        <w:widowControl w:val="0"/>
        <w:tabs>
          <w:tab w:val="right" w:leader="dot" w:pos="9360"/>
        </w:tabs>
        <w:autoSpaceDE w:val="0"/>
        <w:autoSpaceDN w:val="0"/>
        <w:adjustRightInd w:val="0"/>
        <w:ind w:left="720"/>
        <w:jc w:val="both"/>
        <w:rPr>
          <w:rFonts w:ascii="Arial" w:hAnsi="Arial" w:cs="Arial"/>
          <w:sz w:val="22"/>
          <w:szCs w:val="22"/>
        </w:rPr>
      </w:pPr>
      <w:r w:rsidRPr="001D0E07">
        <w:rPr>
          <w:rFonts w:ascii="Arial" w:hAnsi="Arial" w:cs="Arial"/>
          <w:sz w:val="22"/>
          <w:szCs w:val="22"/>
        </w:rPr>
        <w:t>Work Platform</w:t>
      </w:r>
      <w:r w:rsidR="00AF3167" w:rsidRPr="001D0E07">
        <w:rPr>
          <w:rFonts w:ascii="Arial" w:hAnsi="Arial" w:cs="Arial"/>
          <w:sz w:val="22"/>
          <w:szCs w:val="22"/>
        </w:rPr>
        <w:t xml:space="preserve"> </w:t>
      </w:r>
      <w:r w:rsidR="00F64037" w:rsidRPr="001D0E07">
        <w:rPr>
          <w:rFonts w:ascii="Arial" w:hAnsi="Arial" w:cs="Arial"/>
          <w:sz w:val="22"/>
          <w:szCs w:val="22"/>
        </w:rPr>
        <w:t xml:space="preserve">and Containment, Temp </w:t>
      </w:r>
      <w:r w:rsidR="00AF3167" w:rsidRPr="001D0E07">
        <w:rPr>
          <w:rFonts w:ascii="Arial" w:hAnsi="Arial" w:cs="Arial"/>
          <w:sz w:val="22"/>
          <w:szCs w:val="22"/>
        </w:rPr>
        <w:t>(</w:t>
      </w:r>
      <w:r w:rsidR="004008A4" w:rsidRPr="001D0E07">
        <w:rPr>
          <w:rFonts w:ascii="Arial" w:hAnsi="Arial" w:cs="Arial"/>
          <w:sz w:val="22"/>
          <w:szCs w:val="22"/>
        </w:rPr>
        <w:t>B04-3 of 77111</w:t>
      </w:r>
      <w:r w:rsidR="00AF3167" w:rsidRPr="001D0E07">
        <w:rPr>
          <w:rFonts w:ascii="Arial" w:hAnsi="Arial" w:cs="Arial"/>
          <w:sz w:val="22"/>
          <w:szCs w:val="22"/>
        </w:rPr>
        <w:t>)</w:t>
      </w:r>
      <w:r w:rsidR="00AD65D1" w:rsidRPr="001D0E07">
        <w:rPr>
          <w:rFonts w:ascii="Arial" w:hAnsi="Arial" w:cs="Arial"/>
          <w:sz w:val="22"/>
          <w:szCs w:val="22"/>
        </w:rPr>
        <w:tab/>
      </w:r>
      <w:r w:rsidRPr="001D0E07">
        <w:rPr>
          <w:rFonts w:ascii="Arial" w:hAnsi="Arial" w:cs="Arial"/>
          <w:sz w:val="22"/>
          <w:szCs w:val="22"/>
        </w:rPr>
        <w:t>Lump Sum</w:t>
      </w:r>
    </w:p>
    <w:p w14:paraId="5303A82A" w14:textId="77777777" w:rsidR="00E26381" w:rsidRPr="001D0E07" w:rsidRDefault="00E26381" w:rsidP="001D0E07">
      <w:pPr>
        <w:widowControl w:val="0"/>
        <w:autoSpaceDE w:val="0"/>
        <w:autoSpaceDN w:val="0"/>
        <w:adjustRightInd w:val="0"/>
        <w:jc w:val="both"/>
        <w:rPr>
          <w:rFonts w:ascii="Arial" w:hAnsi="Arial" w:cs="Arial"/>
          <w:sz w:val="22"/>
          <w:szCs w:val="22"/>
        </w:rPr>
      </w:pPr>
    </w:p>
    <w:p w14:paraId="2A35D9C6" w14:textId="474617E7" w:rsidR="00DD46F5" w:rsidRPr="001D0E07" w:rsidRDefault="00BA3AB2" w:rsidP="001D0E07">
      <w:pPr>
        <w:widowControl w:val="0"/>
        <w:autoSpaceDE w:val="0"/>
        <w:autoSpaceDN w:val="0"/>
        <w:adjustRightInd w:val="0"/>
        <w:jc w:val="both"/>
        <w:rPr>
          <w:rFonts w:ascii="Arial" w:hAnsi="Arial" w:cs="Arial"/>
          <w:sz w:val="22"/>
          <w:szCs w:val="22"/>
        </w:rPr>
      </w:pPr>
      <w:r w:rsidRPr="001D0E07">
        <w:rPr>
          <w:rFonts w:ascii="Arial" w:hAnsi="Arial" w:cs="Arial"/>
          <w:b/>
          <w:bCs/>
          <w:sz w:val="22"/>
          <w:szCs w:val="22"/>
        </w:rPr>
        <w:t>W</w:t>
      </w:r>
      <w:r w:rsidR="002E555B" w:rsidRPr="001D0E07">
        <w:rPr>
          <w:rFonts w:ascii="Arial" w:hAnsi="Arial" w:cs="Arial"/>
          <w:b/>
          <w:bCs/>
          <w:sz w:val="22"/>
          <w:szCs w:val="22"/>
        </w:rPr>
        <w:t>ork Platform</w:t>
      </w:r>
      <w:r w:rsidR="00D6332F" w:rsidRPr="001D0E07">
        <w:rPr>
          <w:rFonts w:ascii="Arial" w:hAnsi="Arial" w:cs="Arial"/>
          <w:b/>
          <w:bCs/>
          <w:sz w:val="22"/>
          <w:szCs w:val="22"/>
        </w:rPr>
        <w:t xml:space="preserve"> </w:t>
      </w:r>
      <w:r w:rsidR="00F64037" w:rsidRPr="001D0E07">
        <w:rPr>
          <w:rFonts w:ascii="Arial" w:hAnsi="Arial" w:cs="Arial"/>
          <w:b/>
          <w:bCs/>
          <w:sz w:val="22"/>
          <w:szCs w:val="22"/>
        </w:rPr>
        <w:t xml:space="preserve">and Containment, Temp </w:t>
      </w:r>
      <w:r w:rsidR="00D6332F" w:rsidRPr="001D0E07">
        <w:rPr>
          <w:rFonts w:ascii="Arial" w:hAnsi="Arial" w:cs="Arial"/>
          <w:b/>
          <w:bCs/>
          <w:sz w:val="22"/>
          <w:szCs w:val="22"/>
        </w:rPr>
        <w:t>(</w:t>
      </w:r>
      <w:r w:rsidR="00776939" w:rsidRPr="001D0E07">
        <w:rPr>
          <w:rFonts w:ascii="Arial" w:hAnsi="Arial" w:cs="Arial"/>
          <w:b/>
          <w:bCs/>
          <w:sz w:val="22"/>
          <w:szCs w:val="22"/>
        </w:rPr>
        <w:t>B04-3 of 77111</w:t>
      </w:r>
      <w:r w:rsidR="00D6332F" w:rsidRPr="001D0E07">
        <w:rPr>
          <w:rFonts w:ascii="Arial" w:hAnsi="Arial" w:cs="Arial"/>
          <w:b/>
          <w:bCs/>
          <w:sz w:val="22"/>
          <w:szCs w:val="22"/>
        </w:rPr>
        <w:t>)</w:t>
      </w:r>
      <w:r w:rsidR="00D67626" w:rsidRPr="001D0E07">
        <w:rPr>
          <w:rFonts w:ascii="Arial" w:hAnsi="Arial" w:cs="Arial"/>
          <w:b/>
          <w:bCs/>
          <w:sz w:val="22"/>
          <w:szCs w:val="22"/>
        </w:rPr>
        <w:t xml:space="preserve"> </w:t>
      </w:r>
      <w:r w:rsidR="005B6587" w:rsidRPr="001D0E07">
        <w:rPr>
          <w:rFonts w:ascii="Arial" w:hAnsi="Arial" w:cs="Arial"/>
          <w:sz w:val="22"/>
          <w:szCs w:val="22"/>
        </w:rPr>
        <w:t>include</w:t>
      </w:r>
      <w:r w:rsidR="0007583B" w:rsidRPr="001D0E07">
        <w:rPr>
          <w:rFonts w:ascii="Arial" w:hAnsi="Arial" w:cs="Arial"/>
          <w:sz w:val="22"/>
          <w:szCs w:val="22"/>
        </w:rPr>
        <w:t>s</w:t>
      </w:r>
      <w:r w:rsidR="005B6587" w:rsidRPr="001D0E07">
        <w:rPr>
          <w:rFonts w:ascii="Arial" w:hAnsi="Arial" w:cs="Arial"/>
          <w:sz w:val="22"/>
          <w:szCs w:val="22"/>
        </w:rPr>
        <w:t xml:space="preserve"> </w:t>
      </w:r>
      <w:r w:rsidR="00044AFB" w:rsidRPr="001D0E07">
        <w:rPr>
          <w:rFonts w:ascii="Arial" w:hAnsi="Arial" w:cs="Arial"/>
          <w:sz w:val="22"/>
          <w:szCs w:val="22"/>
        </w:rPr>
        <w:t xml:space="preserve">shop drawing preparation, </w:t>
      </w:r>
      <w:r w:rsidR="00852564" w:rsidRPr="001D0E07">
        <w:rPr>
          <w:rFonts w:ascii="Arial" w:hAnsi="Arial" w:cs="Arial"/>
          <w:sz w:val="22"/>
          <w:szCs w:val="22"/>
        </w:rPr>
        <w:t>design, furnish</w:t>
      </w:r>
      <w:r w:rsidR="003E3BFF" w:rsidRPr="001D0E07">
        <w:rPr>
          <w:rFonts w:ascii="Arial" w:hAnsi="Arial" w:cs="Arial"/>
          <w:sz w:val="22"/>
          <w:szCs w:val="22"/>
        </w:rPr>
        <w:t>ing</w:t>
      </w:r>
      <w:r w:rsidR="00852564" w:rsidRPr="001D0E07">
        <w:rPr>
          <w:rFonts w:ascii="Arial" w:hAnsi="Arial" w:cs="Arial"/>
          <w:sz w:val="22"/>
          <w:szCs w:val="22"/>
        </w:rPr>
        <w:t xml:space="preserve">, </w:t>
      </w:r>
      <w:r w:rsidR="005B6587" w:rsidRPr="001D0E07">
        <w:rPr>
          <w:rFonts w:ascii="Arial" w:hAnsi="Arial" w:cs="Arial"/>
          <w:sz w:val="22"/>
          <w:szCs w:val="22"/>
        </w:rPr>
        <w:t>install</w:t>
      </w:r>
      <w:r w:rsidR="003E3BFF" w:rsidRPr="001D0E07">
        <w:rPr>
          <w:rFonts w:ascii="Arial" w:hAnsi="Arial" w:cs="Arial"/>
          <w:sz w:val="22"/>
          <w:szCs w:val="22"/>
        </w:rPr>
        <w:t>ing</w:t>
      </w:r>
      <w:r w:rsidR="00852564" w:rsidRPr="001D0E07">
        <w:rPr>
          <w:rFonts w:ascii="Arial" w:hAnsi="Arial" w:cs="Arial"/>
          <w:sz w:val="22"/>
          <w:szCs w:val="22"/>
        </w:rPr>
        <w:t>, maintain</w:t>
      </w:r>
      <w:r w:rsidR="003E3BFF" w:rsidRPr="001D0E07">
        <w:rPr>
          <w:rFonts w:ascii="Arial" w:hAnsi="Arial" w:cs="Arial"/>
          <w:sz w:val="22"/>
          <w:szCs w:val="22"/>
        </w:rPr>
        <w:t>ing</w:t>
      </w:r>
      <w:r w:rsidR="00FA28A3" w:rsidRPr="001D0E07">
        <w:rPr>
          <w:rFonts w:ascii="Arial" w:hAnsi="Arial" w:cs="Arial"/>
          <w:sz w:val="22"/>
          <w:szCs w:val="22"/>
        </w:rPr>
        <w:t xml:space="preserve">, </w:t>
      </w:r>
      <w:r w:rsidR="00852564" w:rsidRPr="001D0E07">
        <w:rPr>
          <w:rFonts w:ascii="Arial" w:hAnsi="Arial" w:cs="Arial"/>
          <w:sz w:val="22"/>
          <w:szCs w:val="22"/>
        </w:rPr>
        <w:t xml:space="preserve">and </w:t>
      </w:r>
      <w:r w:rsidR="003E3BFF" w:rsidRPr="001D0E07">
        <w:rPr>
          <w:rFonts w:ascii="Arial" w:hAnsi="Arial" w:cs="Arial"/>
          <w:sz w:val="22"/>
          <w:szCs w:val="22"/>
        </w:rPr>
        <w:t xml:space="preserve">removing </w:t>
      </w:r>
      <w:r w:rsidR="00852564" w:rsidRPr="001D0E07">
        <w:rPr>
          <w:rFonts w:ascii="Arial" w:hAnsi="Arial" w:cs="Arial"/>
          <w:sz w:val="22"/>
          <w:szCs w:val="22"/>
        </w:rPr>
        <w:t xml:space="preserve">the </w:t>
      </w:r>
      <w:r w:rsidR="008D3DB7" w:rsidRPr="001D0E07">
        <w:rPr>
          <w:rFonts w:ascii="Arial" w:hAnsi="Arial" w:cs="Arial"/>
          <w:sz w:val="22"/>
          <w:szCs w:val="22"/>
        </w:rPr>
        <w:t xml:space="preserve">temporary work platform </w:t>
      </w:r>
      <w:r w:rsidR="00F64037" w:rsidRPr="001D0E07">
        <w:rPr>
          <w:rFonts w:ascii="Arial" w:hAnsi="Arial" w:cs="Arial"/>
          <w:sz w:val="22"/>
          <w:szCs w:val="22"/>
        </w:rPr>
        <w:t xml:space="preserve">and containment </w:t>
      </w:r>
      <w:r w:rsidRPr="001D0E07">
        <w:rPr>
          <w:rFonts w:ascii="Arial" w:hAnsi="Arial" w:cs="Arial"/>
          <w:sz w:val="22"/>
          <w:szCs w:val="22"/>
        </w:rPr>
        <w:t xml:space="preserve">used </w:t>
      </w:r>
      <w:r w:rsidR="002E555B" w:rsidRPr="001D0E07">
        <w:rPr>
          <w:rFonts w:ascii="Arial" w:hAnsi="Arial" w:cs="Arial"/>
          <w:sz w:val="22"/>
          <w:szCs w:val="22"/>
        </w:rPr>
        <w:t>to complete the work</w:t>
      </w:r>
      <w:r w:rsidR="0065351D" w:rsidRPr="001D0E07">
        <w:rPr>
          <w:rFonts w:ascii="Arial" w:hAnsi="Arial" w:cs="Arial"/>
          <w:sz w:val="22"/>
          <w:szCs w:val="22"/>
        </w:rPr>
        <w:t>.</w:t>
      </w:r>
    </w:p>
    <w:p w14:paraId="74357DD4" w14:textId="68BFF1D6" w:rsidR="00DD46F5" w:rsidRPr="001D0E07" w:rsidRDefault="00DD46F5" w:rsidP="001D0E07">
      <w:pPr>
        <w:widowControl w:val="0"/>
        <w:autoSpaceDE w:val="0"/>
        <w:autoSpaceDN w:val="0"/>
        <w:adjustRightInd w:val="0"/>
        <w:jc w:val="both"/>
        <w:rPr>
          <w:rFonts w:ascii="Arial" w:hAnsi="Arial" w:cs="Arial"/>
          <w:sz w:val="22"/>
          <w:szCs w:val="22"/>
        </w:rPr>
      </w:pPr>
    </w:p>
    <w:p w14:paraId="26AD877E" w14:textId="4BCB5B9C" w:rsidR="00DD46F5" w:rsidRPr="001D0E07" w:rsidRDefault="00DD46F5" w:rsidP="001D0E07">
      <w:pPr>
        <w:widowControl w:val="0"/>
        <w:autoSpaceDE w:val="0"/>
        <w:autoSpaceDN w:val="0"/>
        <w:adjustRightInd w:val="0"/>
        <w:jc w:val="both"/>
        <w:rPr>
          <w:rFonts w:ascii="Arial" w:hAnsi="Arial" w:cs="Arial"/>
          <w:sz w:val="22"/>
          <w:szCs w:val="22"/>
        </w:rPr>
      </w:pPr>
      <w:r w:rsidRPr="001D0E07">
        <w:rPr>
          <w:rFonts w:ascii="Arial" w:hAnsi="Arial" w:cs="Arial"/>
          <w:sz w:val="22"/>
          <w:szCs w:val="22"/>
        </w:rPr>
        <w:t xml:space="preserve">The anticipated schedule is for two construction seasons. </w:t>
      </w:r>
      <w:r w:rsidR="00C12CC4">
        <w:rPr>
          <w:rFonts w:ascii="Arial" w:hAnsi="Arial" w:cs="Arial"/>
          <w:sz w:val="22"/>
          <w:szCs w:val="22"/>
        </w:rPr>
        <w:t xml:space="preserve"> </w:t>
      </w:r>
      <w:r w:rsidRPr="001D0E07">
        <w:rPr>
          <w:rFonts w:ascii="Arial" w:hAnsi="Arial" w:cs="Arial"/>
          <w:sz w:val="22"/>
          <w:szCs w:val="22"/>
        </w:rPr>
        <w:t>Measurement for this item is for the entire project regardless of how many times the work platform and containment are activated during construction.</w:t>
      </w:r>
    </w:p>
    <w:p w14:paraId="664D5E6F" w14:textId="0622A5F6" w:rsidR="00DD46F5" w:rsidRPr="001D0E07" w:rsidRDefault="00DD46F5" w:rsidP="001D0E07">
      <w:pPr>
        <w:widowControl w:val="0"/>
        <w:autoSpaceDE w:val="0"/>
        <w:autoSpaceDN w:val="0"/>
        <w:adjustRightInd w:val="0"/>
        <w:jc w:val="both"/>
        <w:rPr>
          <w:rFonts w:ascii="Arial" w:hAnsi="Arial" w:cs="Arial"/>
          <w:sz w:val="22"/>
          <w:szCs w:val="22"/>
        </w:rPr>
      </w:pPr>
    </w:p>
    <w:p w14:paraId="3A5708CE" w14:textId="760870D6" w:rsidR="00DD46F5" w:rsidRPr="001D0E07" w:rsidRDefault="00DD46F5" w:rsidP="00703C63">
      <w:pPr>
        <w:widowControl w:val="0"/>
        <w:autoSpaceDE w:val="0"/>
        <w:autoSpaceDN w:val="0"/>
        <w:adjustRightInd w:val="0"/>
        <w:jc w:val="both"/>
        <w:rPr>
          <w:rFonts w:ascii="Arial" w:hAnsi="Arial" w:cs="Arial"/>
          <w:sz w:val="22"/>
          <w:szCs w:val="22"/>
        </w:rPr>
      </w:pPr>
      <w:r w:rsidRPr="001D0E07">
        <w:rPr>
          <w:rFonts w:ascii="Arial" w:hAnsi="Arial" w:cs="Arial"/>
          <w:sz w:val="22"/>
          <w:szCs w:val="22"/>
        </w:rPr>
        <w:t>This pay item will be paid using the following payment schedule:</w:t>
      </w:r>
    </w:p>
    <w:p w14:paraId="37F9ABFD" w14:textId="77777777" w:rsidR="00DD46F5" w:rsidRPr="001D0E07" w:rsidRDefault="00DD46F5" w:rsidP="00703C63">
      <w:pPr>
        <w:widowControl w:val="0"/>
        <w:autoSpaceDE w:val="0"/>
        <w:autoSpaceDN w:val="0"/>
        <w:adjustRightInd w:val="0"/>
        <w:jc w:val="both"/>
        <w:rPr>
          <w:rFonts w:ascii="Arial" w:hAnsi="Arial" w:cs="Arial"/>
          <w:sz w:val="22"/>
          <w:szCs w:val="22"/>
        </w:rPr>
      </w:pPr>
    </w:p>
    <w:p w14:paraId="0047EAFF" w14:textId="670FC2B8" w:rsidR="00DD46F5" w:rsidRPr="001D0E07" w:rsidRDefault="00DD46F5" w:rsidP="00703C63">
      <w:pPr>
        <w:widowControl w:val="0"/>
        <w:tabs>
          <w:tab w:val="right" w:leader="dot" w:pos="9360"/>
        </w:tabs>
        <w:autoSpaceDE w:val="0"/>
        <w:autoSpaceDN w:val="0"/>
        <w:adjustRightInd w:val="0"/>
        <w:jc w:val="both"/>
        <w:rPr>
          <w:rFonts w:ascii="Arial" w:hAnsi="Arial" w:cs="Arial"/>
          <w:sz w:val="22"/>
          <w:szCs w:val="22"/>
        </w:rPr>
      </w:pPr>
      <w:r w:rsidRPr="001D0E07">
        <w:rPr>
          <w:rFonts w:ascii="Arial" w:hAnsi="Arial" w:cs="Arial"/>
          <w:sz w:val="22"/>
          <w:szCs w:val="22"/>
        </w:rPr>
        <w:t>Completion and approval of all shop drawings and calculations</w:t>
      </w:r>
      <w:r w:rsidRPr="001D0E07">
        <w:rPr>
          <w:rFonts w:ascii="Arial" w:hAnsi="Arial" w:cs="Arial"/>
          <w:sz w:val="22"/>
          <w:szCs w:val="22"/>
        </w:rPr>
        <w:tab/>
        <w:t>40</w:t>
      </w:r>
      <w:r w:rsidR="00C12CC4">
        <w:rPr>
          <w:rFonts w:ascii="Arial" w:hAnsi="Arial" w:cs="Arial"/>
          <w:sz w:val="22"/>
          <w:szCs w:val="22"/>
        </w:rPr>
        <w:t xml:space="preserve"> percent</w:t>
      </w:r>
    </w:p>
    <w:p w14:paraId="620EE332" w14:textId="62AE09D3" w:rsidR="00DD46F5" w:rsidRPr="001D0E07" w:rsidRDefault="00DD46F5" w:rsidP="00703C63">
      <w:pPr>
        <w:widowControl w:val="0"/>
        <w:tabs>
          <w:tab w:val="right" w:leader="dot" w:pos="9360"/>
        </w:tabs>
        <w:autoSpaceDE w:val="0"/>
        <w:autoSpaceDN w:val="0"/>
        <w:adjustRightInd w:val="0"/>
        <w:jc w:val="both"/>
        <w:rPr>
          <w:rFonts w:ascii="Arial" w:hAnsi="Arial" w:cs="Arial"/>
          <w:sz w:val="22"/>
          <w:szCs w:val="22"/>
        </w:rPr>
      </w:pPr>
      <w:r w:rsidRPr="001D0E07">
        <w:rPr>
          <w:rFonts w:ascii="Arial" w:hAnsi="Arial" w:cs="Arial"/>
          <w:sz w:val="22"/>
          <w:szCs w:val="22"/>
        </w:rPr>
        <w:t>Completion of all cleaning and coating for the project</w:t>
      </w:r>
      <w:r w:rsidRPr="001D0E07">
        <w:rPr>
          <w:rFonts w:ascii="Arial" w:hAnsi="Arial" w:cs="Arial"/>
          <w:sz w:val="22"/>
          <w:szCs w:val="22"/>
        </w:rPr>
        <w:tab/>
        <w:t>30</w:t>
      </w:r>
      <w:r w:rsidR="00C12CC4">
        <w:rPr>
          <w:rFonts w:ascii="Arial" w:hAnsi="Arial" w:cs="Arial"/>
          <w:sz w:val="22"/>
          <w:szCs w:val="22"/>
        </w:rPr>
        <w:t xml:space="preserve"> percent</w:t>
      </w:r>
    </w:p>
    <w:p w14:paraId="702ED598" w14:textId="77777777" w:rsidR="00DD46F5" w:rsidRPr="001D0E07" w:rsidRDefault="00DD46F5" w:rsidP="00703C63">
      <w:pPr>
        <w:widowControl w:val="0"/>
        <w:tabs>
          <w:tab w:val="right" w:leader="dot" w:pos="9360"/>
        </w:tabs>
        <w:autoSpaceDE w:val="0"/>
        <w:autoSpaceDN w:val="0"/>
        <w:adjustRightInd w:val="0"/>
        <w:jc w:val="both"/>
        <w:rPr>
          <w:rFonts w:ascii="Arial" w:hAnsi="Arial" w:cs="Arial"/>
          <w:sz w:val="22"/>
          <w:szCs w:val="22"/>
        </w:rPr>
      </w:pPr>
      <w:r w:rsidRPr="001D0E07">
        <w:rPr>
          <w:rFonts w:ascii="Arial" w:hAnsi="Arial" w:cs="Arial"/>
          <w:sz w:val="22"/>
          <w:szCs w:val="22"/>
        </w:rPr>
        <w:t>Removal of all work platforms and containments and all areas</w:t>
      </w:r>
    </w:p>
    <w:p w14:paraId="4FC52E0A" w14:textId="49BBBC98" w:rsidR="00DD46F5" w:rsidRPr="001D0E07" w:rsidRDefault="00DD46F5" w:rsidP="00703C63">
      <w:pPr>
        <w:widowControl w:val="0"/>
        <w:tabs>
          <w:tab w:val="right" w:leader="dot" w:pos="9360"/>
        </w:tabs>
        <w:autoSpaceDE w:val="0"/>
        <w:autoSpaceDN w:val="0"/>
        <w:adjustRightInd w:val="0"/>
        <w:jc w:val="both"/>
        <w:rPr>
          <w:rFonts w:ascii="Arial" w:hAnsi="Arial" w:cs="Arial"/>
          <w:sz w:val="22"/>
          <w:szCs w:val="22"/>
        </w:rPr>
      </w:pPr>
      <w:r w:rsidRPr="001D0E07">
        <w:rPr>
          <w:rFonts w:ascii="Arial" w:hAnsi="Arial" w:cs="Arial"/>
          <w:sz w:val="22"/>
          <w:szCs w:val="22"/>
        </w:rPr>
        <w:t>restored to original or better condition</w:t>
      </w:r>
      <w:r w:rsidRPr="001D0E07">
        <w:rPr>
          <w:rFonts w:ascii="Arial" w:hAnsi="Arial" w:cs="Arial"/>
          <w:sz w:val="22"/>
          <w:szCs w:val="22"/>
        </w:rPr>
        <w:tab/>
        <w:t>30</w:t>
      </w:r>
      <w:r w:rsidR="00C12CC4">
        <w:rPr>
          <w:rFonts w:ascii="Arial" w:hAnsi="Arial" w:cs="Arial"/>
          <w:sz w:val="22"/>
          <w:szCs w:val="22"/>
        </w:rPr>
        <w:t xml:space="preserve"> percent</w:t>
      </w:r>
    </w:p>
    <w:p w14:paraId="7A457DF2" w14:textId="77777777" w:rsidR="00DD46F5" w:rsidRPr="001D0E07" w:rsidRDefault="00DD46F5" w:rsidP="001D0E07">
      <w:pPr>
        <w:widowControl w:val="0"/>
        <w:autoSpaceDE w:val="0"/>
        <w:autoSpaceDN w:val="0"/>
        <w:adjustRightInd w:val="0"/>
        <w:jc w:val="both"/>
        <w:rPr>
          <w:rFonts w:ascii="Arial" w:hAnsi="Arial" w:cs="Arial"/>
          <w:sz w:val="22"/>
          <w:szCs w:val="22"/>
        </w:rPr>
      </w:pPr>
    </w:p>
    <w:p w14:paraId="4E572EF8" w14:textId="157F36FF" w:rsidR="00F45461" w:rsidRPr="001D0E07" w:rsidRDefault="0045473B" w:rsidP="001D0E07">
      <w:pPr>
        <w:widowControl w:val="0"/>
        <w:autoSpaceDE w:val="0"/>
        <w:autoSpaceDN w:val="0"/>
        <w:adjustRightInd w:val="0"/>
        <w:jc w:val="both"/>
        <w:rPr>
          <w:rFonts w:ascii="Arial" w:hAnsi="Arial" w:cs="Arial"/>
          <w:sz w:val="22"/>
          <w:szCs w:val="22"/>
        </w:rPr>
      </w:pPr>
      <w:r w:rsidRPr="001D0E07">
        <w:rPr>
          <w:rFonts w:ascii="Arial" w:hAnsi="Arial" w:cs="Arial"/>
          <w:sz w:val="22"/>
          <w:szCs w:val="22"/>
        </w:rPr>
        <w:t>Payment also includes a</w:t>
      </w:r>
      <w:r w:rsidR="00941443" w:rsidRPr="001D0E07">
        <w:rPr>
          <w:rFonts w:ascii="Arial" w:hAnsi="Arial" w:cs="Arial"/>
          <w:sz w:val="22"/>
          <w:szCs w:val="22"/>
        </w:rPr>
        <w:t>ny</w:t>
      </w:r>
      <w:r w:rsidRPr="001D0E07">
        <w:rPr>
          <w:rFonts w:ascii="Arial" w:hAnsi="Arial" w:cs="Arial"/>
          <w:sz w:val="22"/>
          <w:szCs w:val="22"/>
        </w:rPr>
        <w:t xml:space="preserve"> work to repair damaged coatings.</w:t>
      </w:r>
    </w:p>
    <w:sectPr w:rsidR="00F45461" w:rsidRPr="001D0E07" w:rsidSect="009A1AC5">
      <w:headerReference w:type="default" r:id="rId11"/>
      <w:headerReference w:type="first" r:id="rId12"/>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3F805" w14:textId="77777777" w:rsidR="00FB16C0" w:rsidRDefault="00FB16C0" w:rsidP="0017533A">
      <w:r>
        <w:separator/>
      </w:r>
    </w:p>
  </w:endnote>
  <w:endnote w:type="continuationSeparator" w:id="0">
    <w:p w14:paraId="208AE0EA" w14:textId="77777777" w:rsidR="00FB16C0" w:rsidRDefault="00FB16C0" w:rsidP="0017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9D16" w14:textId="77777777" w:rsidR="00FB16C0" w:rsidRDefault="00FB16C0" w:rsidP="0017533A">
      <w:r>
        <w:separator/>
      </w:r>
    </w:p>
  </w:footnote>
  <w:footnote w:type="continuationSeparator" w:id="0">
    <w:p w14:paraId="5C85D8BE" w14:textId="77777777" w:rsidR="00FB16C0" w:rsidRDefault="00FB16C0" w:rsidP="0017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E063" w14:textId="690F2BAF" w:rsidR="0017533A" w:rsidRPr="00916D6E" w:rsidRDefault="000C0C08" w:rsidP="00703C63">
    <w:pPr>
      <w:widowControl w:val="0"/>
      <w:jc w:val="right"/>
      <w:rPr>
        <w:rFonts w:ascii="Arial" w:hAnsi="Arial" w:cs="Arial"/>
      </w:rPr>
    </w:pPr>
    <w:r>
      <w:rPr>
        <w:rFonts w:ascii="Arial" w:hAnsi="Arial" w:cs="Arial"/>
      </w:rPr>
      <w:t>20</w:t>
    </w:r>
    <w:r w:rsidR="00FD1B3A">
      <w:rPr>
        <w:rFonts w:ascii="Arial" w:hAnsi="Arial" w:cs="Arial"/>
      </w:rPr>
      <w:t>BR</w:t>
    </w:r>
    <w:r w:rsidR="00FD1B3A" w:rsidRPr="00916D6E">
      <w:rPr>
        <w:rFonts w:ascii="Arial" w:hAnsi="Arial" w:cs="Arial"/>
      </w:rPr>
      <w:t>7</w:t>
    </w:r>
    <w:r w:rsidR="00BC76BE">
      <w:rPr>
        <w:rFonts w:ascii="Arial" w:hAnsi="Arial" w:cs="Arial"/>
      </w:rPr>
      <w:t>15</w:t>
    </w:r>
    <w:r w:rsidR="00916D6E" w:rsidRPr="00916D6E">
      <w:rPr>
        <w:rFonts w:ascii="Arial" w:hAnsi="Arial" w:cs="Arial"/>
      </w:rPr>
      <w:t>(</w:t>
    </w:r>
    <w:r w:rsidR="00703C63">
      <w:rPr>
        <w:rFonts w:ascii="Arial" w:hAnsi="Arial" w:cs="Arial"/>
      </w:rPr>
      <w:t>B700</w:t>
    </w:r>
    <w:r w:rsidR="007C4A71" w:rsidRPr="00916D6E">
      <w:rPr>
        <w:rFonts w:ascii="Arial" w:hAnsi="Arial" w:cs="Arial"/>
      </w:rPr>
      <w:t>)</w:t>
    </w:r>
  </w:p>
  <w:p w14:paraId="0E90F6EE" w14:textId="32FCBB33" w:rsidR="0017533A" w:rsidRPr="00916D6E" w:rsidRDefault="00B67620" w:rsidP="00703C63">
    <w:pPr>
      <w:widowControl w:val="0"/>
      <w:tabs>
        <w:tab w:val="center" w:pos="4680"/>
        <w:tab w:val="right" w:pos="9360"/>
      </w:tabs>
      <w:jc w:val="both"/>
      <w:rPr>
        <w:rFonts w:ascii="Arial" w:hAnsi="Arial" w:cs="Arial"/>
      </w:rPr>
    </w:pPr>
    <w:r w:rsidRPr="00916D6E">
      <w:rPr>
        <w:rFonts w:ascii="Arial" w:hAnsi="Arial" w:cs="Arial"/>
      </w:rPr>
      <w:t>B</w:t>
    </w:r>
    <w:r w:rsidR="00F30376">
      <w:rPr>
        <w:rFonts w:ascii="Arial" w:hAnsi="Arial" w:cs="Arial"/>
      </w:rPr>
      <w:t>R</w:t>
    </w:r>
    <w:r w:rsidR="002D4CBC">
      <w:rPr>
        <w:rFonts w:ascii="Arial" w:hAnsi="Arial" w:cs="Arial"/>
      </w:rPr>
      <w:t>G</w:t>
    </w:r>
    <w:r w:rsidR="0017533A" w:rsidRPr="00916D6E">
      <w:rPr>
        <w:rFonts w:ascii="Arial" w:hAnsi="Arial" w:cs="Arial"/>
      </w:rPr>
      <w:t>:</w:t>
    </w:r>
    <w:r w:rsidR="00CC4AFA">
      <w:rPr>
        <w:rFonts w:ascii="Arial" w:hAnsi="Arial" w:cs="Arial"/>
      </w:rPr>
      <w:t>CAW</w:t>
    </w:r>
    <w:r w:rsidR="0017533A" w:rsidRPr="00916D6E">
      <w:rPr>
        <w:rFonts w:ascii="Arial" w:hAnsi="Arial" w:cs="Arial"/>
      </w:rPr>
      <w:tab/>
    </w:r>
    <w:r w:rsidR="0017533A" w:rsidRPr="00916D6E">
      <w:rPr>
        <w:rFonts w:ascii="Arial" w:hAnsi="Arial" w:cs="Arial"/>
      </w:rPr>
      <w:fldChar w:fldCharType="begin"/>
    </w:r>
    <w:r w:rsidR="0017533A" w:rsidRPr="00916D6E">
      <w:rPr>
        <w:rFonts w:ascii="Arial" w:hAnsi="Arial" w:cs="Arial"/>
      </w:rPr>
      <w:instrText xml:space="preserve"> PAGE  \* Arabic  \* MERGEFORMAT </w:instrText>
    </w:r>
    <w:r w:rsidR="0017533A" w:rsidRPr="00916D6E">
      <w:rPr>
        <w:rFonts w:ascii="Arial" w:hAnsi="Arial" w:cs="Arial"/>
      </w:rPr>
      <w:fldChar w:fldCharType="separate"/>
    </w:r>
    <w:r w:rsidR="00D5375F">
      <w:rPr>
        <w:rFonts w:ascii="Arial" w:hAnsi="Arial" w:cs="Arial"/>
        <w:noProof/>
      </w:rPr>
      <w:t>2</w:t>
    </w:r>
    <w:r w:rsidR="0017533A" w:rsidRPr="00916D6E">
      <w:rPr>
        <w:rFonts w:ascii="Arial" w:hAnsi="Arial" w:cs="Arial"/>
      </w:rPr>
      <w:fldChar w:fldCharType="end"/>
    </w:r>
    <w:r w:rsidR="0017533A" w:rsidRPr="00916D6E">
      <w:rPr>
        <w:rFonts w:ascii="Arial" w:hAnsi="Arial" w:cs="Arial"/>
      </w:rPr>
      <w:t xml:space="preserve"> of </w:t>
    </w:r>
    <w:r w:rsidR="0017533A" w:rsidRPr="00916D6E">
      <w:rPr>
        <w:rFonts w:ascii="Arial" w:hAnsi="Arial" w:cs="Arial"/>
      </w:rPr>
      <w:fldChar w:fldCharType="begin"/>
    </w:r>
    <w:r w:rsidR="0017533A" w:rsidRPr="00916D6E">
      <w:rPr>
        <w:rFonts w:ascii="Arial" w:hAnsi="Arial" w:cs="Arial"/>
      </w:rPr>
      <w:instrText xml:space="preserve"> NUMPAGES  \* Arabic  \* MERGEFORMAT </w:instrText>
    </w:r>
    <w:r w:rsidR="0017533A" w:rsidRPr="00916D6E">
      <w:rPr>
        <w:rFonts w:ascii="Arial" w:hAnsi="Arial" w:cs="Arial"/>
      </w:rPr>
      <w:fldChar w:fldCharType="separate"/>
    </w:r>
    <w:r w:rsidR="00D5375F">
      <w:rPr>
        <w:rFonts w:ascii="Arial" w:hAnsi="Arial" w:cs="Arial"/>
        <w:noProof/>
      </w:rPr>
      <w:t>2</w:t>
    </w:r>
    <w:r w:rsidR="0017533A" w:rsidRPr="00916D6E">
      <w:rPr>
        <w:rFonts w:ascii="Arial" w:hAnsi="Arial" w:cs="Arial"/>
      </w:rPr>
      <w:fldChar w:fldCharType="end"/>
    </w:r>
    <w:r w:rsidR="0017533A" w:rsidRPr="00916D6E">
      <w:rPr>
        <w:rFonts w:ascii="Arial" w:hAnsi="Arial" w:cs="Arial"/>
      </w:rPr>
      <w:tab/>
    </w:r>
    <w:r w:rsidR="0027115D">
      <w:rPr>
        <w:rFonts w:ascii="Arial" w:hAnsi="Arial" w:cs="Arial"/>
      </w:rPr>
      <w:t>0</w:t>
    </w:r>
    <w:r w:rsidR="00C12CC4">
      <w:rPr>
        <w:rFonts w:ascii="Arial" w:hAnsi="Arial" w:cs="Arial"/>
      </w:rPr>
      <w:t>2</w:t>
    </w:r>
    <w:r w:rsidR="0027115D">
      <w:rPr>
        <w:rFonts w:ascii="Arial" w:hAnsi="Arial" w:cs="Arial"/>
      </w:rPr>
      <w:t>-</w:t>
    </w:r>
    <w:r w:rsidR="00C12CC4">
      <w:rPr>
        <w:rFonts w:ascii="Arial" w:hAnsi="Arial" w:cs="Arial"/>
      </w:rPr>
      <w:t>14</w:t>
    </w:r>
    <w:r w:rsidR="0027115D">
      <w:rPr>
        <w:rFonts w:ascii="Arial" w:hAnsi="Arial" w:cs="Arial"/>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B7EB" w14:textId="649CCC40" w:rsidR="0017533A" w:rsidRPr="00916D6E" w:rsidRDefault="00C5219F" w:rsidP="00703C63">
    <w:pPr>
      <w:widowControl w:val="0"/>
      <w:jc w:val="right"/>
      <w:rPr>
        <w:rFonts w:ascii="Arial" w:hAnsi="Arial" w:cs="Arial"/>
      </w:rPr>
    </w:pPr>
    <w:r>
      <w:rPr>
        <w:rFonts w:ascii="Arial" w:hAnsi="Arial" w:cs="Arial"/>
      </w:rPr>
      <w:t>20</w:t>
    </w:r>
    <w:r w:rsidR="002D3880">
      <w:rPr>
        <w:rFonts w:ascii="Arial" w:hAnsi="Arial" w:cs="Arial"/>
      </w:rPr>
      <w:t>BR</w:t>
    </w:r>
    <w:r w:rsidR="002D3880" w:rsidRPr="00DE6318">
      <w:rPr>
        <w:rFonts w:ascii="Arial" w:hAnsi="Arial" w:cs="Arial"/>
      </w:rPr>
      <w:t>7</w:t>
    </w:r>
    <w:r w:rsidR="00BC76BE">
      <w:rPr>
        <w:rFonts w:ascii="Arial" w:hAnsi="Arial" w:cs="Arial"/>
      </w:rPr>
      <w:t>15</w:t>
    </w:r>
    <w:r w:rsidR="007C4A71" w:rsidRPr="00DE6318">
      <w:rPr>
        <w:rFonts w:ascii="Arial" w:hAnsi="Arial" w:cs="Arial"/>
      </w:rPr>
      <w:t>(</w:t>
    </w:r>
    <w:r w:rsidR="00703C63">
      <w:rPr>
        <w:rFonts w:ascii="Arial" w:hAnsi="Arial" w:cs="Arial"/>
      </w:rPr>
      <w:t>B700</w:t>
    </w:r>
    <w:r w:rsidR="007C4A71" w:rsidRPr="00DE6318">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541"/>
    <w:multiLevelType w:val="hybridMultilevel"/>
    <w:tmpl w:val="C55024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95BA4"/>
    <w:multiLevelType w:val="hybridMultilevel"/>
    <w:tmpl w:val="2BBE6142"/>
    <w:lvl w:ilvl="0" w:tplc="ED50A8F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B4BFD"/>
    <w:multiLevelType w:val="hybridMultilevel"/>
    <w:tmpl w:val="64FC829C"/>
    <w:lvl w:ilvl="0" w:tplc="2C144948">
      <w:start w:val="1"/>
      <w:numFmt w:val="lowerLetter"/>
      <w:lvlText w:val="%1."/>
      <w:lvlJc w:val="left"/>
      <w:pPr>
        <w:ind w:left="119" w:hanging="360"/>
        <w:jc w:val="left"/>
      </w:pPr>
      <w:rPr>
        <w:rFonts w:ascii="Arial" w:eastAsia="Arial" w:hAnsi="Arial" w:cs="Arial" w:hint="default"/>
        <w:b/>
        <w:bCs/>
        <w:w w:val="99"/>
        <w:sz w:val="22"/>
        <w:szCs w:val="22"/>
      </w:rPr>
    </w:lvl>
    <w:lvl w:ilvl="1" w:tplc="9E50DE66">
      <w:numFmt w:val="bullet"/>
      <w:lvlText w:val="•"/>
      <w:lvlJc w:val="left"/>
      <w:pPr>
        <w:ind w:left="1068" w:hanging="360"/>
      </w:pPr>
      <w:rPr>
        <w:rFonts w:hint="default"/>
      </w:rPr>
    </w:lvl>
    <w:lvl w:ilvl="2" w:tplc="74D0CCA6">
      <w:numFmt w:val="bullet"/>
      <w:lvlText w:val="•"/>
      <w:lvlJc w:val="left"/>
      <w:pPr>
        <w:ind w:left="2016" w:hanging="360"/>
      </w:pPr>
      <w:rPr>
        <w:rFonts w:hint="default"/>
      </w:rPr>
    </w:lvl>
    <w:lvl w:ilvl="3" w:tplc="BA087B00">
      <w:numFmt w:val="bullet"/>
      <w:lvlText w:val="•"/>
      <w:lvlJc w:val="left"/>
      <w:pPr>
        <w:ind w:left="2964" w:hanging="360"/>
      </w:pPr>
      <w:rPr>
        <w:rFonts w:hint="default"/>
      </w:rPr>
    </w:lvl>
    <w:lvl w:ilvl="4" w:tplc="1196212C">
      <w:numFmt w:val="bullet"/>
      <w:lvlText w:val="•"/>
      <w:lvlJc w:val="left"/>
      <w:pPr>
        <w:ind w:left="3912" w:hanging="360"/>
      </w:pPr>
      <w:rPr>
        <w:rFonts w:hint="default"/>
      </w:rPr>
    </w:lvl>
    <w:lvl w:ilvl="5" w:tplc="D69CC764">
      <w:numFmt w:val="bullet"/>
      <w:lvlText w:val="•"/>
      <w:lvlJc w:val="left"/>
      <w:pPr>
        <w:ind w:left="4860" w:hanging="360"/>
      </w:pPr>
      <w:rPr>
        <w:rFonts w:hint="default"/>
      </w:rPr>
    </w:lvl>
    <w:lvl w:ilvl="6" w:tplc="BC0EDE76">
      <w:numFmt w:val="bullet"/>
      <w:lvlText w:val="•"/>
      <w:lvlJc w:val="left"/>
      <w:pPr>
        <w:ind w:left="5808" w:hanging="360"/>
      </w:pPr>
      <w:rPr>
        <w:rFonts w:hint="default"/>
      </w:rPr>
    </w:lvl>
    <w:lvl w:ilvl="7" w:tplc="12D4C914">
      <w:numFmt w:val="bullet"/>
      <w:lvlText w:val="•"/>
      <w:lvlJc w:val="left"/>
      <w:pPr>
        <w:ind w:left="6756" w:hanging="360"/>
      </w:pPr>
      <w:rPr>
        <w:rFonts w:hint="default"/>
      </w:rPr>
    </w:lvl>
    <w:lvl w:ilvl="8" w:tplc="890E59F4">
      <w:numFmt w:val="bullet"/>
      <w:lvlText w:val="•"/>
      <w:lvlJc w:val="left"/>
      <w:pPr>
        <w:ind w:left="7704" w:hanging="360"/>
      </w:pPr>
      <w:rPr>
        <w:rFonts w:hint="default"/>
      </w:rPr>
    </w:lvl>
  </w:abstractNum>
  <w:abstractNum w:abstractNumId="3" w15:restartNumberingAfterBreak="0">
    <w:nsid w:val="2C405A67"/>
    <w:multiLevelType w:val="hybridMultilevel"/>
    <w:tmpl w:val="38FEBBD4"/>
    <w:lvl w:ilvl="0" w:tplc="F4FAAF14">
      <w:numFmt w:val="bullet"/>
      <w:lvlText w:val="•"/>
      <w:lvlJc w:val="left"/>
      <w:pPr>
        <w:ind w:left="1110" w:hanging="39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0B13C7"/>
    <w:multiLevelType w:val="hybridMultilevel"/>
    <w:tmpl w:val="BC9C5F32"/>
    <w:lvl w:ilvl="0" w:tplc="7C985854">
      <w:start w:val="1"/>
      <w:numFmt w:val="lowerLetter"/>
      <w:lvlText w:val="%1."/>
      <w:lvlJc w:val="left"/>
      <w:pPr>
        <w:ind w:left="1440" w:hanging="360"/>
      </w:pPr>
      <w:rPr>
        <w:rFonts w:ascii="Arial" w:eastAsia="Arial" w:hAnsi="Arial" w:cs="Arial" w:hint="default"/>
        <w:b/>
        <w:bCs/>
        <w:w w:val="99"/>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6951E4"/>
    <w:multiLevelType w:val="hybridMultilevel"/>
    <w:tmpl w:val="25989408"/>
    <w:lvl w:ilvl="0" w:tplc="04090001">
      <w:start w:val="1"/>
      <w:numFmt w:val="bullet"/>
      <w:lvlText w:val=""/>
      <w:lvlJc w:val="left"/>
      <w:pPr>
        <w:ind w:left="1440" w:hanging="360"/>
      </w:pPr>
      <w:rPr>
        <w:rFonts w:ascii="Symbol" w:hAnsi="Symbol" w:hint="default"/>
      </w:rPr>
    </w:lvl>
    <w:lvl w:ilvl="1" w:tplc="7618ED34">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052318"/>
    <w:multiLevelType w:val="hybridMultilevel"/>
    <w:tmpl w:val="7D2EEAA4"/>
    <w:lvl w:ilvl="0" w:tplc="86D2A9FA">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1501EA"/>
    <w:multiLevelType w:val="hybridMultilevel"/>
    <w:tmpl w:val="41501CEE"/>
    <w:lvl w:ilvl="0" w:tplc="1AEE7AE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A232A1"/>
    <w:multiLevelType w:val="hybridMultilevel"/>
    <w:tmpl w:val="BA5E5C6E"/>
    <w:lvl w:ilvl="0" w:tplc="BCB4BE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6917006"/>
    <w:multiLevelType w:val="hybridMultilevel"/>
    <w:tmpl w:val="9CDC1410"/>
    <w:lvl w:ilvl="0" w:tplc="61AA3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393F8E"/>
    <w:multiLevelType w:val="hybridMultilevel"/>
    <w:tmpl w:val="DDE8B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445CED"/>
    <w:multiLevelType w:val="hybridMultilevel"/>
    <w:tmpl w:val="E3667B22"/>
    <w:lvl w:ilvl="0" w:tplc="12A8195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806660378">
    <w:abstractNumId w:val="11"/>
  </w:num>
  <w:num w:numId="2" w16cid:durableId="550923783">
    <w:abstractNumId w:val="7"/>
  </w:num>
  <w:num w:numId="3" w16cid:durableId="1234706903">
    <w:abstractNumId w:val="6"/>
  </w:num>
  <w:num w:numId="4" w16cid:durableId="1849445900">
    <w:abstractNumId w:val="5"/>
  </w:num>
  <w:num w:numId="5" w16cid:durableId="1454054474">
    <w:abstractNumId w:val="3"/>
  </w:num>
  <w:num w:numId="6" w16cid:durableId="1302417810">
    <w:abstractNumId w:val="10"/>
  </w:num>
  <w:num w:numId="7" w16cid:durableId="654646077">
    <w:abstractNumId w:val="1"/>
  </w:num>
  <w:num w:numId="8" w16cid:durableId="1078672641">
    <w:abstractNumId w:val="0"/>
  </w:num>
  <w:num w:numId="9" w16cid:durableId="768817107">
    <w:abstractNumId w:val="8"/>
  </w:num>
  <w:num w:numId="10" w16cid:durableId="28380763">
    <w:abstractNumId w:val="2"/>
  </w:num>
  <w:num w:numId="11" w16cid:durableId="952632217">
    <w:abstractNumId w:val="4"/>
  </w:num>
  <w:num w:numId="12" w16cid:durableId="10563137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F85"/>
    <w:rsid w:val="0000544E"/>
    <w:rsid w:val="00011B00"/>
    <w:rsid w:val="00012379"/>
    <w:rsid w:val="000330C2"/>
    <w:rsid w:val="0004481F"/>
    <w:rsid w:val="00044AFB"/>
    <w:rsid w:val="00056FA0"/>
    <w:rsid w:val="000619BB"/>
    <w:rsid w:val="0006554D"/>
    <w:rsid w:val="00070334"/>
    <w:rsid w:val="0007076C"/>
    <w:rsid w:val="000714D0"/>
    <w:rsid w:val="0007583B"/>
    <w:rsid w:val="00084A87"/>
    <w:rsid w:val="00086345"/>
    <w:rsid w:val="000A0220"/>
    <w:rsid w:val="000B4365"/>
    <w:rsid w:val="000B77C1"/>
    <w:rsid w:val="000C0C08"/>
    <w:rsid w:val="000D6DF5"/>
    <w:rsid w:val="000E5948"/>
    <w:rsid w:val="000F6E16"/>
    <w:rsid w:val="00103EB8"/>
    <w:rsid w:val="00117F64"/>
    <w:rsid w:val="00121C91"/>
    <w:rsid w:val="00141BB9"/>
    <w:rsid w:val="0014474C"/>
    <w:rsid w:val="00151053"/>
    <w:rsid w:val="001607D4"/>
    <w:rsid w:val="00166D36"/>
    <w:rsid w:val="00167B71"/>
    <w:rsid w:val="0017533A"/>
    <w:rsid w:val="00184F85"/>
    <w:rsid w:val="001915C4"/>
    <w:rsid w:val="001926D6"/>
    <w:rsid w:val="00192F0A"/>
    <w:rsid w:val="00195FC6"/>
    <w:rsid w:val="001B6D50"/>
    <w:rsid w:val="001D0E07"/>
    <w:rsid w:val="001D68B1"/>
    <w:rsid w:val="001E0704"/>
    <w:rsid w:val="001E0F97"/>
    <w:rsid w:val="001E15A8"/>
    <w:rsid w:val="001E19B6"/>
    <w:rsid w:val="001F4393"/>
    <w:rsid w:val="001F7DF5"/>
    <w:rsid w:val="00204973"/>
    <w:rsid w:val="00226548"/>
    <w:rsid w:val="00232828"/>
    <w:rsid w:val="00270E14"/>
    <w:rsid w:val="0027115D"/>
    <w:rsid w:val="00271A71"/>
    <w:rsid w:val="002727DF"/>
    <w:rsid w:val="002855AE"/>
    <w:rsid w:val="0028670D"/>
    <w:rsid w:val="002868E2"/>
    <w:rsid w:val="002939B6"/>
    <w:rsid w:val="0029448F"/>
    <w:rsid w:val="00295B15"/>
    <w:rsid w:val="00295E5B"/>
    <w:rsid w:val="002B1EB4"/>
    <w:rsid w:val="002B5D6F"/>
    <w:rsid w:val="002C7B0C"/>
    <w:rsid w:val="002D20BC"/>
    <w:rsid w:val="002D2724"/>
    <w:rsid w:val="002D3880"/>
    <w:rsid w:val="002D4B71"/>
    <w:rsid w:val="002D4CBC"/>
    <w:rsid w:val="002E555B"/>
    <w:rsid w:val="002E5EAA"/>
    <w:rsid w:val="002E7E2E"/>
    <w:rsid w:val="003049E5"/>
    <w:rsid w:val="00306CB1"/>
    <w:rsid w:val="003072D4"/>
    <w:rsid w:val="00321269"/>
    <w:rsid w:val="00321BE9"/>
    <w:rsid w:val="003223C1"/>
    <w:rsid w:val="00330C7E"/>
    <w:rsid w:val="00332E8A"/>
    <w:rsid w:val="0033523D"/>
    <w:rsid w:val="003472DD"/>
    <w:rsid w:val="00352D33"/>
    <w:rsid w:val="003654F4"/>
    <w:rsid w:val="0039530F"/>
    <w:rsid w:val="003A29EF"/>
    <w:rsid w:val="003A6294"/>
    <w:rsid w:val="003A70C4"/>
    <w:rsid w:val="003B1766"/>
    <w:rsid w:val="003C5FC0"/>
    <w:rsid w:val="003D01E2"/>
    <w:rsid w:val="003E3BFF"/>
    <w:rsid w:val="003F43AA"/>
    <w:rsid w:val="003F4B85"/>
    <w:rsid w:val="004008A4"/>
    <w:rsid w:val="00403C03"/>
    <w:rsid w:val="00412F97"/>
    <w:rsid w:val="0041408E"/>
    <w:rsid w:val="00416631"/>
    <w:rsid w:val="004169F2"/>
    <w:rsid w:val="0041727C"/>
    <w:rsid w:val="0043669B"/>
    <w:rsid w:val="00442D85"/>
    <w:rsid w:val="00447736"/>
    <w:rsid w:val="0045405C"/>
    <w:rsid w:val="0045473B"/>
    <w:rsid w:val="0046420C"/>
    <w:rsid w:val="0046581B"/>
    <w:rsid w:val="00473D77"/>
    <w:rsid w:val="004968C0"/>
    <w:rsid w:val="00497F58"/>
    <w:rsid w:val="00497F89"/>
    <w:rsid w:val="004D0401"/>
    <w:rsid w:val="004E3FDB"/>
    <w:rsid w:val="00503373"/>
    <w:rsid w:val="00512F4E"/>
    <w:rsid w:val="00513B91"/>
    <w:rsid w:val="0052238B"/>
    <w:rsid w:val="0052513C"/>
    <w:rsid w:val="00525839"/>
    <w:rsid w:val="005303D3"/>
    <w:rsid w:val="00530C2A"/>
    <w:rsid w:val="00532BCE"/>
    <w:rsid w:val="00543AAC"/>
    <w:rsid w:val="00554E02"/>
    <w:rsid w:val="00562EAC"/>
    <w:rsid w:val="005741ED"/>
    <w:rsid w:val="00594C74"/>
    <w:rsid w:val="00597D74"/>
    <w:rsid w:val="005A75F4"/>
    <w:rsid w:val="005B6587"/>
    <w:rsid w:val="005C3B66"/>
    <w:rsid w:val="005C6D3F"/>
    <w:rsid w:val="005D6BC4"/>
    <w:rsid w:val="005F3011"/>
    <w:rsid w:val="005F5F54"/>
    <w:rsid w:val="006145EC"/>
    <w:rsid w:val="00625758"/>
    <w:rsid w:val="00633952"/>
    <w:rsid w:val="00637D91"/>
    <w:rsid w:val="00643C1B"/>
    <w:rsid w:val="00643E28"/>
    <w:rsid w:val="00645F68"/>
    <w:rsid w:val="006465B0"/>
    <w:rsid w:val="00647EE8"/>
    <w:rsid w:val="0065351D"/>
    <w:rsid w:val="0066335F"/>
    <w:rsid w:val="00663480"/>
    <w:rsid w:val="0067686A"/>
    <w:rsid w:val="00684232"/>
    <w:rsid w:val="00685031"/>
    <w:rsid w:val="00691F7B"/>
    <w:rsid w:val="00692341"/>
    <w:rsid w:val="006C3250"/>
    <w:rsid w:val="006E1703"/>
    <w:rsid w:val="006F27D5"/>
    <w:rsid w:val="00701B02"/>
    <w:rsid w:val="00702AA5"/>
    <w:rsid w:val="00703C63"/>
    <w:rsid w:val="00704034"/>
    <w:rsid w:val="007047A1"/>
    <w:rsid w:val="007056B3"/>
    <w:rsid w:val="007155CD"/>
    <w:rsid w:val="00721684"/>
    <w:rsid w:val="007265F4"/>
    <w:rsid w:val="007357CA"/>
    <w:rsid w:val="00746570"/>
    <w:rsid w:val="00761E99"/>
    <w:rsid w:val="00776939"/>
    <w:rsid w:val="0078338A"/>
    <w:rsid w:val="00787C08"/>
    <w:rsid w:val="007B318F"/>
    <w:rsid w:val="007B3326"/>
    <w:rsid w:val="007B7F91"/>
    <w:rsid w:val="007C045D"/>
    <w:rsid w:val="007C1691"/>
    <w:rsid w:val="007C4A71"/>
    <w:rsid w:val="007C59E2"/>
    <w:rsid w:val="007C5C44"/>
    <w:rsid w:val="007D27A6"/>
    <w:rsid w:val="007E0BC0"/>
    <w:rsid w:val="007E740F"/>
    <w:rsid w:val="007F00F2"/>
    <w:rsid w:val="007F31DC"/>
    <w:rsid w:val="007F5A9A"/>
    <w:rsid w:val="008004A0"/>
    <w:rsid w:val="00807FFE"/>
    <w:rsid w:val="0081385E"/>
    <w:rsid w:val="00817353"/>
    <w:rsid w:val="00822E06"/>
    <w:rsid w:val="0082409E"/>
    <w:rsid w:val="00831CD2"/>
    <w:rsid w:val="0083561C"/>
    <w:rsid w:val="00852564"/>
    <w:rsid w:val="00861525"/>
    <w:rsid w:val="0086465F"/>
    <w:rsid w:val="0086707C"/>
    <w:rsid w:val="008902BB"/>
    <w:rsid w:val="008918D0"/>
    <w:rsid w:val="00893BB5"/>
    <w:rsid w:val="008B467C"/>
    <w:rsid w:val="008B73E8"/>
    <w:rsid w:val="008B765A"/>
    <w:rsid w:val="008C017F"/>
    <w:rsid w:val="008C1210"/>
    <w:rsid w:val="008C41F8"/>
    <w:rsid w:val="008D3DB7"/>
    <w:rsid w:val="008E32A5"/>
    <w:rsid w:val="008E727B"/>
    <w:rsid w:val="008F4A3E"/>
    <w:rsid w:val="009042E3"/>
    <w:rsid w:val="00916D6E"/>
    <w:rsid w:val="00941443"/>
    <w:rsid w:val="009432E4"/>
    <w:rsid w:val="00943932"/>
    <w:rsid w:val="009441D7"/>
    <w:rsid w:val="00944F98"/>
    <w:rsid w:val="00945FBE"/>
    <w:rsid w:val="009472AF"/>
    <w:rsid w:val="00957DE6"/>
    <w:rsid w:val="009639E7"/>
    <w:rsid w:val="00963A7B"/>
    <w:rsid w:val="0097233E"/>
    <w:rsid w:val="00986C50"/>
    <w:rsid w:val="00994B2A"/>
    <w:rsid w:val="00995AEB"/>
    <w:rsid w:val="009A1AC5"/>
    <w:rsid w:val="009A7117"/>
    <w:rsid w:val="009B0A48"/>
    <w:rsid w:val="009D7411"/>
    <w:rsid w:val="00A001A7"/>
    <w:rsid w:val="00A01FE7"/>
    <w:rsid w:val="00A13C41"/>
    <w:rsid w:val="00A15426"/>
    <w:rsid w:val="00A41142"/>
    <w:rsid w:val="00A52936"/>
    <w:rsid w:val="00A61CAE"/>
    <w:rsid w:val="00A63286"/>
    <w:rsid w:val="00A71536"/>
    <w:rsid w:val="00A775EA"/>
    <w:rsid w:val="00A81722"/>
    <w:rsid w:val="00A85405"/>
    <w:rsid w:val="00A92D77"/>
    <w:rsid w:val="00A9338D"/>
    <w:rsid w:val="00AB0AC2"/>
    <w:rsid w:val="00AB1DEC"/>
    <w:rsid w:val="00AC22F2"/>
    <w:rsid w:val="00AD65D1"/>
    <w:rsid w:val="00AE6877"/>
    <w:rsid w:val="00AF3167"/>
    <w:rsid w:val="00AF5640"/>
    <w:rsid w:val="00B06BFC"/>
    <w:rsid w:val="00B11E06"/>
    <w:rsid w:val="00B12DBE"/>
    <w:rsid w:val="00B1339E"/>
    <w:rsid w:val="00B21C27"/>
    <w:rsid w:val="00B352D4"/>
    <w:rsid w:val="00B40939"/>
    <w:rsid w:val="00B449EA"/>
    <w:rsid w:val="00B50385"/>
    <w:rsid w:val="00B51048"/>
    <w:rsid w:val="00B62C30"/>
    <w:rsid w:val="00B67620"/>
    <w:rsid w:val="00B760CA"/>
    <w:rsid w:val="00B913B7"/>
    <w:rsid w:val="00B91F10"/>
    <w:rsid w:val="00BA3227"/>
    <w:rsid w:val="00BA32BA"/>
    <w:rsid w:val="00BA3AB2"/>
    <w:rsid w:val="00BA7AB3"/>
    <w:rsid w:val="00BB7D97"/>
    <w:rsid w:val="00BC76BE"/>
    <w:rsid w:val="00BD59CC"/>
    <w:rsid w:val="00C0234A"/>
    <w:rsid w:val="00C105EF"/>
    <w:rsid w:val="00C12CC4"/>
    <w:rsid w:val="00C2020D"/>
    <w:rsid w:val="00C5219F"/>
    <w:rsid w:val="00C65235"/>
    <w:rsid w:val="00C734FE"/>
    <w:rsid w:val="00C80A36"/>
    <w:rsid w:val="00CA361C"/>
    <w:rsid w:val="00CB0466"/>
    <w:rsid w:val="00CC4AFA"/>
    <w:rsid w:val="00CD074C"/>
    <w:rsid w:val="00CF1B3C"/>
    <w:rsid w:val="00CF6F39"/>
    <w:rsid w:val="00D01663"/>
    <w:rsid w:val="00D02FB8"/>
    <w:rsid w:val="00D378C6"/>
    <w:rsid w:val="00D401A7"/>
    <w:rsid w:val="00D46613"/>
    <w:rsid w:val="00D5375F"/>
    <w:rsid w:val="00D6332F"/>
    <w:rsid w:val="00D675BF"/>
    <w:rsid w:val="00D67626"/>
    <w:rsid w:val="00D812F2"/>
    <w:rsid w:val="00DA7ADF"/>
    <w:rsid w:val="00DC3F20"/>
    <w:rsid w:val="00DD4642"/>
    <w:rsid w:val="00DD46F5"/>
    <w:rsid w:val="00DE051C"/>
    <w:rsid w:val="00DE15C8"/>
    <w:rsid w:val="00DE6318"/>
    <w:rsid w:val="00DF2F7A"/>
    <w:rsid w:val="00DF6123"/>
    <w:rsid w:val="00E15D23"/>
    <w:rsid w:val="00E26381"/>
    <w:rsid w:val="00E36D74"/>
    <w:rsid w:val="00E53C5C"/>
    <w:rsid w:val="00E756F1"/>
    <w:rsid w:val="00E95C99"/>
    <w:rsid w:val="00EA1CFD"/>
    <w:rsid w:val="00EA39D3"/>
    <w:rsid w:val="00EB6E33"/>
    <w:rsid w:val="00EC23A8"/>
    <w:rsid w:val="00EC68C8"/>
    <w:rsid w:val="00EC6BED"/>
    <w:rsid w:val="00EE7630"/>
    <w:rsid w:val="00EF7DD1"/>
    <w:rsid w:val="00F01691"/>
    <w:rsid w:val="00F07D36"/>
    <w:rsid w:val="00F11790"/>
    <w:rsid w:val="00F30376"/>
    <w:rsid w:val="00F32825"/>
    <w:rsid w:val="00F32D9C"/>
    <w:rsid w:val="00F45461"/>
    <w:rsid w:val="00F45977"/>
    <w:rsid w:val="00F50659"/>
    <w:rsid w:val="00F52E2E"/>
    <w:rsid w:val="00F6025A"/>
    <w:rsid w:val="00F63B4F"/>
    <w:rsid w:val="00F64037"/>
    <w:rsid w:val="00F724AB"/>
    <w:rsid w:val="00F77BDD"/>
    <w:rsid w:val="00F93998"/>
    <w:rsid w:val="00FA28A3"/>
    <w:rsid w:val="00FA5F0A"/>
    <w:rsid w:val="00FB16C0"/>
    <w:rsid w:val="00FB360E"/>
    <w:rsid w:val="00FB4276"/>
    <w:rsid w:val="00FD1B3A"/>
    <w:rsid w:val="00FD4339"/>
    <w:rsid w:val="00FF1928"/>
    <w:rsid w:val="00FF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F1C03C"/>
  <w14:defaultImageDpi w14:val="0"/>
  <w15:docId w15:val="{4128C5D2-FEB5-4AA7-AD5D-9525ED11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62EA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unhideWhenUsed/>
    <w:rsid w:val="0017533A"/>
    <w:pPr>
      <w:tabs>
        <w:tab w:val="center" w:pos="4680"/>
        <w:tab w:val="right" w:pos="9360"/>
      </w:tabs>
    </w:pPr>
  </w:style>
  <w:style w:type="character" w:customStyle="1" w:styleId="HeaderChar">
    <w:name w:val="Header Char"/>
    <w:basedOn w:val="DefaultParagraphFont"/>
    <w:link w:val="Header"/>
    <w:uiPriority w:val="99"/>
    <w:locked/>
    <w:rsid w:val="0017533A"/>
    <w:rPr>
      <w:rFonts w:cs="Times New Roman"/>
      <w:sz w:val="24"/>
    </w:rPr>
  </w:style>
  <w:style w:type="paragraph" w:styleId="Footer">
    <w:name w:val="footer"/>
    <w:basedOn w:val="Normal"/>
    <w:link w:val="FooterChar"/>
    <w:uiPriority w:val="99"/>
    <w:unhideWhenUsed/>
    <w:rsid w:val="0017533A"/>
    <w:pPr>
      <w:tabs>
        <w:tab w:val="center" w:pos="4680"/>
        <w:tab w:val="right" w:pos="9360"/>
      </w:tabs>
    </w:pPr>
  </w:style>
  <w:style w:type="character" w:customStyle="1" w:styleId="FooterChar">
    <w:name w:val="Footer Char"/>
    <w:basedOn w:val="DefaultParagraphFont"/>
    <w:link w:val="Footer"/>
    <w:uiPriority w:val="99"/>
    <w:locked/>
    <w:rsid w:val="0017533A"/>
    <w:rPr>
      <w:rFonts w:cs="Times New Roman"/>
      <w:sz w:val="24"/>
    </w:rPr>
  </w:style>
  <w:style w:type="character" w:styleId="CommentReference">
    <w:name w:val="annotation reference"/>
    <w:basedOn w:val="DefaultParagraphFont"/>
    <w:uiPriority w:val="99"/>
    <w:semiHidden/>
    <w:unhideWhenUsed/>
    <w:rsid w:val="00AE6877"/>
    <w:rPr>
      <w:rFonts w:cs="Times New Roman"/>
      <w:sz w:val="16"/>
      <w:szCs w:val="16"/>
    </w:rPr>
  </w:style>
  <w:style w:type="paragraph" w:styleId="CommentText">
    <w:name w:val="annotation text"/>
    <w:basedOn w:val="Normal"/>
    <w:link w:val="CommentTextChar"/>
    <w:uiPriority w:val="99"/>
    <w:unhideWhenUsed/>
    <w:rsid w:val="00AE6877"/>
    <w:rPr>
      <w:sz w:val="20"/>
      <w:szCs w:val="20"/>
    </w:rPr>
  </w:style>
  <w:style w:type="character" w:customStyle="1" w:styleId="CommentTextChar">
    <w:name w:val="Comment Text Char"/>
    <w:basedOn w:val="DefaultParagraphFont"/>
    <w:link w:val="CommentText"/>
    <w:uiPriority w:val="99"/>
    <w:locked/>
    <w:rsid w:val="00AE6877"/>
    <w:rPr>
      <w:rFonts w:cs="Times New Roman"/>
    </w:rPr>
  </w:style>
  <w:style w:type="paragraph" w:styleId="CommentSubject">
    <w:name w:val="annotation subject"/>
    <w:basedOn w:val="CommentText"/>
    <w:next w:val="CommentText"/>
    <w:link w:val="CommentSubjectChar"/>
    <w:uiPriority w:val="99"/>
    <w:semiHidden/>
    <w:unhideWhenUsed/>
    <w:rsid w:val="00AE6877"/>
    <w:rPr>
      <w:b/>
      <w:bCs/>
    </w:rPr>
  </w:style>
  <w:style w:type="character" w:customStyle="1" w:styleId="CommentSubjectChar">
    <w:name w:val="Comment Subject Char"/>
    <w:basedOn w:val="CommentTextChar"/>
    <w:link w:val="CommentSubject"/>
    <w:uiPriority w:val="99"/>
    <w:semiHidden/>
    <w:locked/>
    <w:rsid w:val="00AE6877"/>
    <w:rPr>
      <w:rFonts w:cs="Times New Roman"/>
      <w:b/>
      <w:bCs/>
    </w:rPr>
  </w:style>
  <w:style w:type="paragraph" w:styleId="Revision">
    <w:name w:val="Revision"/>
    <w:hidden/>
    <w:uiPriority w:val="99"/>
    <w:semiHidden/>
    <w:rsid w:val="001E0704"/>
    <w:rPr>
      <w:sz w:val="24"/>
      <w:szCs w:val="24"/>
    </w:rPr>
  </w:style>
  <w:style w:type="character" w:styleId="Hyperlink">
    <w:name w:val="Hyperlink"/>
    <w:basedOn w:val="DefaultParagraphFont"/>
    <w:uiPriority w:val="99"/>
    <w:unhideWhenUsed/>
    <w:rsid w:val="00701B02"/>
    <w:rPr>
      <w:rFonts w:cs="Times New Roman"/>
      <w:color w:val="0563C1"/>
      <w:u w:val="single"/>
    </w:rPr>
  </w:style>
  <w:style w:type="paragraph" w:styleId="ListParagraph">
    <w:name w:val="List Paragraph"/>
    <w:basedOn w:val="Normal"/>
    <w:uiPriority w:val="1"/>
    <w:qFormat/>
    <w:rsid w:val="00CF6F39"/>
    <w:pPr>
      <w:ind w:left="720"/>
      <w:contextualSpacing/>
    </w:pPr>
  </w:style>
  <w:style w:type="character" w:styleId="PageNumber">
    <w:name w:val="page number"/>
    <w:basedOn w:val="DefaultParagraphFont"/>
    <w:rsid w:val="007C4A71"/>
  </w:style>
  <w:style w:type="paragraph" w:styleId="BodyText">
    <w:name w:val="Body Text"/>
    <w:basedOn w:val="Normal"/>
    <w:link w:val="BodyTextChar"/>
    <w:uiPriority w:val="1"/>
    <w:qFormat/>
    <w:rsid w:val="00994B2A"/>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994B2A"/>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84492">
      <w:bodyDiv w:val="1"/>
      <w:marLeft w:val="0"/>
      <w:marRight w:val="0"/>
      <w:marTop w:val="0"/>
      <w:marBottom w:val="0"/>
      <w:divBdr>
        <w:top w:val="none" w:sz="0" w:space="0" w:color="auto"/>
        <w:left w:val="none" w:sz="0" w:space="0" w:color="auto"/>
        <w:bottom w:val="none" w:sz="0" w:space="0" w:color="auto"/>
        <w:right w:val="none" w:sz="0" w:space="0" w:color="auto"/>
      </w:divBdr>
    </w:div>
    <w:div w:id="1363091823">
      <w:bodyDiv w:val="1"/>
      <w:marLeft w:val="0"/>
      <w:marRight w:val="0"/>
      <w:marTop w:val="0"/>
      <w:marBottom w:val="0"/>
      <w:divBdr>
        <w:top w:val="none" w:sz="0" w:space="0" w:color="auto"/>
        <w:left w:val="none" w:sz="0" w:space="0" w:color="auto"/>
        <w:bottom w:val="none" w:sz="0" w:space="0" w:color="auto"/>
        <w:right w:val="none" w:sz="0" w:space="0" w:color="auto"/>
      </w:divBdr>
    </w:div>
    <w:div w:id="1451319136">
      <w:bodyDiv w:val="1"/>
      <w:marLeft w:val="0"/>
      <w:marRight w:val="0"/>
      <w:marTop w:val="0"/>
      <w:marBottom w:val="0"/>
      <w:divBdr>
        <w:top w:val="none" w:sz="0" w:space="0" w:color="auto"/>
        <w:left w:val="none" w:sz="0" w:space="0" w:color="auto"/>
        <w:bottom w:val="none" w:sz="0" w:space="0" w:color="auto"/>
        <w:right w:val="none" w:sz="0" w:space="0" w:color="auto"/>
      </w:divBdr>
    </w:div>
    <w:div w:id="1468814999">
      <w:bodyDiv w:val="1"/>
      <w:marLeft w:val="0"/>
      <w:marRight w:val="0"/>
      <w:marTop w:val="0"/>
      <w:marBottom w:val="0"/>
      <w:divBdr>
        <w:top w:val="none" w:sz="0" w:space="0" w:color="auto"/>
        <w:left w:val="none" w:sz="0" w:space="0" w:color="auto"/>
        <w:bottom w:val="none" w:sz="0" w:space="0" w:color="auto"/>
        <w:right w:val="none" w:sz="0" w:space="0" w:color="auto"/>
      </w:divBdr>
    </w:div>
    <w:div w:id="1479348564">
      <w:bodyDiv w:val="1"/>
      <w:marLeft w:val="0"/>
      <w:marRight w:val="0"/>
      <w:marTop w:val="0"/>
      <w:marBottom w:val="0"/>
      <w:divBdr>
        <w:top w:val="none" w:sz="0" w:space="0" w:color="auto"/>
        <w:left w:val="none" w:sz="0" w:space="0" w:color="auto"/>
        <w:bottom w:val="none" w:sz="0" w:space="0" w:color="auto"/>
        <w:right w:val="none" w:sz="0" w:space="0" w:color="auto"/>
      </w:divBdr>
    </w:div>
    <w:div w:id="1914385849">
      <w:marLeft w:val="0"/>
      <w:marRight w:val="0"/>
      <w:marTop w:val="0"/>
      <w:marBottom w:val="0"/>
      <w:divBdr>
        <w:top w:val="none" w:sz="0" w:space="0" w:color="auto"/>
        <w:left w:val="none" w:sz="0" w:space="0" w:color="auto"/>
        <w:bottom w:val="none" w:sz="0" w:space="0" w:color="auto"/>
        <w:right w:val="none" w:sz="0" w:space="0" w:color="auto"/>
      </w:divBdr>
    </w:div>
    <w:div w:id="19143858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aseStatus xmlns="f00b81ca-b8d1-4c3f-8157-1a4e51f642b2" xsi:nil="true"/>
    <TaxCatchAll xmlns="6ddffc34-53f1-4d99-8478-f3840f87994f" xsi:nil="true"/>
    <lcf76f155ced4ddcb4097134ff3c332f xmlns="f00b81ca-b8d1-4c3f-8157-1a4e51f642b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8065C4271E4FD40958452CAE6F87DFE" ma:contentTypeVersion="15" ma:contentTypeDescription="Create a new document." ma:contentTypeScope="" ma:versionID="6b7e5ea86d22162c7b905dc12d0e94f5">
  <xsd:schema xmlns:xsd="http://www.w3.org/2001/XMLSchema" xmlns:xs="http://www.w3.org/2001/XMLSchema" xmlns:p="http://schemas.microsoft.com/office/2006/metadata/properties" xmlns:ns2="f00b81ca-b8d1-4c3f-8157-1a4e51f642b2" xmlns:ns3="1d724b2e-61f3-4154-9984-1271bee6bcb9" xmlns:ns4="6ddffc34-53f1-4d99-8478-f3840f87994f" targetNamespace="http://schemas.microsoft.com/office/2006/metadata/properties" ma:root="true" ma:fieldsID="7bdbd0656db36c6c1a35c7b4c8025c87" ns2:_="" ns3:_="" ns4:_="">
    <xsd:import namespace="f00b81ca-b8d1-4c3f-8157-1a4e51f642b2"/>
    <xsd:import namespace="1d724b2e-61f3-4154-9984-1271bee6bcb9"/>
    <xsd:import namespace="6ddffc34-53f1-4d99-8478-f3840f87994f"/>
    <xsd:element name="properties">
      <xsd:complexType>
        <xsd:sequence>
          <xsd:element name="documentManagement">
            <xsd:complexType>
              <xsd:all>
                <xsd:element ref="ns2:MediaServiceMetadata" minOccurs="0"/>
                <xsd:element ref="ns2:MediaServiceFastMetadata" minOccurs="0"/>
                <xsd:element ref="ns2:PhaseStatus" minOccurs="0"/>
                <xsd:element ref="ns3:SharedWithUsers" minOccurs="0"/>
                <xsd:element ref="ns3:SharedWithDetails" minOccurs="0"/>
                <xsd:element ref="ns2:MediaServiceDateTaken"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b81ca-b8d1-4c3f-8157-1a4e51f64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haseStatus" ma:index="10" nillable="true" ma:displayName="Phase Status" ma:format="Dropdown" ma:internalName="PhaseStatus">
      <xsd:simpleType>
        <xsd:restriction base="dms:Choice">
          <xsd:enumeration value="Active"/>
          <xsd:enumeration value="Complete"/>
          <xsd:enumeration value="Pending"/>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724b2e-61f3-4154-9984-1271bee6bc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ffc34-53f1-4d99-8478-f3840f87994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972ea2f-9f5c-4060-acd8-009977423817}" ma:internalName="TaxCatchAll" ma:showField="CatchAllData" ma:web="6ddffc34-53f1-4d99-8478-f3840f879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DACFA-5696-4E9A-BADB-FFA5CA653C9F}">
  <ds:schemaRefs>
    <ds:schemaRef ds:uri="http://schemas.microsoft.com/office/2006/metadata/properties"/>
    <ds:schemaRef ds:uri="http://schemas.microsoft.com/office/infopath/2007/PartnerControls"/>
    <ds:schemaRef ds:uri="f00b81ca-b8d1-4c3f-8157-1a4e51f642b2"/>
    <ds:schemaRef ds:uri="6ddffc34-53f1-4d99-8478-f3840f87994f"/>
  </ds:schemaRefs>
</ds:datastoreItem>
</file>

<file path=customXml/itemProps2.xml><?xml version="1.0" encoding="utf-8"?>
<ds:datastoreItem xmlns:ds="http://schemas.openxmlformats.org/officeDocument/2006/customXml" ds:itemID="{B95ED36F-4373-4377-873D-0B6CA0F0FED6}">
  <ds:schemaRefs>
    <ds:schemaRef ds:uri="http://schemas.openxmlformats.org/officeDocument/2006/bibliography"/>
  </ds:schemaRefs>
</ds:datastoreItem>
</file>

<file path=customXml/itemProps3.xml><?xml version="1.0" encoding="utf-8"?>
<ds:datastoreItem xmlns:ds="http://schemas.openxmlformats.org/officeDocument/2006/customXml" ds:itemID="{C36F8431-265B-4B29-AE55-E7B66DED2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b81ca-b8d1-4c3f-8157-1a4e51f642b2"/>
    <ds:schemaRef ds:uri="1d724b2e-61f3-4154-9984-1271bee6bcb9"/>
    <ds:schemaRef ds:uri="6ddffc34-53f1-4d99-8478-f3840f879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28AFF-39B1-46E0-A18E-27C4B76EE9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MICHIGAN</vt:lpstr>
    </vt:vector>
  </TitlesOfParts>
  <Company>State Of Michigan</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creator>Longfield, Matthew</dc:creator>
  <cp:lastModifiedBy>Pawelec, David B. (MDOT)</cp:lastModifiedBy>
  <cp:revision>12</cp:revision>
  <cp:lastPrinted>2023-11-01T17:49:00Z</cp:lastPrinted>
  <dcterms:created xsi:type="dcterms:W3CDTF">2024-02-06T19:01:00Z</dcterms:created>
  <dcterms:modified xsi:type="dcterms:W3CDTF">2024-02-14T16:01:00Z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2021-04-13T11:41:28Z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b97fdd18-7a6f-4f7b-bd86-52a9467e8487</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y fmtid="{D5CDD505-2E9C-101B-9397-08002B2CF9AE}" pid="43" name="MSIP_Label_0008d3e4-f847-4182-a1fb-fb9d345a0f05_Enabled">
    <vt:lpwstr>true</vt:lpwstr>
  </property>
  <property fmtid="{D5CDD505-2E9C-101B-9397-08002B2CF9AE}" pid="44" name="MSIP_Label_0008d3e4-f847-4182-a1fb-fb9d345a0f05_SetDate">
    <vt:lpwstr>2023-01-06T19:23:23Z</vt:lpwstr>
  </property>
  <property fmtid="{D5CDD505-2E9C-101B-9397-08002B2CF9AE}" pid="45" name="MSIP_Label_0008d3e4-f847-4182-a1fb-fb9d345a0f05_Method">
    <vt:lpwstr>Privileged</vt:lpwstr>
  </property>
  <property fmtid="{D5CDD505-2E9C-101B-9397-08002B2CF9AE}" pid="46" name="MSIP_Label_0008d3e4-f847-4182-a1fb-fb9d345a0f05_Name">
    <vt:lpwstr>0008d3e4-f847-4182-a1fb-fb9d345a0f05</vt:lpwstr>
  </property>
  <property fmtid="{D5CDD505-2E9C-101B-9397-08002B2CF9AE}" pid="47" name="MSIP_Label_0008d3e4-f847-4182-a1fb-fb9d345a0f05_SiteId">
    <vt:lpwstr>8d088ff8-7e52-4d0f-8187-dcd9ca37815a</vt:lpwstr>
  </property>
  <property fmtid="{D5CDD505-2E9C-101B-9397-08002B2CF9AE}" pid="48" name="MSIP_Label_0008d3e4-f847-4182-a1fb-fb9d345a0f05_ActionId">
    <vt:lpwstr>f22dbac2-3b1e-4dd0-9ca4-560b7f6547df</vt:lpwstr>
  </property>
  <property fmtid="{D5CDD505-2E9C-101B-9397-08002B2CF9AE}" pid="49" name="MSIP_Label_0008d3e4-f847-4182-a1fb-fb9d345a0f05_ContentBits">
    <vt:lpwstr>0</vt:lpwstr>
  </property>
  <property fmtid="{D5CDD505-2E9C-101B-9397-08002B2CF9AE}" pid="50" name="ContentTypeId">
    <vt:lpwstr>0x01010068065C4271E4FD40958452CAE6F87DFE</vt:lpwstr>
  </property>
  <property fmtid="{D5CDD505-2E9C-101B-9397-08002B2CF9AE}" pid="51" name="MediaServiceImageTags">
    <vt:lpwstr/>
  </property>
</Properties>
</file>