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5897" w14:textId="1E753F93" w:rsidR="00864A85" w:rsidRPr="00845BB0" w:rsidRDefault="00864A85" w:rsidP="00845BB0">
      <w:pPr>
        <w:widowControl w:val="0"/>
        <w:spacing w:after="240"/>
        <w:jc w:val="center"/>
        <w:rPr>
          <w:sz w:val="24"/>
          <w:szCs w:val="24"/>
        </w:rPr>
      </w:pPr>
      <w:r w:rsidRPr="00845BB0">
        <w:rPr>
          <w:sz w:val="24"/>
          <w:szCs w:val="24"/>
        </w:rPr>
        <w:t>MICHIGAN</w:t>
      </w:r>
      <w:r w:rsidR="00845BB0">
        <w:rPr>
          <w:sz w:val="24"/>
          <w:szCs w:val="24"/>
        </w:rPr>
        <w:br/>
      </w:r>
      <w:r w:rsidRPr="00845BB0">
        <w:rPr>
          <w:sz w:val="24"/>
          <w:szCs w:val="24"/>
        </w:rPr>
        <w:t>DEPARTMENT OF TRANSPORTATION</w:t>
      </w:r>
    </w:p>
    <w:p w14:paraId="5C8D2C1D" w14:textId="71FE5DC3" w:rsidR="00864A85" w:rsidRPr="00845BB0" w:rsidRDefault="00864A85" w:rsidP="00845BB0">
      <w:pPr>
        <w:widowControl w:val="0"/>
        <w:jc w:val="center"/>
        <w:rPr>
          <w:sz w:val="24"/>
          <w:szCs w:val="24"/>
        </w:rPr>
      </w:pPr>
      <w:r w:rsidRPr="00845BB0">
        <w:rPr>
          <w:sz w:val="24"/>
          <w:szCs w:val="24"/>
        </w:rPr>
        <w:t>SPECIAL PROVISION</w:t>
      </w:r>
      <w:r w:rsidR="00845BB0">
        <w:rPr>
          <w:sz w:val="24"/>
          <w:szCs w:val="24"/>
        </w:rPr>
        <w:br/>
      </w:r>
      <w:r w:rsidRPr="00845BB0">
        <w:rPr>
          <w:sz w:val="24"/>
          <w:szCs w:val="24"/>
        </w:rPr>
        <w:t>FOR</w:t>
      </w:r>
    </w:p>
    <w:p w14:paraId="2EE22CCD" w14:textId="0CF28D19" w:rsidR="00864A85" w:rsidRPr="00845BB0" w:rsidRDefault="00C8395D" w:rsidP="00845BB0">
      <w:pPr>
        <w:pStyle w:val="Heading1"/>
        <w:rPr>
          <w:bCs/>
        </w:rPr>
      </w:pPr>
      <w:r w:rsidRPr="00845BB0">
        <w:t xml:space="preserve">STRUCTURAL STEEL, </w:t>
      </w:r>
      <w:r w:rsidR="00B5214C" w:rsidRPr="00845BB0">
        <w:t xml:space="preserve">TEMPORARY </w:t>
      </w:r>
      <w:r w:rsidR="00783BEE" w:rsidRPr="00845BB0">
        <w:t>S</w:t>
      </w:r>
      <w:r w:rsidR="00B42F35" w:rsidRPr="00845BB0">
        <w:t>UPPORT</w:t>
      </w:r>
      <w:r w:rsidRPr="00845BB0">
        <w:t>, SPECIAL</w:t>
      </w:r>
    </w:p>
    <w:p w14:paraId="0F81268C" w14:textId="0BD0D6FB" w:rsidR="00864A85" w:rsidRPr="00845BB0" w:rsidRDefault="000B4D10" w:rsidP="00845BB0">
      <w:pPr>
        <w:widowControl w:val="0"/>
        <w:tabs>
          <w:tab w:val="center" w:pos="4680"/>
          <w:tab w:val="right" w:pos="9360"/>
        </w:tabs>
        <w:spacing w:before="240" w:after="120"/>
        <w:rPr>
          <w:sz w:val="24"/>
          <w:szCs w:val="24"/>
        </w:rPr>
      </w:pPr>
      <w:proofErr w:type="gramStart"/>
      <w:r w:rsidRPr="00845BB0">
        <w:rPr>
          <w:sz w:val="24"/>
          <w:szCs w:val="24"/>
        </w:rPr>
        <w:t>BRG:</w:t>
      </w:r>
      <w:r w:rsidR="00183E9B" w:rsidRPr="00845BB0">
        <w:rPr>
          <w:sz w:val="24"/>
          <w:szCs w:val="24"/>
        </w:rPr>
        <w:t>KAH</w:t>
      </w:r>
      <w:proofErr w:type="gramEnd"/>
      <w:r w:rsidR="00864A85" w:rsidRPr="00845BB0">
        <w:rPr>
          <w:sz w:val="24"/>
          <w:szCs w:val="24"/>
        </w:rPr>
        <w:tab/>
      </w:r>
      <w:r w:rsidR="003B42FE" w:rsidRPr="00845BB0">
        <w:rPr>
          <w:bCs/>
          <w:sz w:val="24"/>
          <w:szCs w:val="24"/>
        </w:rPr>
        <w:fldChar w:fldCharType="begin"/>
      </w:r>
      <w:r w:rsidR="003B42FE" w:rsidRPr="00845BB0">
        <w:rPr>
          <w:bCs/>
          <w:sz w:val="24"/>
          <w:szCs w:val="24"/>
        </w:rPr>
        <w:instrText xml:space="preserve"> PAGE  \* Arabic  \* MERGEFORMAT </w:instrText>
      </w:r>
      <w:r w:rsidR="003B42FE" w:rsidRPr="00845BB0">
        <w:rPr>
          <w:bCs/>
          <w:sz w:val="24"/>
          <w:szCs w:val="24"/>
        </w:rPr>
        <w:fldChar w:fldCharType="separate"/>
      </w:r>
      <w:r w:rsidR="001F343F" w:rsidRPr="00845BB0">
        <w:rPr>
          <w:bCs/>
          <w:noProof/>
          <w:sz w:val="24"/>
          <w:szCs w:val="24"/>
        </w:rPr>
        <w:t>1</w:t>
      </w:r>
      <w:r w:rsidR="003B42FE" w:rsidRPr="00845BB0">
        <w:rPr>
          <w:bCs/>
          <w:sz w:val="24"/>
          <w:szCs w:val="24"/>
        </w:rPr>
        <w:fldChar w:fldCharType="end"/>
      </w:r>
      <w:r w:rsidR="003B42FE" w:rsidRPr="00845BB0">
        <w:rPr>
          <w:sz w:val="24"/>
          <w:szCs w:val="24"/>
        </w:rPr>
        <w:t xml:space="preserve"> of </w:t>
      </w:r>
      <w:r w:rsidR="003B42FE" w:rsidRPr="00845BB0">
        <w:rPr>
          <w:bCs/>
          <w:sz w:val="24"/>
          <w:szCs w:val="24"/>
        </w:rPr>
        <w:fldChar w:fldCharType="begin"/>
      </w:r>
      <w:r w:rsidR="003B42FE" w:rsidRPr="00845BB0">
        <w:rPr>
          <w:bCs/>
          <w:sz w:val="24"/>
          <w:szCs w:val="24"/>
        </w:rPr>
        <w:instrText xml:space="preserve"> NUMPAGES  \* Arabic  \* MERGEFORMAT </w:instrText>
      </w:r>
      <w:r w:rsidR="003B42FE" w:rsidRPr="00845BB0">
        <w:rPr>
          <w:bCs/>
          <w:sz w:val="24"/>
          <w:szCs w:val="24"/>
        </w:rPr>
        <w:fldChar w:fldCharType="separate"/>
      </w:r>
      <w:r w:rsidR="001F343F" w:rsidRPr="00845BB0">
        <w:rPr>
          <w:bCs/>
          <w:noProof/>
          <w:sz w:val="24"/>
          <w:szCs w:val="24"/>
        </w:rPr>
        <w:t>2</w:t>
      </w:r>
      <w:r w:rsidR="003B42FE" w:rsidRPr="00845BB0">
        <w:rPr>
          <w:bCs/>
          <w:sz w:val="24"/>
          <w:szCs w:val="24"/>
        </w:rPr>
        <w:fldChar w:fldCharType="end"/>
      </w:r>
      <w:r w:rsidR="00864A85" w:rsidRPr="00845BB0">
        <w:rPr>
          <w:sz w:val="24"/>
          <w:szCs w:val="24"/>
        </w:rPr>
        <w:tab/>
      </w:r>
      <w:proofErr w:type="gramStart"/>
      <w:r w:rsidR="00864A85" w:rsidRPr="00845BB0">
        <w:rPr>
          <w:sz w:val="24"/>
          <w:szCs w:val="24"/>
        </w:rPr>
        <w:t>APPR:</w:t>
      </w:r>
      <w:r w:rsidR="00953507" w:rsidRPr="00845BB0">
        <w:rPr>
          <w:sz w:val="24"/>
          <w:szCs w:val="24"/>
        </w:rPr>
        <w:t>JAB</w:t>
      </w:r>
      <w:proofErr w:type="gramEnd"/>
      <w:r w:rsidR="00864A85" w:rsidRPr="00845BB0">
        <w:rPr>
          <w:sz w:val="24"/>
          <w:szCs w:val="24"/>
        </w:rPr>
        <w:t>:</w:t>
      </w:r>
      <w:r w:rsidR="000A624C" w:rsidRPr="00845BB0">
        <w:rPr>
          <w:sz w:val="24"/>
          <w:szCs w:val="24"/>
        </w:rPr>
        <w:t>MJF</w:t>
      </w:r>
      <w:r w:rsidR="00864A85" w:rsidRPr="00845BB0">
        <w:rPr>
          <w:sz w:val="24"/>
          <w:szCs w:val="24"/>
        </w:rPr>
        <w:t>:</w:t>
      </w:r>
      <w:r w:rsidR="000A624C" w:rsidRPr="00845BB0">
        <w:rPr>
          <w:sz w:val="24"/>
          <w:szCs w:val="24"/>
        </w:rPr>
        <w:t>0</w:t>
      </w:r>
      <w:r w:rsidR="003C14E5" w:rsidRPr="00845BB0">
        <w:rPr>
          <w:sz w:val="24"/>
          <w:szCs w:val="24"/>
        </w:rPr>
        <w:t>6</w:t>
      </w:r>
      <w:r w:rsidR="000A624C" w:rsidRPr="00845BB0">
        <w:rPr>
          <w:sz w:val="24"/>
          <w:szCs w:val="24"/>
        </w:rPr>
        <w:t>-0</w:t>
      </w:r>
      <w:r w:rsidR="003C14E5" w:rsidRPr="00845BB0">
        <w:rPr>
          <w:sz w:val="24"/>
          <w:szCs w:val="24"/>
        </w:rPr>
        <w:t>7</w:t>
      </w:r>
      <w:r w:rsidR="000A624C" w:rsidRPr="00845BB0">
        <w:rPr>
          <w:sz w:val="24"/>
          <w:szCs w:val="24"/>
        </w:rPr>
        <w:t>-24</w:t>
      </w:r>
    </w:p>
    <w:p w14:paraId="58732053" w14:textId="034D8D57" w:rsidR="00E54812" w:rsidRPr="00845BB0" w:rsidRDefault="00864A85" w:rsidP="00845BB0">
      <w:pPr>
        <w:widowControl w:val="0"/>
        <w:spacing w:before="120" w:after="120"/>
        <w:ind w:firstLine="360"/>
      </w:pPr>
      <w:r w:rsidRPr="00845BB0">
        <w:rPr>
          <w:b/>
        </w:rPr>
        <w:t>a.</w:t>
      </w:r>
      <w:r w:rsidRPr="00845BB0">
        <w:rPr>
          <w:b/>
        </w:rPr>
        <w:tab/>
        <w:t>Description.</w:t>
      </w:r>
      <w:r w:rsidR="00B5214C" w:rsidRPr="00845BB0">
        <w:t xml:space="preserve">  This work consists of fabricating, </w:t>
      </w:r>
      <w:r w:rsidR="004277C6" w:rsidRPr="00845BB0">
        <w:t>furnishing</w:t>
      </w:r>
      <w:r w:rsidR="0019371B" w:rsidRPr="00845BB0">
        <w:t xml:space="preserve">, </w:t>
      </w:r>
      <w:r w:rsidR="004277C6" w:rsidRPr="00845BB0">
        <w:t>erecting</w:t>
      </w:r>
      <w:r w:rsidR="002675BC" w:rsidRPr="00845BB0">
        <w:t xml:space="preserve">, </w:t>
      </w:r>
      <w:r w:rsidR="00B5214C" w:rsidRPr="00845BB0">
        <w:t>maintaining</w:t>
      </w:r>
      <w:r w:rsidR="00036E0D" w:rsidRPr="00845BB0">
        <w:t xml:space="preserve">, </w:t>
      </w:r>
      <w:r w:rsidR="00B5214C" w:rsidRPr="00845BB0">
        <w:t>and remov</w:t>
      </w:r>
      <w:r w:rsidR="00BA26A6" w:rsidRPr="00845BB0">
        <w:t>ing</w:t>
      </w:r>
      <w:r w:rsidR="00B5214C" w:rsidRPr="00845BB0">
        <w:t xml:space="preserve"> </w:t>
      </w:r>
      <w:r w:rsidR="00036E0D" w:rsidRPr="00845BB0">
        <w:t xml:space="preserve">the </w:t>
      </w:r>
      <w:r w:rsidR="00B5214C" w:rsidRPr="00845BB0">
        <w:t xml:space="preserve">temporary </w:t>
      </w:r>
      <w:r w:rsidR="00783BEE" w:rsidRPr="00845BB0">
        <w:t>s</w:t>
      </w:r>
      <w:r w:rsidR="00036E0D" w:rsidRPr="00845BB0">
        <w:t>upport</w:t>
      </w:r>
      <w:r w:rsidR="00502CED" w:rsidRPr="00845BB0">
        <w:t xml:space="preserve"> </w:t>
      </w:r>
      <w:r w:rsidR="00F00AFF" w:rsidRPr="00845BB0">
        <w:t>as shown on the plans</w:t>
      </w:r>
      <w:r w:rsidR="00B60E9F" w:rsidRPr="00845BB0">
        <w:t>,</w:t>
      </w:r>
      <w:r w:rsidR="00F00AFF" w:rsidRPr="00845BB0">
        <w:t xml:space="preserve"> as contained herein</w:t>
      </w:r>
      <w:r w:rsidR="00B60E9F" w:rsidRPr="00845BB0">
        <w:t>,</w:t>
      </w:r>
      <w:r w:rsidR="00F05875" w:rsidRPr="00845BB0">
        <w:t xml:space="preserve"> </w:t>
      </w:r>
      <w:r w:rsidR="00B60E9F" w:rsidRPr="00845BB0">
        <w:t xml:space="preserve">and </w:t>
      </w:r>
      <w:r w:rsidR="00F05875" w:rsidRPr="00845BB0">
        <w:t xml:space="preserve">in accordance with </w:t>
      </w:r>
      <w:r w:rsidR="000F4ECE" w:rsidRPr="00845BB0">
        <w:t>sub</w:t>
      </w:r>
      <w:r w:rsidR="00F05875" w:rsidRPr="00845BB0">
        <w:t>section</w:t>
      </w:r>
      <w:r w:rsidR="000F4ECE" w:rsidRPr="00845BB0">
        <w:t xml:space="preserve"> 713.03 of the Standard Specifications for Construction</w:t>
      </w:r>
      <w:r w:rsidR="00615AD2" w:rsidRPr="00845BB0">
        <w:t>.</w:t>
      </w:r>
      <w:r w:rsidR="00026EE2" w:rsidRPr="00845BB0">
        <w:t xml:space="preserve"> </w:t>
      </w:r>
      <w:r w:rsidR="003B1C5F" w:rsidRPr="00845BB0">
        <w:t xml:space="preserve"> </w:t>
      </w:r>
      <w:r w:rsidR="00026EE2" w:rsidRPr="00845BB0">
        <w:t>The work also includes furnishing and installing Polytetrafluoroethylene (PTFE) sliding surface and associated components.</w:t>
      </w:r>
    </w:p>
    <w:p w14:paraId="183AE62F" w14:textId="5134049E" w:rsidR="00026EE2" w:rsidRPr="00845BB0" w:rsidRDefault="00864A85" w:rsidP="00845BB0">
      <w:pPr>
        <w:widowControl w:val="0"/>
        <w:spacing w:before="120" w:after="120"/>
        <w:ind w:firstLine="360"/>
      </w:pPr>
      <w:proofErr w:type="spellStart"/>
      <w:r w:rsidRPr="00845BB0">
        <w:rPr>
          <w:b/>
        </w:rPr>
        <w:t>b.</w:t>
      </w:r>
      <w:proofErr w:type="spellEnd"/>
      <w:r w:rsidRPr="00845BB0">
        <w:rPr>
          <w:b/>
        </w:rPr>
        <w:tab/>
        <w:t>Materials.</w:t>
      </w:r>
    </w:p>
    <w:p w14:paraId="4541787F" w14:textId="565BCCBF" w:rsidR="00D241DB" w:rsidRPr="00845BB0" w:rsidRDefault="003B1C5F" w:rsidP="00845BB0">
      <w:pPr>
        <w:widowControl w:val="0"/>
        <w:spacing w:before="120" w:after="120"/>
        <w:ind w:left="360" w:firstLine="360"/>
      </w:pPr>
      <w:r w:rsidRPr="00845BB0">
        <w:t>1.</w:t>
      </w:r>
      <w:r w:rsidRPr="00845BB0">
        <w:tab/>
      </w:r>
      <w:r w:rsidR="00026EE2" w:rsidRPr="00845BB0">
        <w:t xml:space="preserve">Structural Steel. </w:t>
      </w:r>
      <w:r w:rsidRPr="00845BB0">
        <w:t xml:space="preserve"> </w:t>
      </w:r>
      <w:r w:rsidR="004B2DBA" w:rsidRPr="00845BB0">
        <w:t xml:space="preserve">Furnish </w:t>
      </w:r>
      <w:r w:rsidR="00615AD2" w:rsidRPr="00845BB0">
        <w:t xml:space="preserve">materials </w:t>
      </w:r>
      <w:r w:rsidR="00467C1B" w:rsidRPr="00845BB0">
        <w:t>in accordance with</w:t>
      </w:r>
      <w:r w:rsidR="00615AD2" w:rsidRPr="00845BB0">
        <w:t xml:space="preserve"> s</w:t>
      </w:r>
      <w:r w:rsidR="00727BEB" w:rsidRPr="00845BB0">
        <w:t>ubs</w:t>
      </w:r>
      <w:r w:rsidR="00615AD2" w:rsidRPr="00845BB0">
        <w:t xml:space="preserve">ection </w:t>
      </w:r>
      <w:r w:rsidR="005A27A4" w:rsidRPr="00845BB0">
        <w:t>713.02</w:t>
      </w:r>
      <w:r w:rsidR="00615AD2" w:rsidRPr="00845BB0">
        <w:t xml:space="preserve"> of the Standard Specifications for Construction</w:t>
      </w:r>
      <w:r w:rsidR="00815D20" w:rsidRPr="00845BB0">
        <w:t xml:space="preserve"> and as </w:t>
      </w:r>
      <w:r w:rsidR="000D1877" w:rsidRPr="00845BB0">
        <w:t xml:space="preserve">shown </w:t>
      </w:r>
      <w:r w:rsidR="00815D20" w:rsidRPr="00845BB0">
        <w:t>on the plans</w:t>
      </w:r>
      <w:r w:rsidR="00783BEE" w:rsidRPr="00845BB0">
        <w:t>.</w:t>
      </w:r>
      <w:r w:rsidR="0011413F" w:rsidRPr="00845BB0">
        <w:t xml:space="preserve"> </w:t>
      </w:r>
      <w:r w:rsidR="00F43C13" w:rsidRPr="00845BB0">
        <w:t xml:space="preserve"> </w:t>
      </w:r>
      <w:r w:rsidR="00FD0C1E" w:rsidRPr="00845BB0">
        <w:t>Ensure t</w:t>
      </w:r>
      <w:r w:rsidR="000F4ECE" w:rsidRPr="00845BB0">
        <w:t>emporary b</w:t>
      </w:r>
      <w:r w:rsidR="0011413F" w:rsidRPr="00845BB0">
        <w:t xml:space="preserve">olts </w:t>
      </w:r>
      <w:r w:rsidR="00F366BB" w:rsidRPr="00845BB0">
        <w:t xml:space="preserve">and all associated hardware </w:t>
      </w:r>
      <w:r w:rsidR="00FD0C1E" w:rsidRPr="00845BB0">
        <w:t>ar</w:t>
      </w:r>
      <w:r w:rsidR="0011413F" w:rsidRPr="00845BB0">
        <w:t>e in accordance with s</w:t>
      </w:r>
      <w:r w:rsidR="00727BEB" w:rsidRPr="00845BB0">
        <w:t>ubs</w:t>
      </w:r>
      <w:r w:rsidR="0011413F" w:rsidRPr="00845BB0">
        <w:t xml:space="preserve">ection </w:t>
      </w:r>
      <w:r w:rsidR="000F4ECE" w:rsidRPr="00845BB0">
        <w:t>906</w:t>
      </w:r>
      <w:r w:rsidR="005A27A4" w:rsidRPr="00845BB0">
        <w:t>.07</w:t>
      </w:r>
      <w:r w:rsidR="0011413F" w:rsidRPr="00845BB0">
        <w:t xml:space="preserve"> of the Standard Specifications for Construction</w:t>
      </w:r>
      <w:r w:rsidR="000F4ECE" w:rsidRPr="00845BB0">
        <w:t xml:space="preserve">. </w:t>
      </w:r>
      <w:r w:rsidR="003B3457" w:rsidRPr="00845BB0">
        <w:t xml:space="preserve"> </w:t>
      </w:r>
      <w:r w:rsidR="00D241DB" w:rsidRPr="00845BB0">
        <w:t xml:space="preserve">Fabricate all steel elements at an </w:t>
      </w:r>
      <w:r w:rsidR="00D241DB" w:rsidRPr="00845BB0">
        <w:rPr>
          <w:i/>
          <w:iCs/>
        </w:rPr>
        <w:t>AISC</w:t>
      </w:r>
      <w:r w:rsidR="00D241DB" w:rsidRPr="00845BB0">
        <w:t xml:space="preserve"> certified shop with an </w:t>
      </w:r>
      <w:r w:rsidR="00C41E60" w:rsidRPr="00845BB0">
        <w:rPr>
          <w:i/>
          <w:iCs/>
        </w:rPr>
        <w:t>AISC-SBR</w:t>
      </w:r>
      <w:r w:rsidR="00C41E60" w:rsidRPr="00845BB0">
        <w:t xml:space="preserve">, </w:t>
      </w:r>
      <w:r w:rsidR="006A0103" w:rsidRPr="00845BB0">
        <w:rPr>
          <w:i/>
          <w:iCs/>
        </w:rPr>
        <w:t>AISC</w:t>
      </w:r>
      <w:r w:rsidR="00C41E60" w:rsidRPr="00845BB0">
        <w:t>-</w:t>
      </w:r>
      <w:r w:rsidR="006A0103" w:rsidRPr="00845BB0">
        <w:rPr>
          <w:i/>
          <w:iCs/>
        </w:rPr>
        <w:t>IBR</w:t>
      </w:r>
      <w:r w:rsidR="00B84420" w:rsidRPr="00845BB0">
        <w:t xml:space="preserve">, </w:t>
      </w:r>
      <w:r w:rsidR="00D241DB" w:rsidRPr="00845BB0">
        <w:t xml:space="preserve">or </w:t>
      </w:r>
      <w:r w:rsidR="006A0103" w:rsidRPr="00845BB0">
        <w:rPr>
          <w:i/>
          <w:iCs/>
        </w:rPr>
        <w:t>AISC</w:t>
      </w:r>
      <w:r w:rsidR="00C41E60" w:rsidRPr="00845BB0">
        <w:t>-</w:t>
      </w:r>
      <w:r w:rsidR="006A0103" w:rsidRPr="00845BB0">
        <w:rPr>
          <w:i/>
          <w:iCs/>
        </w:rPr>
        <w:t>ABR</w:t>
      </w:r>
      <w:r w:rsidR="00D241DB" w:rsidRPr="00845BB0">
        <w:t xml:space="preserve">, and the </w:t>
      </w:r>
      <w:r w:rsidR="00406ADE" w:rsidRPr="00845BB0">
        <w:t>SPE</w:t>
      </w:r>
      <w:r w:rsidR="00D241DB" w:rsidRPr="00845BB0">
        <w:t>.</w:t>
      </w:r>
      <w:r w:rsidR="00406ADE" w:rsidRPr="00845BB0">
        <w:t xml:space="preserve"> </w:t>
      </w:r>
      <w:r w:rsidR="00727BEB" w:rsidRPr="00845BB0">
        <w:t xml:space="preserve"> </w:t>
      </w:r>
      <w:r w:rsidR="00406ADE" w:rsidRPr="00845BB0">
        <w:rPr>
          <w:i/>
          <w:iCs/>
        </w:rPr>
        <w:t>SSPC QP 3</w:t>
      </w:r>
      <w:r w:rsidR="00406ADE" w:rsidRPr="00845BB0">
        <w:t xml:space="preserve"> is an acceptable alternative</w:t>
      </w:r>
      <w:r w:rsidR="0013690C" w:rsidRPr="00845BB0">
        <w:t xml:space="preserve"> to </w:t>
      </w:r>
      <w:r w:rsidR="0013690C" w:rsidRPr="00845BB0">
        <w:rPr>
          <w:i/>
          <w:iCs/>
        </w:rPr>
        <w:t>AISC SPE</w:t>
      </w:r>
      <w:r w:rsidR="00406ADE" w:rsidRPr="00845BB0">
        <w:t>.</w:t>
      </w:r>
    </w:p>
    <w:p w14:paraId="6BA15FB4" w14:textId="1ACA923B" w:rsidR="00C8243C" w:rsidRPr="00845BB0" w:rsidRDefault="00F33793" w:rsidP="00845BB0">
      <w:pPr>
        <w:widowControl w:val="0"/>
        <w:spacing w:before="120" w:after="120"/>
        <w:ind w:left="360" w:firstLine="360"/>
      </w:pPr>
      <w:r w:rsidRPr="00845BB0">
        <w:t>2.</w:t>
      </w:r>
      <w:r w:rsidRPr="00845BB0">
        <w:tab/>
      </w:r>
      <w:r w:rsidR="00026EE2" w:rsidRPr="00845BB0">
        <w:t xml:space="preserve">Polytetrafluoroethylene </w:t>
      </w:r>
      <w:r w:rsidRPr="00845BB0">
        <w:t xml:space="preserve">(PTFE) </w:t>
      </w:r>
      <w:r w:rsidR="00026EE2" w:rsidRPr="00845BB0">
        <w:t xml:space="preserve">Sheet. </w:t>
      </w:r>
      <w:r w:rsidRPr="00845BB0">
        <w:t xml:space="preserve"> </w:t>
      </w:r>
      <w:r w:rsidR="000D1877" w:rsidRPr="00845BB0">
        <w:t xml:space="preserve">Furnish </w:t>
      </w:r>
      <w:r w:rsidR="00026EE2" w:rsidRPr="00845BB0">
        <w:t xml:space="preserve">unfilled PTFE sheets manufactured from 100 percent pure virgin PTFE resin </w:t>
      </w:r>
      <w:r w:rsidRPr="00845BB0">
        <w:t xml:space="preserve">in accordance with </w:t>
      </w:r>
      <w:r w:rsidR="00026EE2" w:rsidRPr="00845BB0">
        <w:rPr>
          <w:i/>
        </w:rPr>
        <w:t xml:space="preserve">ASTM D4894 </w:t>
      </w:r>
      <w:r w:rsidR="00026EE2" w:rsidRPr="00845BB0">
        <w:t xml:space="preserve">or </w:t>
      </w:r>
      <w:r w:rsidR="00026EE2" w:rsidRPr="00845BB0">
        <w:rPr>
          <w:i/>
        </w:rPr>
        <w:t xml:space="preserve">ASTM D4895 </w:t>
      </w:r>
      <w:r w:rsidR="00026EE2" w:rsidRPr="00845BB0">
        <w:t xml:space="preserve">and </w:t>
      </w:r>
      <w:r w:rsidRPr="00845BB0">
        <w:t xml:space="preserve">in accordance with </w:t>
      </w:r>
      <w:r w:rsidR="00026EE2" w:rsidRPr="00845BB0">
        <w:t xml:space="preserve">Table 1. </w:t>
      </w:r>
      <w:r w:rsidRPr="00845BB0">
        <w:t xml:space="preserve"> </w:t>
      </w:r>
      <w:r w:rsidR="00026EE2" w:rsidRPr="00845BB0">
        <w:t xml:space="preserve">Do not use reclaimed material. </w:t>
      </w:r>
      <w:r w:rsidRPr="00845BB0">
        <w:t xml:space="preserve"> </w:t>
      </w:r>
      <w:r w:rsidR="00982443" w:rsidRPr="00845BB0">
        <w:t>Ensure</w:t>
      </w:r>
      <w:r w:rsidR="00026EE2" w:rsidRPr="00845BB0">
        <w:t xml:space="preserve"> the PTFE is resistant to acids, alkalis</w:t>
      </w:r>
      <w:r w:rsidR="000D1877" w:rsidRPr="00845BB0">
        <w:t>,</w:t>
      </w:r>
      <w:r w:rsidR="00026EE2" w:rsidRPr="00845BB0">
        <w:t xml:space="preserve"> and petroleum products; stable at temperatures from -360 </w:t>
      </w:r>
      <w:r w:rsidR="004B2DBA" w:rsidRPr="00845BB0">
        <w:t>º</w:t>
      </w:r>
      <w:r w:rsidR="00026EE2" w:rsidRPr="00845BB0">
        <w:t xml:space="preserve">F to 500 </w:t>
      </w:r>
      <w:r w:rsidR="004B2DBA" w:rsidRPr="00845BB0">
        <w:t>º</w:t>
      </w:r>
      <w:r w:rsidR="00026EE2" w:rsidRPr="00845BB0">
        <w:t>F; nonflammable; and non</w:t>
      </w:r>
      <w:r w:rsidR="00E931A1" w:rsidRPr="00845BB0">
        <w:t>-</w:t>
      </w:r>
      <w:r w:rsidR="00026EE2" w:rsidRPr="00845BB0">
        <w:t>absorbing of water</w:t>
      </w:r>
      <w:r w:rsidR="00E21DF6" w:rsidRPr="00845BB0">
        <w:t>.</w:t>
      </w:r>
    </w:p>
    <w:p w14:paraId="6527A471" w14:textId="77953A0C" w:rsidR="00E21DF6" w:rsidRPr="00845BB0" w:rsidRDefault="00F33793" w:rsidP="00845BB0">
      <w:pPr>
        <w:widowControl w:val="0"/>
        <w:spacing w:before="120" w:after="120"/>
        <w:ind w:left="360" w:firstLine="360"/>
      </w:pPr>
      <w:r w:rsidRPr="00845BB0">
        <w:t>3.</w:t>
      </w:r>
      <w:r w:rsidRPr="00845BB0">
        <w:tab/>
      </w:r>
      <w:r w:rsidR="00E21DF6" w:rsidRPr="00845BB0">
        <w:t xml:space="preserve">Adhesive. </w:t>
      </w:r>
      <w:r w:rsidRPr="00845BB0">
        <w:t xml:space="preserve"> </w:t>
      </w:r>
      <w:r w:rsidR="004B2DBA" w:rsidRPr="00845BB0">
        <w:t xml:space="preserve">Furnish </w:t>
      </w:r>
      <w:r w:rsidR="00E21DF6" w:rsidRPr="00845BB0">
        <w:t xml:space="preserve">an epoxy resin adhesive to bond PTFE sheet to steel that </w:t>
      </w:r>
      <w:r w:rsidR="004B2DBA" w:rsidRPr="00845BB0">
        <w:t xml:space="preserve">is in accordance with </w:t>
      </w:r>
      <w:r w:rsidR="00E21DF6" w:rsidRPr="00845BB0">
        <w:rPr>
          <w:i/>
        </w:rPr>
        <w:t>AASHTO M235</w:t>
      </w:r>
      <w:r w:rsidRPr="00845BB0">
        <w:rPr>
          <w:i/>
        </w:rPr>
        <w:t>M/M235</w:t>
      </w:r>
      <w:r w:rsidR="00E21DF6" w:rsidRPr="00845BB0">
        <w:t xml:space="preserve">, </w:t>
      </w:r>
      <w:r w:rsidR="00017DD8" w:rsidRPr="00845BB0">
        <w:rPr>
          <w:rStyle w:val="hgkelc"/>
          <w:lang w:val="en"/>
        </w:rPr>
        <w:t>fluorinated</w:t>
      </w:r>
      <w:r w:rsidR="00C37E7A" w:rsidRPr="00845BB0">
        <w:rPr>
          <w:rStyle w:val="hgkelc"/>
          <w:lang w:val="en"/>
        </w:rPr>
        <w:t xml:space="preserve"> ethylene propylene</w:t>
      </w:r>
      <w:r w:rsidR="00C37E7A" w:rsidRPr="00845BB0">
        <w:rPr>
          <w:rStyle w:val="hgkelc"/>
          <w:sz w:val="21"/>
          <w:szCs w:val="21"/>
          <w:lang w:val="en"/>
        </w:rPr>
        <w:t xml:space="preserve"> </w:t>
      </w:r>
      <w:r w:rsidR="00C37E7A" w:rsidRPr="00845BB0">
        <w:t>(</w:t>
      </w:r>
      <w:r w:rsidR="00E21DF6" w:rsidRPr="00845BB0">
        <w:t>FEP</w:t>
      </w:r>
      <w:r w:rsidR="00C37E7A" w:rsidRPr="00845BB0">
        <w:t>)</w:t>
      </w:r>
      <w:r w:rsidR="00E21DF6" w:rsidRPr="00845BB0">
        <w:t xml:space="preserve"> film or equal as approved by the Engineer. </w:t>
      </w:r>
      <w:r w:rsidR="00C37E7A" w:rsidRPr="00845BB0">
        <w:t xml:space="preserve"> Ensure t</w:t>
      </w:r>
      <w:r w:rsidR="00E21DF6" w:rsidRPr="00845BB0">
        <w:t xml:space="preserve">he adhesive </w:t>
      </w:r>
      <w:r w:rsidR="00C37E7A" w:rsidRPr="00845BB0">
        <w:t>is</w:t>
      </w:r>
      <w:r w:rsidR="00E21DF6" w:rsidRPr="00845BB0">
        <w:t xml:space="preserve"> heat-cured, high-temperature epoxy capable of withstanding temperatures </w:t>
      </w:r>
      <w:r w:rsidR="00107305" w:rsidRPr="00845BB0">
        <w:t>from -</w:t>
      </w:r>
      <w:r w:rsidR="00E21DF6" w:rsidRPr="00845BB0">
        <w:t xml:space="preserve">320 </w:t>
      </w:r>
      <w:r w:rsidR="008142BA" w:rsidRPr="00845BB0">
        <w:t>º</w:t>
      </w:r>
      <w:r w:rsidR="00E21DF6" w:rsidRPr="00845BB0">
        <w:t xml:space="preserve">F to 500 </w:t>
      </w:r>
      <w:r w:rsidR="008142BA" w:rsidRPr="00845BB0">
        <w:t>º</w:t>
      </w:r>
      <w:r w:rsidR="00E21DF6" w:rsidRPr="00845BB0">
        <w:t>F.</w:t>
      </w:r>
    </w:p>
    <w:p w14:paraId="6C53521A" w14:textId="77777777" w:rsidR="00C8243C" w:rsidRPr="00845BB0" w:rsidRDefault="00C8243C" w:rsidP="00845BB0">
      <w:pPr>
        <w:widowControl w:val="0"/>
        <w:spacing w:before="120"/>
        <w:jc w:val="center"/>
      </w:pPr>
      <w:r w:rsidRPr="00845BB0">
        <w:rPr>
          <w:b/>
          <w:bCs/>
        </w:rPr>
        <w:t>Table 1</w:t>
      </w:r>
      <w:proofErr w:type="gramStart"/>
      <w:r w:rsidRPr="00845BB0">
        <w:rPr>
          <w:b/>
          <w:bCs/>
        </w:rPr>
        <w:t>:  PTFE</w:t>
      </w:r>
      <w:proofErr w:type="gramEnd"/>
      <w:r w:rsidRPr="00845BB0">
        <w:rPr>
          <w:b/>
          <w:bCs/>
        </w:rPr>
        <w:t xml:space="preserve"> Mechanical Properties</w:t>
      </w: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TFE Mechanical Properties"/>
        <w:tblDescription w:val="This table provides the limits for the mechnical properties for the PTFE sheet for specific physical properties and the test method to determine the values."/>
      </w:tblPr>
      <w:tblGrid>
        <w:gridCol w:w="2494"/>
        <w:gridCol w:w="2794"/>
        <w:gridCol w:w="2755"/>
      </w:tblGrid>
      <w:tr w:rsidR="00C8243C" w:rsidRPr="00845BB0" w14:paraId="6E620AB1" w14:textId="77777777" w:rsidTr="005A089F">
        <w:trPr>
          <w:trHeight w:hRule="exact" w:val="432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3819100" w14:textId="77777777" w:rsidR="00C8243C" w:rsidRPr="00845BB0" w:rsidRDefault="00C8243C" w:rsidP="00845BB0">
            <w:pPr>
              <w:pStyle w:val="TableParagraph"/>
              <w:rPr>
                <w:rFonts w:ascii="Arial" w:eastAsia="Arial" w:hAnsi="Arial" w:cs="Arial"/>
              </w:rPr>
            </w:pPr>
            <w:r w:rsidRPr="00845BB0">
              <w:rPr>
                <w:rFonts w:ascii="Arial" w:hAnsi="Arial" w:cs="Arial"/>
                <w:color w:val="211D1E"/>
              </w:rPr>
              <w:t>Mechanical Property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CA49A06" w14:textId="77777777" w:rsidR="00C8243C" w:rsidRPr="00845BB0" w:rsidRDefault="00C8243C" w:rsidP="00845BB0">
            <w:pPr>
              <w:pStyle w:val="TableParagraph"/>
              <w:rPr>
                <w:rFonts w:ascii="Arial" w:eastAsia="Arial" w:hAnsi="Arial" w:cs="Arial"/>
              </w:rPr>
            </w:pPr>
            <w:r w:rsidRPr="00845BB0">
              <w:rPr>
                <w:rFonts w:ascii="Arial" w:hAnsi="Arial" w:cs="Arial"/>
                <w:color w:val="211D1E"/>
              </w:rPr>
              <w:t>ASTM Method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1B596AC" w14:textId="77777777" w:rsidR="00C8243C" w:rsidRPr="00845BB0" w:rsidRDefault="00C8243C" w:rsidP="00845BB0">
            <w:pPr>
              <w:pStyle w:val="TableParagraph"/>
              <w:rPr>
                <w:rFonts w:ascii="Arial" w:eastAsia="Arial" w:hAnsi="Arial" w:cs="Arial"/>
              </w:rPr>
            </w:pPr>
            <w:r w:rsidRPr="00845BB0">
              <w:rPr>
                <w:rFonts w:ascii="Arial" w:hAnsi="Arial" w:cs="Arial"/>
                <w:color w:val="211D1E"/>
              </w:rPr>
              <w:t>Limiting Value</w:t>
            </w:r>
          </w:p>
        </w:tc>
      </w:tr>
      <w:tr w:rsidR="00C8243C" w:rsidRPr="00845BB0" w14:paraId="2BE60AC9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24109B5" w14:textId="77777777" w:rsidR="00C8243C" w:rsidRPr="00845BB0" w:rsidRDefault="00C8243C" w:rsidP="00845BB0">
            <w:pPr>
              <w:widowControl w:val="0"/>
              <w:ind w:left="30"/>
              <w:rPr>
                <w:rFonts w:eastAsia="Arial"/>
              </w:rPr>
            </w:pPr>
            <w:r w:rsidRPr="00845BB0">
              <w:t>Tensile Strength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41E43B0" w14:textId="754608D2" w:rsidR="00C8243C" w:rsidRPr="00845BB0" w:rsidRDefault="00C8243C" w:rsidP="00845BB0">
            <w:pPr>
              <w:widowControl w:val="0"/>
              <w:ind w:left="55"/>
              <w:rPr>
                <w:rFonts w:eastAsia="Arial"/>
              </w:rPr>
            </w:pPr>
            <w:r w:rsidRPr="00845BB0">
              <w:rPr>
                <w:i/>
              </w:rPr>
              <w:t>D2256</w:t>
            </w:r>
            <w:r w:rsidR="00C37E7A" w:rsidRPr="00845BB0">
              <w:rPr>
                <w:i/>
              </w:rPr>
              <w:t>/D2256M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8179619" w14:textId="77777777" w:rsidR="00C8243C" w:rsidRPr="00845BB0" w:rsidRDefault="00C8243C" w:rsidP="00845BB0">
            <w:pPr>
              <w:widowControl w:val="0"/>
              <w:ind w:left="52"/>
              <w:rPr>
                <w:rFonts w:eastAsia="Arial"/>
              </w:rPr>
            </w:pPr>
            <w:r w:rsidRPr="00845BB0">
              <w:t xml:space="preserve">Minimum 2.8 </w:t>
            </w:r>
            <w:proofErr w:type="spellStart"/>
            <w:r w:rsidRPr="00845BB0">
              <w:t>ksi</w:t>
            </w:r>
            <w:proofErr w:type="spellEnd"/>
          </w:p>
        </w:tc>
      </w:tr>
      <w:tr w:rsidR="00C8243C" w:rsidRPr="00845BB0" w14:paraId="4C1DAF98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3338825C" w14:textId="77777777" w:rsidR="00C8243C" w:rsidRPr="00845BB0" w:rsidRDefault="00C8243C" w:rsidP="00845BB0">
            <w:pPr>
              <w:widowControl w:val="0"/>
              <w:ind w:left="30"/>
              <w:rPr>
                <w:rFonts w:eastAsia="Arial"/>
              </w:rPr>
            </w:pPr>
            <w:r w:rsidRPr="00845BB0">
              <w:t>Elongation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19EDC5E3" w14:textId="53A83758" w:rsidR="00C8243C" w:rsidRPr="00845BB0" w:rsidRDefault="00C8243C" w:rsidP="00845BB0">
            <w:pPr>
              <w:widowControl w:val="0"/>
              <w:ind w:left="55"/>
              <w:rPr>
                <w:rFonts w:eastAsia="Arial"/>
              </w:rPr>
            </w:pPr>
            <w:r w:rsidRPr="00845BB0">
              <w:rPr>
                <w:i/>
              </w:rPr>
              <w:t>D2256</w:t>
            </w:r>
            <w:r w:rsidR="00C37E7A" w:rsidRPr="00845BB0">
              <w:rPr>
                <w:i/>
              </w:rPr>
              <w:t>/D2256M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51CD4D5C" w14:textId="77777777" w:rsidR="00C8243C" w:rsidRPr="00845BB0" w:rsidRDefault="00C8243C" w:rsidP="00845BB0">
            <w:pPr>
              <w:widowControl w:val="0"/>
              <w:ind w:left="52"/>
              <w:rPr>
                <w:rFonts w:eastAsia="Arial"/>
              </w:rPr>
            </w:pPr>
            <w:r w:rsidRPr="00845BB0">
              <w:t>Minimum 200 percent</w:t>
            </w:r>
          </w:p>
        </w:tc>
      </w:tr>
      <w:tr w:rsidR="00C8243C" w:rsidRPr="00845BB0" w14:paraId="4E58E3BF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9E626A6" w14:textId="77777777" w:rsidR="00C8243C" w:rsidRPr="00845BB0" w:rsidRDefault="00C8243C" w:rsidP="00845BB0">
            <w:pPr>
              <w:widowControl w:val="0"/>
              <w:ind w:left="30"/>
              <w:rPr>
                <w:rFonts w:eastAsia="Arial"/>
              </w:rPr>
            </w:pPr>
            <w:r w:rsidRPr="00845BB0">
              <w:t>Specific Gravity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7D656C44" w14:textId="776016B6" w:rsidR="00C8243C" w:rsidRPr="00845BB0" w:rsidRDefault="00C8243C" w:rsidP="00845BB0">
            <w:pPr>
              <w:widowControl w:val="0"/>
              <w:ind w:left="55"/>
              <w:rPr>
                <w:rFonts w:eastAsia="Arial"/>
              </w:rPr>
            </w:pPr>
            <w:r w:rsidRPr="00845BB0">
              <w:rPr>
                <w:i/>
              </w:rPr>
              <w:t>D792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36F77539" w14:textId="77777777" w:rsidR="00C8243C" w:rsidRPr="00845BB0" w:rsidRDefault="00C8243C" w:rsidP="00845BB0">
            <w:pPr>
              <w:widowControl w:val="0"/>
              <w:ind w:left="52"/>
              <w:rPr>
                <w:rFonts w:eastAsia="Arial"/>
              </w:rPr>
            </w:pPr>
            <w:r w:rsidRPr="00845BB0">
              <w:t>2.15 to 2.20</w:t>
            </w:r>
          </w:p>
        </w:tc>
      </w:tr>
      <w:tr w:rsidR="00C8243C" w:rsidRPr="00845BB0" w14:paraId="53AED923" w14:textId="77777777" w:rsidTr="005A089F">
        <w:trPr>
          <w:trHeight w:val="288"/>
        </w:trPr>
        <w:tc>
          <w:tcPr>
            <w:tcW w:w="24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32600A3" w14:textId="77777777" w:rsidR="00C8243C" w:rsidRPr="00845BB0" w:rsidRDefault="00C8243C" w:rsidP="00845BB0">
            <w:pPr>
              <w:widowControl w:val="0"/>
              <w:ind w:left="30"/>
              <w:rPr>
                <w:rFonts w:eastAsia="Arial"/>
              </w:rPr>
            </w:pPr>
            <w:r w:rsidRPr="00845BB0">
              <w:t>Melting Point</w:t>
            </w:r>
          </w:p>
        </w:tc>
        <w:tc>
          <w:tcPr>
            <w:tcW w:w="2794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23F3366C" w14:textId="6DADCBF9" w:rsidR="00C8243C" w:rsidRPr="00845BB0" w:rsidRDefault="00C8243C" w:rsidP="00845BB0">
            <w:pPr>
              <w:widowControl w:val="0"/>
              <w:ind w:left="55"/>
              <w:rPr>
                <w:rFonts w:eastAsia="Arial"/>
              </w:rPr>
            </w:pPr>
            <w:r w:rsidRPr="00845BB0">
              <w:rPr>
                <w:i/>
              </w:rPr>
              <w:t>D4894</w:t>
            </w:r>
            <w:r w:rsidRPr="00845BB0">
              <w:t xml:space="preserve">, </w:t>
            </w:r>
            <w:r w:rsidRPr="00845BB0">
              <w:rPr>
                <w:i/>
              </w:rPr>
              <w:t>D4895</w:t>
            </w:r>
            <w:r w:rsidR="00C37E7A" w:rsidRPr="00845BB0">
              <w:rPr>
                <w:i/>
              </w:rPr>
              <w:t>,</w:t>
            </w:r>
            <w:r w:rsidRPr="00845BB0">
              <w:rPr>
                <w:i/>
              </w:rPr>
              <w:t xml:space="preserve"> </w:t>
            </w:r>
            <w:r w:rsidRPr="00845BB0">
              <w:t xml:space="preserve">or </w:t>
            </w:r>
            <w:r w:rsidRPr="00845BB0">
              <w:rPr>
                <w:i/>
              </w:rPr>
              <w:t>D5977</w:t>
            </w:r>
          </w:p>
        </w:tc>
        <w:tc>
          <w:tcPr>
            <w:tcW w:w="2755" w:type="dxa"/>
            <w:tcBorders>
              <w:top w:val="single" w:sz="5" w:space="0" w:color="211D1E"/>
              <w:left w:val="single" w:sz="5" w:space="0" w:color="211D1E"/>
              <w:bottom w:val="single" w:sz="5" w:space="0" w:color="211D1E"/>
              <w:right w:val="single" w:sz="5" w:space="0" w:color="211D1E"/>
            </w:tcBorders>
            <w:vAlign w:val="center"/>
          </w:tcPr>
          <w:p w14:paraId="447B9278" w14:textId="533F338F" w:rsidR="00C8243C" w:rsidRPr="00845BB0" w:rsidRDefault="00C8243C" w:rsidP="00845BB0">
            <w:pPr>
              <w:widowControl w:val="0"/>
              <w:ind w:left="52"/>
              <w:rPr>
                <w:rFonts w:eastAsia="Arial"/>
              </w:rPr>
            </w:pPr>
            <w:r w:rsidRPr="00845BB0">
              <w:rPr>
                <w:rFonts w:eastAsia="Arial"/>
              </w:rPr>
              <w:t xml:space="preserve">622 </w:t>
            </w:r>
            <w:r w:rsidR="008142BA" w:rsidRPr="00845BB0">
              <w:rPr>
                <w:rFonts w:eastAsia="Arial"/>
              </w:rPr>
              <w:t>º</w:t>
            </w:r>
            <w:r w:rsidRPr="00845BB0">
              <w:rPr>
                <w:rFonts w:eastAsia="Arial"/>
              </w:rPr>
              <w:t xml:space="preserve">F ±3 </w:t>
            </w:r>
            <w:r w:rsidR="008142BA" w:rsidRPr="00845BB0">
              <w:rPr>
                <w:rFonts w:eastAsia="Arial"/>
              </w:rPr>
              <w:t>º</w:t>
            </w:r>
            <w:r w:rsidRPr="00845BB0">
              <w:rPr>
                <w:rFonts w:eastAsia="Arial"/>
              </w:rPr>
              <w:t>F</w:t>
            </w:r>
          </w:p>
        </w:tc>
      </w:tr>
    </w:tbl>
    <w:p w14:paraId="13303392" w14:textId="1F1B90CF" w:rsidR="00BA26A6" w:rsidRPr="00845BB0" w:rsidRDefault="00864A85" w:rsidP="00845BB0">
      <w:pPr>
        <w:widowControl w:val="0"/>
        <w:spacing w:before="240" w:after="120"/>
        <w:ind w:firstLine="360"/>
      </w:pPr>
      <w:r w:rsidRPr="00845BB0">
        <w:rPr>
          <w:b/>
        </w:rPr>
        <w:t>c.</w:t>
      </w:r>
      <w:r w:rsidRPr="00845BB0">
        <w:rPr>
          <w:b/>
        </w:rPr>
        <w:tab/>
        <w:t>Construction.</w:t>
      </w:r>
      <w:r w:rsidR="00615AD2" w:rsidRPr="00845BB0">
        <w:t xml:space="preserve">  </w:t>
      </w:r>
      <w:r w:rsidR="00406ADE" w:rsidRPr="00845BB0">
        <w:t xml:space="preserve">Fabricate in accordance with </w:t>
      </w:r>
      <w:r w:rsidR="00727BEB" w:rsidRPr="00845BB0">
        <w:t xml:space="preserve">section </w:t>
      </w:r>
      <w:r w:rsidR="00406ADE" w:rsidRPr="00845BB0">
        <w:t xml:space="preserve">707 of the Standard Specifications for Construction, except as modified herein.  </w:t>
      </w:r>
      <w:r w:rsidR="00FD0C1E" w:rsidRPr="00845BB0">
        <w:t>Electronically s</w:t>
      </w:r>
      <w:r w:rsidR="00F05875" w:rsidRPr="00845BB0">
        <w:t xml:space="preserve">ubmit </w:t>
      </w:r>
      <w:r w:rsidR="00F366BB" w:rsidRPr="00845BB0">
        <w:t xml:space="preserve">a construction sequence to the Engineer for approval </w:t>
      </w:r>
      <w:r w:rsidR="004F052C" w:rsidRPr="00845BB0">
        <w:t>at least 21</w:t>
      </w:r>
      <w:r w:rsidR="00F23175" w:rsidRPr="00845BB0">
        <w:t xml:space="preserve"> </w:t>
      </w:r>
      <w:r w:rsidR="00727BEB" w:rsidRPr="00845BB0">
        <w:t>calendar</w:t>
      </w:r>
      <w:r w:rsidR="00FB0016" w:rsidRPr="00845BB0">
        <w:t xml:space="preserve"> </w:t>
      </w:r>
      <w:r w:rsidR="00F23175" w:rsidRPr="00845BB0">
        <w:t>days</w:t>
      </w:r>
      <w:r w:rsidR="00F366BB" w:rsidRPr="00845BB0">
        <w:t xml:space="preserve"> prior to </w:t>
      </w:r>
      <w:r w:rsidR="004F052C" w:rsidRPr="00845BB0">
        <w:t xml:space="preserve">installing the </w:t>
      </w:r>
      <w:r w:rsidR="00B60E9F" w:rsidRPr="00845BB0">
        <w:t>temporary s</w:t>
      </w:r>
      <w:r w:rsidR="004F052C" w:rsidRPr="00845BB0">
        <w:t>upport</w:t>
      </w:r>
      <w:r w:rsidR="00B60E9F" w:rsidRPr="00845BB0">
        <w:t xml:space="preserve"> </w:t>
      </w:r>
      <w:r w:rsidR="00D1628A" w:rsidRPr="00845BB0">
        <w:t>in PDF</w:t>
      </w:r>
      <w:r w:rsidR="00F366BB" w:rsidRPr="00845BB0">
        <w:t>.</w:t>
      </w:r>
    </w:p>
    <w:p w14:paraId="55E177CF" w14:textId="2C54FDCA" w:rsidR="00BA26A6" w:rsidRPr="00845BB0" w:rsidRDefault="00615AD2" w:rsidP="00845BB0">
      <w:pPr>
        <w:widowControl w:val="0"/>
        <w:spacing w:before="120" w:after="120"/>
      </w:pPr>
      <w:r w:rsidRPr="00845BB0">
        <w:t xml:space="preserve">Construct </w:t>
      </w:r>
      <w:proofErr w:type="gramStart"/>
      <w:r w:rsidR="004F052C" w:rsidRPr="00845BB0">
        <w:t xml:space="preserve">the </w:t>
      </w:r>
      <w:r w:rsidRPr="00845BB0">
        <w:t>temporary</w:t>
      </w:r>
      <w:proofErr w:type="gramEnd"/>
      <w:r w:rsidRPr="00845BB0">
        <w:t xml:space="preserve"> </w:t>
      </w:r>
      <w:r w:rsidR="00783BEE" w:rsidRPr="00845BB0">
        <w:t>s</w:t>
      </w:r>
      <w:r w:rsidR="004F052C" w:rsidRPr="00845BB0">
        <w:t>upport</w:t>
      </w:r>
      <w:r w:rsidR="00F4469B" w:rsidRPr="00845BB0">
        <w:t xml:space="preserve"> as</w:t>
      </w:r>
      <w:r w:rsidR="00F366BB" w:rsidRPr="00845BB0">
        <w:t xml:space="preserve"> shown on </w:t>
      </w:r>
      <w:r w:rsidRPr="00845BB0">
        <w:t>the plans</w:t>
      </w:r>
      <w:r w:rsidR="00C95CBA" w:rsidRPr="00845BB0">
        <w:t xml:space="preserve"> or in accordance with an approved alternate design</w:t>
      </w:r>
      <w:r w:rsidRPr="00845BB0">
        <w:t xml:space="preserve">. </w:t>
      </w:r>
      <w:r w:rsidR="003B3457" w:rsidRPr="00845BB0">
        <w:t xml:space="preserve"> </w:t>
      </w:r>
      <w:r w:rsidR="00BA26A6" w:rsidRPr="00845BB0">
        <w:t xml:space="preserve">If an alternate temporary support is proposed, submit the proposed design </w:t>
      </w:r>
      <w:r w:rsidR="00BA26A6" w:rsidRPr="00845BB0">
        <w:lastRenderedPageBreak/>
        <w:t>and details</w:t>
      </w:r>
      <w:r w:rsidR="00577C78" w:rsidRPr="00845BB0">
        <w:t>,</w:t>
      </w:r>
      <w:r w:rsidR="00BA26A6" w:rsidRPr="00845BB0">
        <w:t xml:space="preserve"> </w:t>
      </w:r>
      <w:r w:rsidR="00577C78" w:rsidRPr="00845BB0">
        <w:t xml:space="preserve">sealed by a Professional Engineer licensed in the State of Michigan, </w:t>
      </w:r>
      <w:r w:rsidR="00BA26A6" w:rsidRPr="00845BB0">
        <w:t xml:space="preserve">to the Engineer for </w:t>
      </w:r>
      <w:r w:rsidR="00577C78" w:rsidRPr="00845BB0">
        <w:t xml:space="preserve">conceptual </w:t>
      </w:r>
      <w:r w:rsidR="00BA26A6" w:rsidRPr="00845BB0">
        <w:t>approval prior to developing the working and fabrication drawings.</w:t>
      </w:r>
      <w:r w:rsidR="00C95CBA" w:rsidRPr="00845BB0">
        <w:t xml:space="preserve">  Design the alternate temporary support in accordance with the </w:t>
      </w:r>
      <w:r w:rsidR="00DE45AA" w:rsidRPr="00845BB0">
        <w:t>17</w:t>
      </w:r>
      <w:r w:rsidR="00DE45AA" w:rsidRPr="00845BB0">
        <w:rPr>
          <w:vertAlign w:val="superscript"/>
        </w:rPr>
        <w:t>th</w:t>
      </w:r>
      <w:r w:rsidR="00DE45AA" w:rsidRPr="00845BB0">
        <w:t xml:space="preserve"> edition of </w:t>
      </w:r>
      <w:r w:rsidR="00C95CBA" w:rsidRPr="00845BB0">
        <w:rPr>
          <w:i/>
        </w:rPr>
        <w:t xml:space="preserve">AASHTO </w:t>
      </w:r>
      <w:r w:rsidR="00DE45AA" w:rsidRPr="00845BB0">
        <w:rPr>
          <w:i/>
        </w:rPr>
        <w:t>Standard Specifications for Highway Bridges with HS25 and Alternate Military loading</w:t>
      </w:r>
      <w:r w:rsidR="00C95CBA" w:rsidRPr="00845BB0">
        <w:t xml:space="preserve">.  </w:t>
      </w:r>
      <w:r w:rsidR="00577C78" w:rsidRPr="00845BB0">
        <w:t xml:space="preserve">If </w:t>
      </w:r>
      <w:r w:rsidR="00A44A47" w:rsidRPr="00845BB0">
        <w:t xml:space="preserve">an </w:t>
      </w:r>
      <w:r w:rsidR="00577C78" w:rsidRPr="00845BB0">
        <w:t xml:space="preserve">alternate design is accepted, submit complete </w:t>
      </w:r>
      <w:r w:rsidR="00A44A47" w:rsidRPr="00845BB0">
        <w:t>design details</w:t>
      </w:r>
      <w:r w:rsidR="00577C78" w:rsidRPr="00845BB0">
        <w:t xml:space="preserve"> and design calculations, sealed by a Professional Engineer licensed in the State of Michigan</w:t>
      </w:r>
      <w:r w:rsidR="00A44A47" w:rsidRPr="00845BB0">
        <w:t>, for the t</w:t>
      </w:r>
      <w:r w:rsidR="00577C78" w:rsidRPr="00845BB0">
        <w:t xml:space="preserve">emporary </w:t>
      </w:r>
      <w:r w:rsidR="00A44A47" w:rsidRPr="00845BB0">
        <w:t>s</w:t>
      </w:r>
      <w:r w:rsidR="00577C78" w:rsidRPr="00845BB0">
        <w:t xml:space="preserve">upport in accordance with subsection 104.02 of the Standard Specifications for Construction.  </w:t>
      </w:r>
      <w:r w:rsidR="00A44A47" w:rsidRPr="00845BB0">
        <w:t>Submit s</w:t>
      </w:r>
      <w:r w:rsidR="00577C78" w:rsidRPr="00845BB0">
        <w:t>hop drawings</w:t>
      </w:r>
      <w:r w:rsidR="00A44A47" w:rsidRPr="00845BB0">
        <w:t xml:space="preserve"> for the temporary support</w:t>
      </w:r>
      <w:r w:rsidR="002070C3" w:rsidRPr="00845BB0">
        <w:t xml:space="preserve"> for the Engineer’s approval prior to the start of fabrication</w:t>
      </w:r>
      <w:r w:rsidR="00577C78" w:rsidRPr="00845BB0">
        <w:t>.</w:t>
      </w:r>
      <w:r w:rsidR="001F343F" w:rsidRPr="00845BB0">
        <w:t xml:space="preserve">  Do not start fabrication until approval of shop drawing has been received from the Engineer.</w:t>
      </w:r>
    </w:p>
    <w:p w14:paraId="53E5ABCB" w14:textId="2CE0D24B" w:rsidR="00577C78" w:rsidRPr="00845BB0" w:rsidRDefault="00577C78" w:rsidP="00845BB0">
      <w:pPr>
        <w:widowControl w:val="0"/>
        <w:spacing w:before="120" w:after="120"/>
      </w:pPr>
      <w:r w:rsidRPr="00845BB0">
        <w:t xml:space="preserve">Clean all temporary structural steel in accordance with </w:t>
      </w:r>
      <w:r w:rsidR="00C228DA" w:rsidRPr="00845BB0">
        <w:t>s</w:t>
      </w:r>
      <w:r w:rsidRPr="00845BB0">
        <w:t xml:space="preserve">ection 716 of the Standard Specifications for Construction.  Clean and prime coat structural steel faying surfaces </w:t>
      </w:r>
      <w:r w:rsidR="00DE45AA" w:rsidRPr="00845BB0">
        <w:t xml:space="preserve">of temporary supports </w:t>
      </w:r>
      <w:r w:rsidRPr="00845BB0">
        <w:t>in accordance with section 715 of the Standard Specifications for Construction.</w:t>
      </w:r>
    </w:p>
    <w:p w14:paraId="50052864" w14:textId="77777777" w:rsidR="001F414F" w:rsidRPr="00845BB0" w:rsidRDefault="00F366BB" w:rsidP="00845BB0">
      <w:pPr>
        <w:widowControl w:val="0"/>
        <w:spacing w:before="120" w:after="120"/>
      </w:pPr>
      <w:r w:rsidRPr="00845BB0">
        <w:t xml:space="preserve">After all permanent repairs are completed remove </w:t>
      </w:r>
      <w:r w:rsidR="00A44A47" w:rsidRPr="00845BB0">
        <w:t xml:space="preserve">the </w:t>
      </w:r>
      <w:r w:rsidR="00D1628A" w:rsidRPr="00845BB0">
        <w:t>t</w:t>
      </w:r>
      <w:r w:rsidRPr="00845BB0">
        <w:t xml:space="preserve">emporary </w:t>
      </w:r>
      <w:r w:rsidR="00D1628A" w:rsidRPr="00845BB0">
        <w:t>s</w:t>
      </w:r>
      <w:r w:rsidR="00A44A47" w:rsidRPr="00845BB0">
        <w:t>upport</w:t>
      </w:r>
      <w:r w:rsidRPr="00845BB0">
        <w:t xml:space="preserve"> as approved in the construction sequence. </w:t>
      </w:r>
      <w:r w:rsidR="003B3457" w:rsidRPr="00845BB0">
        <w:t xml:space="preserve"> </w:t>
      </w:r>
      <w:r w:rsidR="00D048B7" w:rsidRPr="00845BB0">
        <w:t xml:space="preserve">Do not remove </w:t>
      </w:r>
      <w:r w:rsidR="002C2615" w:rsidRPr="00845BB0">
        <w:t xml:space="preserve">the </w:t>
      </w:r>
      <w:r w:rsidR="00D048B7" w:rsidRPr="00845BB0">
        <w:t xml:space="preserve">temporary </w:t>
      </w:r>
      <w:r w:rsidR="00783BEE" w:rsidRPr="00845BB0">
        <w:t>s</w:t>
      </w:r>
      <w:r w:rsidR="002C2615" w:rsidRPr="00845BB0">
        <w:t>upport</w:t>
      </w:r>
      <w:r w:rsidR="00D048B7" w:rsidRPr="00845BB0">
        <w:t xml:space="preserve"> unti</w:t>
      </w:r>
      <w:r w:rsidR="00F00AFF" w:rsidRPr="00845BB0">
        <w:t>l approved by the Engineer.</w:t>
      </w:r>
      <w:r w:rsidRPr="00845BB0">
        <w:t xml:space="preserve"> </w:t>
      </w:r>
      <w:r w:rsidR="003B3457" w:rsidRPr="00845BB0">
        <w:t xml:space="preserve"> </w:t>
      </w:r>
      <w:r w:rsidRPr="00845BB0">
        <w:t xml:space="preserve">Bolts and hardware used for </w:t>
      </w:r>
      <w:r w:rsidR="002C2615" w:rsidRPr="00845BB0">
        <w:t xml:space="preserve">the </w:t>
      </w:r>
      <w:r w:rsidR="00D1628A" w:rsidRPr="00845BB0">
        <w:t>t</w:t>
      </w:r>
      <w:r w:rsidRPr="00845BB0">
        <w:t xml:space="preserve">emporary </w:t>
      </w:r>
      <w:r w:rsidR="00D1628A" w:rsidRPr="00845BB0">
        <w:t>s</w:t>
      </w:r>
      <w:r w:rsidR="002C2615" w:rsidRPr="00845BB0">
        <w:t>upport</w:t>
      </w:r>
      <w:r w:rsidRPr="00845BB0">
        <w:t xml:space="preserve"> </w:t>
      </w:r>
      <w:r w:rsidR="00FD0C1E" w:rsidRPr="00845BB0">
        <w:t>cannot</w:t>
      </w:r>
      <w:r w:rsidRPr="00845BB0">
        <w:t xml:space="preserve"> be re-used at other </w:t>
      </w:r>
      <w:r w:rsidR="002C2615" w:rsidRPr="00845BB0">
        <w:t>temporary support</w:t>
      </w:r>
      <w:r w:rsidRPr="00845BB0">
        <w:t xml:space="preserve"> locations or for permanent repairs.</w:t>
      </w:r>
    </w:p>
    <w:p w14:paraId="07284864" w14:textId="7F8F0CA5" w:rsidR="001F414F" w:rsidRPr="00845BB0" w:rsidRDefault="001F414F" w:rsidP="00845BB0">
      <w:pPr>
        <w:widowControl w:val="0"/>
        <w:spacing w:before="120" w:after="120"/>
        <w:rPr>
          <w:color w:val="211D1E"/>
        </w:rPr>
      </w:pPr>
      <w:r w:rsidRPr="00845BB0">
        <w:rPr>
          <w:color w:val="211D1E"/>
        </w:rPr>
        <w:t xml:space="preserve">Treat surfaces of PTFE that are to be bonded with epoxy, by the sodium naphthalene or sodium ammonia process. </w:t>
      </w:r>
      <w:r w:rsidR="005A089F" w:rsidRPr="00845BB0">
        <w:rPr>
          <w:color w:val="211D1E"/>
        </w:rPr>
        <w:t xml:space="preserve"> </w:t>
      </w:r>
      <w:r w:rsidRPr="00845BB0">
        <w:rPr>
          <w:color w:val="211D1E"/>
        </w:rPr>
        <w:t xml:space="preserve">Apply the epoxy adhesive </w:t>
      </w:r>
      <w:r w:rsidR="005A089F" w:rsidRPr="00845BB0">
        <w:rPr>
          <w:color w:val="211D1E"/>
        </w:rPr>
        <w:t xml:space="preserve">in </w:t>
      </w:r>
      <w:r w:rsidRPr="00845BB0">
        <w:rPr>
          <w:color w:val="211D1E"/>
        </w:rPr>
        <w:t>accord</w:t>
      </w:r>
      <w:r w:rsidR="005A089F" w:rsidRPr="00845BB0">
        <w:rPr>
          <w:color w:val="211D1E"/>
        </w:rPr>
        <w:t xml:space="preserve">ance with </w:t>
      </w:r>
      <w:r w:rsidRPr="00845BB0">
        <w:rPr>
          <w:color w:val="211D1E"/>
        </w:rPr>
        <w:t>the manufacturer's recommendations.</w:t>
      </w:r>
      <w:r w:rsidR="005A089F" w:rsidRPr="00845BB0">
        <w:rPr>
          <w:color w:val="211D1E"/>
        </w:rPr>
        <w:t xml:space="preserve"> </w:t>
      </w:r>
      <w:r w:rsidRPr="00845BB0">
        <w:rPr>
          <w:color w:val="211D1E"/>
        </w:rPr>
        <w:t xml:space="preserve"> Ensure the peel strength of the bond </w:t>
      </w:r>
      <w:r w:rsidR="00E4684E" w:rsidRPr="00845BB0">
        <w:rPr>
          <w:color w:val="211D1E"/>
        </w:rPr>
        <w:t>is</w:t>
      </w:r>
      <w:r w:rsidRPr="00845BB0">
        <w:rPr>
          <w:color w:val="211D1E"/>
        </w:rPr>
        <w:t xml:space="preserve"> not less than 20 pounds per inch when tested </w:t>
      </w:r>
      <w:r w:rsidR="005A089F" w:rsidRPr="00845BB0">
        <w:rPr>
          <w:color w:val="211D1E"/>
        </w:rPr>
        <w:t xml:space="preserve">in </w:t>
      </w:r>
      <w:r w:rsidRPr="00845BB0">
        <w:rPr>
          <w:color w:val="211D1E"/>
        </w:rPr>
        <w:t>accord</w:t>
      </w:r>
      <w:r w:rsidR="005A089F" w:rsidRPr="00845BB0">
        <w:rPr>
          <w:color w:val="211D1E"/>
        </w:rPr>
        <w:t xml:space="preserve">ance with </w:t>
      </w:r>
      <w:r w:rsidRPr="00845BB0">
        <w:rPr>
          <w:i/>
          <w:color w:val="211D1E"/>
        </w:rPr>
        <w:t>ASTM D429</w:t>
      </w:r>
      <w:r w:rsidRPr="00845BB0">
        <w:rPr>
          <w:color w:val="211D1E"/>
        </w:rPr>
        <w:t xml:space="preserve">, </w:t>
      </w:r>
      <w:r w:rsidRPr="00845BB0">
        <w:rPr>
          <w:i/>
          <w:iCs/>
          <w:color w:val="211D1E"/>
        </w:rPr>
        <w:t>Method B</w:t>
      </w:r>
      <w:r w:rsidRPr="00845BB0">
        <w:rPr>
          <w:color w:val="211D1E"/>
        </w:rPr>
        <w:t xml:space="preserve">. </w:t>
      </w:r>
      <w:r w:rsidR="005A089F" w:rsidRPr="00845BB0">
        <w:rPr>
          <w:color w:val="211D1E"/>
        </w:rPr>
        <w:t xml:space="preserve"> Ensure t</w:t>
      </w:r>
      <w:r w:rsidRPr="00845BB0">
        <w:rPr>
          <w:color w:val="211D1E"/>
        </w:rPr>
        <w:t xml:space="preserve">he PTFE </w:t>
      </w:r>
      <w:r w:rsidR="005A089F" w:rsidRPr="00845BB0">
        <w:rPr>
          <w:color w:val="211D1E"/>
        </w:rPr>
        <w:t>is</w:t>
      </w:r>
      <w:r w:rsidRPr="00845BB0">
        <w:rPr>
          <w:color w:val="211D1E"/>
        </w:rPr>
        <w:t xml:space="preserve"> smooth,</w:t>
      </w:r>
      <w:r w:rsidR="00195DD9" w:rsidRPr="00845BB0">
        <w:rPr>
          <w:color w:val="211D1E"/>
        </w:rPr>
        <w:t xml:space="preserve"> </w:t>
      </w:r>
      <w:r w:rsidRPr="00845BB0">
        <w:rPr>
          <w:color w:val="211D1E"/>
        </w:rPr>
        <w:t>flat</w:t>
      </w:r>
      <w:r w:rsidR="001F343F" w:rsidRPr="00845BB0">
        <w:rPr>
          <w:color w:val="211D1E"/>
        </w:rPr>
        <w:t>,</w:t>
      </w:r>
      <w:r w:rsidRPr="00845BB0">
        <w:rPr>
          <w:color w:val="211D1E"/>
        </w:rPr>
        <w:t xml:space="preserve"> and free from bubbles or other irregularities after bonding to the lower load plate, as approved by the Engineer.</w:t>
      </w:r>
    </w:p>
    <w:p w14:paraId="582E026F" w14:textId="09181129" w:rsidR="001F414F" w:rsidRPr="00845BB0" w:rsidRDefault="001F414F" w:rsidP="00845BB0">
      <w:pPr>
        <w:widowControl w:val="0"/>
        <w:spacing w:before="120" w:after="120"/>
        <w:rPr>
          <w:color w:val="211D1E"/>
        </w:rPr>
      </w:pPr>
      <w:r w:rsidRPr="00845BB0">
        <w:rPr>
          <w:color w:val="211D1E"/>
        </w:rPr>
        <w:t xml:space="preserve">Remove </w:t>
      </w:r>
      <w:proofErr w:type="gramStart"/>
      <w:r w:rsidRPr="00845BB0">
        <w:rPr>
          <w:color w:val="211D1E"/>
        </w:rPr>
        <w:t>burrs</w:t>
      </w:r>
      <w:proofErr w:type="gramEnd"/>
      <w:r w:rsidRPr="00845BB0">
        <w:rPr>
          <w:color w:val="211D1E"/>
        </w:rPr>
        <w:t xml:space="preserve"> and raised edges along the perimeter of the PTFE surface.</w:t>
      </w:r>
    </w:p>
    <w:p w14:paraId="2970AF1B" w14:textId="08E162E1" w:rsidR="001F414F" w:rsidRPr="00845BB0" w:rsidRDefault="001F414F" w:rsidP="00845BB0">
      <w:pPr>
        <w:widowControl w:val="0"/>
        <w:spacing w:before="120" w:after="120"/>
        <w:rPr>
          <w:color w:val="211D1E"/>
        </w:rPr>
      </w:pPr>
      <w:r w:rsidRPr="00845BB0">
        <w:rPr>
          <w:color w:val="211D1E"/>
        </w:rPr>
        <w:t>Protect PTFE from abrasion and paint during cleaning and coating of the lower load plate.</w:t>
      </w:r>
    </w:p>
    <w:p w14:paraId="42C27396" w14:textId="47F03F71" w:rsidR="001F414F" w:rsidRPr="00845BB0" w:rsidRDefault="00D07B37" w:rsidP="00845BB0">
      <w:pPr>
        <w:widowControl w:val="0"/>
        <w:spacing w:before="120" w:after="120"/>
        <w:rPr>
          <w:color w:val="211D1E"/>
        </w:rPr>
      </w:pPr>
      <w:r w:rsidRPr="00845BB0">
        <w:rPr>
          <w:color w:val="211D1E"/>
        </w:rPr>
        <w:t xml:space="preserve">Furnish </w:t>
      </w:r>
      <w:r w:rsidR="001F414F" w:rsidRPr="00845BB0">
        <w:rPr>
          <w:color w:val="211D1E"/>
        </w:rPr>
        <w:t xml:space="preserve">written certification that the PTFE will possess a coefficient of friction not more than 0.08 at 68 </w:t>
      </w:r>
      <w:r w:rsidR="001F343F" w:rsidRPr="00845BB0">
        <w:rPr>
          <w:color w:val="211D1E"/>
        </w:rPr>
        <w:t>º</w:t>
      </w:r>
      <w:r w:rsidR="001F414F" w:rsidRPr="00845BB0">
        <w:rPr>
          <w:color w:val="211D1E"/>
        </w:rPr>
        <w:t>F and 500 psi of pressure applied normal to the sheet.</w:t>
      </w:r>
    </w:p>
    <w:p w14:paraId="2F1E82B9" w14:textId="25C80353" w:rsidR="00864A85" w:rsidRPr="00845BB0" w:rsidRDefault="00B60E9F" w:rsidP="00845BB0">
      <w:pPr>
        <w:widowControl w:val="0"/>
        <w:spacing w:before="120" w:after="120"/>
        <w:ind w:firstLine="360"/>
      </w:pPr>
      <w:r w:rsidRPr="00845BB0">
        <w:rPr>
          <w:b/>
        </w:rPr>
        <w:t>d.</w:t>
      </w:r>
      <w:r w:rsidRPr="00845BB0">
        <w:rPr>
          <w:b/>
        </w:rPr>
        <w:tab/>
      </w:r>
      <w:r w:rsidR="00864A85" w:rsidRPr="00845BB0">
        <w:rPr>
          <w:b/>
        </w:rPr>
        <w:t>Measurement and Payment.</w:t>
      </w:r>
      <w:r w:rsidR="00864A85" w:rsidRPr="00845BB0">
        <w:t xml:space="preserve">  The completed work</w:t>
      </w:r>
      <w:r w:rsidR="00467C1B" w:rsidRPr="00845BB0">
        <w:t>,</w:t>
      </w:r>
      <w:r w:rsidR="00864A85" w:rsidRPr="00845BB0">
        <w:t xml:space="preserve"> as described</w:t>
      </w:r>
      <w:r w:rsidR="00467C1B" w:rsidRPr="00845BB0">
        <w:t>,</w:t>
      </w:r>
      <w:r w:rsidR="00864A85" w:rsidRPr="00845BB0">
        <w:t xml:space="preserve"> will be measured and paid for at the contract </w:t>
      </w:r>
      <w:r w:rsidR="005A089F" w:rsidRPr="00845BB0">
        <w:t xml:space="preserve">unit </w:t>
      </w:r>
      <w:r w:rsidR="00864A85" w:rsidRPr="00845BB0">
        <w:t>price using the following pay item</w:t>
      </w:r>
      <w:r w:rsidR="00E90360" w:rsidRPr="00845BB0">
        <w:t>:</w:t>
      </w:r>
    </w:p>
    <w:p w14:paraId="000DC83C" w14:textId="77777777" w:rsidR="00820550" w:rsidRPr="00845BB0" w:rsidRDefault="009B1607" w:rsidP="00845BB0">
      <w:pPr>
        <w:widowControl w:val="0"/>
        <w:tabs>
          <w:tab w:val="right" w:pos="9360"/>
        </w:tabs>
        <w:spacing w:before="120" w:after="120"/>
        <w:ind w:left="720"/>
        <w:rPr>
          <w:bCs/>
        </w:rPr>
      </w:pPr>
      <w:r w:rsidRPr="00845BB0">
        <w:rPr>
          <w:b/>
        </w:rPr>
        <w:t>Pay Item</w:t>
      </w:r>
      <w:r w:rsidR="00820550" w:rsidRPr="00845BB0">
        <w:rPr>
          <w:b/>
        </w:rPr>
        <w:tab/>
        <w:t>Pay Unit</w:t>
      </w:r>
    </w:p>
    <w:p w14:paraId="1B4DF1DF" w14:textId="453101FC" w:rsidR="00B579B2" w:rsidRPr="00845BB0" w:rsidRDefault="00815D20" w:rsidP="00845BB0">
      <w:pPr>
        <w:widowControl w:val="0"/>
        <w:tabs>
          <w:tab w:val="right" w:leader="dot" w:pos="9360"/>
        </w:tabs>
        <w:spacing w:before="120" w:after="120"/>
        <w:ind w:left="720"/>
      </w:pPr>
      <w:r w:rsidRPr="00845BB0">
        <w:t>Structural Steel, Temp Support, Spec</w:t>
      </w:r>
      <w:r w:rsidR="00017DD8" w:rsidRPr="00845BB0">
        <w:t>, Type _</w:t>
      </w:r>
      <w:r w:rsidR="001F343F" w:rsidRPr="00845BB0">
        <w:t>_</w:t>
      </w:r>
      <w:r w:rsidR="009B1607" w:rsidRPr="00845BB0">
        <w:tab/>
      </w:r>
      <w:r w:rsidR="0073243B" w:rsidRPr="00845BB0">
        <w:t>Each</w:t>
      </w:r>
    </w:p>
    <w:p w14:paraId="1E95FF06" w14:textId="2B927CDE" w:rsidR="00502CED" w:rsidRPr="00845BB0" w:rsidRDefault="00783BEE" w:rsidP="00845BB0">
      <w:pPr>
        <w:widowControl w:val="0"/>
        <w:spacing w:before="120"/>
      </w:pPr>
      <w:r w:rsidRPr="00845BB0">
        <w:rPr>
          <w:b/>
        </w:rPr>
        <w:t>S</w:t>
      </w:r>
      <w:r w:rsidR="00CD2F45" w:rsidRPr="00845BB0">
        <w:rPr>
          <w:b/>
        </w:rPr>
        <w:t xml:space="preserve">tructural Steel, </w:t>
      </w:r>
      <w:r w:rsidR="00D1628A" w:rsidRPr="00845BB0">
        <w:rPr>
          <w:b/>
        </w:rPr>
        <w:t>Temp</w:t>
      </w:r>
      <w:r w:rsidR="00CD2F45" w:rsidRPr="00845BB0">
        <w:rPr>
          <w:b/>
        </w:rPr>
        <w:t xml:space="preserve"> Support, Spec</w:t>
      </w:r>
      <w:r w:rsidR="001F343F" w:rsidRPr="00845BB0">
        <w:rPr>
          <w:b/>
        </w:rPr>
        <w:t>, Type __</w:t>
      </w:r>
      <w:r w:rsidR="002675BC" w:rsidRPr="00845BB0">
        <w:t xml:space="preserve"> </w:t>
      </w:r>
      <w:r w:rsidR="00755D42" w:rsidRPr="00845BB0">
        <w:t xml:space="preserve">includes </w:t>
      </w:r>
      <w:r w:rsidR="0079420A" w:rsidRPr="00845BB0">
        <w:t xml:space="preserve">field verification, </w:t>
      </w:r>
      <w:r w:rsidR="004277C6" w:rsidRPr="00845BB0">
        <w:t xml:space="preserve">construction sequence development, </w:t>
      </w:r>
      <w:r w:rsidR="00B60E9F" w:rsidRPr="00845BB0">
        <w:t xml:space="preserve">working </w:t>
      </w:r>
      <w:r w:rsidR="00F366BB" w:rsidRPr="00845BB0">
        <w:t>drawings,</w:t>
      </w:r>
      <w:r w:rsidR="00A44A47" w:rsidRPr="00845BB0">
        <w:t xml:space="preserve"> shop drawings,</w:t>
      </w:r>
      <w:r w:rsidR="00F366BB" w:rsidRPr="00845BB0">
        <w:t xml:space="preserve"> </w:t>
      </w:r>
      <w:r w:rsidR="0019371B" w:rsidRPr="00845BB0">
        <w:t xml:space="preserve">fabricating, </w:t>
      </w:r>
      <w:r w:rsidR="004277C6" w:rsidRPr="00845BB0">
        <w:t>furnishing</w:t>
      </w:r>
      <w:r w:rsidR="00755D42" w:rsidRPr="00845BB0">
        <w:t xml:space="preserve">, </w:t>
      </w:r>
      <w:r w:rsidR="004277C6" w:rsidRPr="00845BB0">
        <w:t>erecting</w:t>
      </w:r>
      <w:r w:rsidR="00755D42" w:rsidRPr="00845BB0">
        <w:t>, maintaining, and remov</w:t>
      </w:r>
      <w:r w:rsidR="004277C6" w:rsidRPr="00845BB0">
        <w:t>al</w:t>
      </w:r>
      <w:r w:rsidR="00755D42" w:rsidRPr="00845BB0">
        <w:t xml:space="preserve"> </w:t>
      </w:r>
      <w:r w:rsidR="004277C6" w:rsidRPr="00845BB0">
        <w:t>including</w:t>
      </w:r>
      <w:r w:rsidR="00755D42" w:rsidRPr="00845BB0">
        <w:t xml:space="preserve"> </w:t>
      </w:r>
      <w:r w:rsidR="00793BC3" w:rsidRPr="00845BB0">
        <w:t xml:space="preserve">drilling, </w:t>
      </w:r>
      <w:proofErr w:type="gramStart"/>
      <w:r w:rsidR="00793BC3" w:rsidRPr="00845BB0">
        <w:t>cleaning, and</w:t>
      </w:r>
      <w:proofErr w:type="gramEnd"/>
      <w:r w:rsidR="00793BC3" w:rsidRPr="00845BB0">
        <w:t xml:space="preserve"> priming drilled holes</w:t>
      </w:r>
      <w:r w:rsidR="002C2932" w:rsidRPr="00845BB0">
        <w:t xml:space="preserve"> in steel </w:t>
      </w:r>
      <w:r w:rsidRPr="00845BB0">
        <w:t xml:space="preserve">members, </w:t>
      </w:r>
      <w:r w:rsidR="0073243B" w:rsidRPr="00845BB0">
        <w:t xml:space="preserve">and </w:t>
      </w:r>
      <w:r w:rsidRPr="00845BB0">
        <w:t>cleaning and priming temporary faying surfaces</w:t>
      </w:r>
      <w:r w:rsidR="00793BC3" w:rsidRPr="00845BB0">
        <w:t>.</w:t>
      </w:r>
    </w:p>
    <w:sectPr w:rsidR="00502CED" w:rsidRPr="00845BB0" w:rsidSect="00652033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F2CA" w14:textId="77777777" w:rsidR="00D4618E" w:rsidRDefault="00D4618E">
      <w:r>
        <w:separator/>
      </w:r>
    </w:p>
  </w:endnote>
  <w:endnote w:type="continuationSeparator" w:id="0">
    <w:p w14:paraId="55EA5EFE" w14:textId="77777777" w:rsidR="00D4618E" w:rsidRDefault="00D4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666C" w14:textId="77777777" w:rsidR="00D4618E" w:rsidRDefault="00D4618E">
      <w:r>
        <w:separator/>
      </w:r>
    </w:p>
  </w:footnote>
  <w:footnote w:type="continuationSeparator" w:id="0">
    <w:p w14:paraId="34B7FF6D" w14:textId="77777777" w:rsidR="00D4618E" w:rsidRDefault="00D4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A316" w14:textId="1BA68FE7" w:rsidR="003B1C5F" w:rsidRPr="00C05240" w:rsidRDefault="00017DD8" w:rsidP="004E58E6">
    <w:pPr>
      <w:widowControl w:val="0"/>
      <w:jc w:val="right"/>
      <w:rPr>
        <w:sz w:val="24"/>
        <w:szCs w:val="24"/>
      </w:rPr>
    </w:pPr>
    <w:r>
      <w:rPr>
        <w:sz w:val="24"/>
        <w:szCs w:val="24"/>
      </w:rPr>
      <w:t>20</w:t>
    </w:r>
    <w:r w:rsidR="003B1C5F">
      <w:rPr>
        <w:sz w:val="24"/>
        <w:szCs w:val="24"/>
      </w:rPr>
      <w:t>BR</w:t>
    </w:r>
    <w:r w:rsidR="003B1C5F" w:rsidRPr="00C05240">
      <w:rPr>
        <w:sz w:val="24"/>
        <w:szCs w:val="24"/>
      </w:rPr>
      <w:t>713(</w:t>
    </w:r>
    <w:r w:rsidR="004E58E6">
      <w:rPr>
        <w:sz w:val="24"/>
        <w:szCs w:val="24"/>
      </w:rPr>
      <w:t>B965</w:t>
    </w:r>
    <w:r w:rsidR="003B1C5F" w:rsidRPr="00C05240">
      <w:rPr>
        <w:sz w:val="24"/>
        <w:szCs w:val="24"/>
      </w:rPr>
      <w:t>)</w:t>
    </w:r>
  </w:p>
  <w:p w14:paraId="04DA5379" w14:textId="15CAA562" w:rsidR="000F4ECE" w:rsidRPr="00C05240" w:rsidRDefault="00BA26A6" w:rsidP="00845BB0">
    <w:pPr>
      <w:widowControl w:val="0"/>
      <w:tabs>
        <w:tab w:val="center" w:pos="4680"/>
        <w:tab w:val="right" w:pos="9360"/>
      </w:tabs>
      <w:rPr>
        <w:sz w:val="24"/>
        <w:szCs w:val="24"/>
      </w:rPr>
    </w:pPr>
    <w:proofErr w:type="gramStart"/>
    <w:r w:rsidRPr="00C05240">
      <w:rPr>
        <w:sz w:val="24"/>
        <w:szCs w:val="24"/>
      </w:rPr>
      <w:t>BRG</w:t>
    </w:r>
    <w:r w:rsidR="000F4ECE" w:rsidRPr="00C05240">
      <w:rPr>
        <w:sz w:val="24"/>
        <w:szCs w:val="24"/>
      </w:rPr>
      <w:t>:</w:t>
    </w:r>
    <w:r w:rsidR="00AB7F5A">
      <w:rPr>
        <w:sz w:val="24"/>
        <w:szCs w:val="24"/>
      </w:rPr>
      <w:t>KAH</w:t>
    </w:r>
    <w:proofErr w:type="gramEnd"/>
    <w:r w:rsidR="000F4ECE" w:rsidRPr="00C05240">
      <w:rPr>
        <w:sz w:val="24"/>
        <w:szCs w:val="24"/>
      </w:rPr>
      <w:tab/>
    </w:r>
    <w:r w:rsidR="000F4ECE" w:rsidRPr="00727BEB">
      <w:rPr>
        <w:rStyle w:val="PageNumber"/>
        <w:sz w:val="24"/>
        <w:szCs w:val="24"/>
      </w:rPr>
      <w:fldChar w:fldCharType="begin"/>
    </w:r>
    <w:r w:rsidR="000F4ECE" w:rsidRPr="003B42FE">
      <w:rPr>
        <w:rStyle w:val="PageNumber"/>
        <w:sz w:val="24"/>
        <w:szCs w:val="24"/>
      </w:rPr>
      <w:instrText xml:space="preserve"> PAGE </w:instrText>
    </w:r>
    <w:r w:rsidR="000F4ECE" w:rsidRPr="00727BEB">
      <w:rPr>
        <w:rStyle w:val="PageNumber"/>
        <w:sz w:val="24"/>
        <w:szCs w:val="24"/>
      </w:rPr>
      <w:fldChar w:fldCharType="separate"/>
    </w:r>
    <w:r w:rsidR="00C05240">
      <w:rPr>
        <w:rStyle w:val="PageNumber"/>
        <w:noProof/>
        <w:sz w:val="24"/>
        <w:szCs w:val="24"/>
      </w:rPr>
      <w:t>2</w:t>
    </w:r>
    <w:r w:rsidR="000F4ECE" w:rsidRPr="00727BEB">
      <w:rPr>
        <w:rStyle w:val="PageNumber"/>
        <w:sz w:val="24"/>
        <w:szCs w:val="24"/>
      </w:rPr>
      <w:fldChar w:fldCharType="end"/>
    </w:r>
    <w:r w:rsidR="000F4ECE" w:rsidRPr="00727BEB">
      <w:rPr>
        <w:rStyle w:val="PageNumber"/>
        <w:sz w:val="24"/>
        <w:szCs w:val="24"/>
      </w:rPr>
      <w:t xml:space="preserve"> of </w:t>
    </w:r>
    <w:r w:rsidR="000F4ECE" w:rsidRPr="00727BEB">
      <w:rPr>
        <w:rStyle w:val="PageNumber"/>
        <w:sz w:val="24"/>
        <w:szCs w:val="24"/>
      </w:rPr>
      <w:fldChar w:fldCharType="begin"/>
    </w:r>
    <w:r w:rsidR="000F4ECE" w:rsidRPr="003B42FE">
      <w:rPr>
        <w:rStyle w:val="PageNumber"/>
        <w:sz w:val="24"/>
        <w:szCs w:val="24"/>
      </w:rPr>
      <w:instrText xml:space="preserve"> NUMPAGES </w:instrText>
    </w:r>
    <w:r w:rsidR="000F4ECE" w:rsidRPr="00727BEB">
      <w:rPr>
        <w:rStyle w:val="PageNumber"/>
        <w:sz w:val="24"/>
        <w:szCs w:val="24"/>
      </w:rPr>
      <w:fldChar w:fldCharType="separate"/>
    </w:r>
    <w:r w:rsidR="00C05240">
      <w:rPr>
        <w:rStyle w:val="PageNumber"/>
        <w:noProof/>
        <w:sz w:val="24"/>
        <w:szCs w:val="24"/>
      </w:rPr>
      <w:t>2</w:t>
    </w:r>
    <w:r w:rsidR="000F4ECE" w:rsidRPr="00727BEB">
      <w:rPr>
        <w:rStyle w:val="PageNumber"/>
        <w:sz w:val="24"/>
        <w:szCs w:val="24"/>
      </w:rPr>
      <w:fldChar w:fldCharType="end"/>
    </w:r>
    <w:r w:rsidR="000F4ECE" w:rsidRPr="00727BEB">
      <w:rPr>
        <w:rStyle w:val="PageNumber"/>
        <w:sz w:val="24"/>
        <w:szCs w:val="24"/>
      </w:rPr>
      <w:tab/>
    </w:r>
    <w:r w:rsidR="000A624C">
      <w:rPr>
        <w:rStyle w:val="PageNumber"/>
        <w:sz w:val="24"/>
        <w:szCs w:val="24"/>
      </w:rPr>
      <w:t>0</w:t>
    </w:r>
    <w:r w:rsidR="003C14E5">
      <w:rPr>
        <w:rStyle w:val="PageNumber"/>
        <w:sz w:val="24"/>
        <w:szCs w:val="24"/>
      </w:rPr>
      <w:t>6</w:t>
    </w:r>
    <w:r w:rsidR="000A624C">
      <w:rPr>
        <w:rStyle w:val="PageNumber"/>
        <w:sz w:val="24"/>
        <w:szCs w:val="24"/>
      </w:rPr>
      <w:t>-0</w:t>
    </w:r>
    <w:r w:rsidR="003C14E5">
      <w:rPr>
        <w:rStyle w:val="PageNumber"/>
        <w:sz w:val="24"/>
        <w:szCs w:val="24"/>
      </w:rPr>
      <w:t>7</w:t>
    </w:r>
    <w:r w:rsidR="000A624C">
      <w:rPr>
        <w:rStyle w:val="PageNumber"/>
        <w:sz w:val="24"/>
        <w:szCs w:val="24"/>
      </w:rPr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50CE" w14:textId="2A8F6866" w:rsidR="000F4ECE" w:rsidRPr="00C05240" w:rsidRDefault="00017DD8" w:rsidP="004E58E6">
    <w:pPr>
      <w:widowControl w:val="0"/>
      <w:jc w:val="right"/>
      <w:rPr>
        <w:sz w:val="24"/>
        <w:szCs w:val="24"/>
      </w:rPr>
    </w:pPr>
    <w:r>
      <w:rPr>
        <w:sz w:val="24"/>
        <w:szCs w:val="24"/>
      </w:rPr>
      <w:t>20</w:t>
    </w:r>
    <w:r w:rsidR="003B1C5F">
      <w:rPr>
        <w:sz w:val="24"/>
        <w:szCs w:val="24"/>
      </w:rPr>
      <w:t>BR</w:t>
    </w:r>
    <w:r w:rsidR="000F4ECE" w:rsidRPr="00C05240">
      <w:rPr>
        <w:sz w:val="24"/>
        <w:szCs w:val="24"/>
      </w:rPr>
      <w:t>713(</w:t>
    </w:r>
    <w:r w:rsidR="004E58E6">
      <w:rPr>
        <w:sz w:val="24"/>
        <w:szCs w:val="24"/>
      </w:rPr>
      <w:t>B965</w:t>
    </w:r>
    <w:r w:rsidR="000F4ECE" w:rsidRPr="00C05240">
      <w:rPr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65A6"/>
    <w:multiLevelType w:val="hybridMultilevel"/>
    <w:tmpl w:val="F6409A68"/>
    <w:lvl w:ilvl="0" w:tplc="DC78701A">
      <w:start w:val="1"/>
      <w:numFmt w:val="lowerLetter"/>
      <w:lvlText w:val="%1."/>
      <w:lvlJc w:val="left"/>
      <w:pPr>
        <w:ind w:left="119" w:hanging="360"/>
        <w:jc w:val="right"/>
      </w:pPr>
      <w:rPr>
        <w:rFonts w:ascii="Arial" w:eastAsia="Arial" w:hAnsi="Arial" w:hint="default"/>
        <w:b/>
        <w:bCs/>
        <w:color w:val="211D1E"/>
        <w:spacing w:val="-1"/>
        <w:sz w:val="22"/>
        <w:szCs w:val="22"/>
      </w:rPr>
    </w:lvl>
    <w:lvl w:ilvl="1" w:tplc="225EC1FA">
      <w:start w:val="1"/>
      <w:numFmt w:val="decimal"/>
      <w:lvlText w:val="%2."/>
      <w:lvlJc w:val="left"/>
      <w:pPr>
        <w:ind w:left="479" w:hanging="360"/>
      </w:pPr>
      <w:rPr>
        <w:rFonts w:ascii="Arial" w:eastAsia="Arial" w:hAnsi="Arial" w:hint="default"/>
        <w:color w:val="211D1E"/>
        <w:spacing w:val="-1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820" w:hanging="361"/>
        <w:jc w:val="right"/>
      </w:pPr>
      <w:rPr>
        <w:rFonts w:hint="default"/>
        <w:color w:val="211D1E"/>
        <w:spacing w:val="-1"/>
        <w:sz w:val="22"/>
        <w:szCs w:val="22"/>
      </w:rPr>
    </w:lvl>
    <w:lvl w:ilvl="3" w:tplc="2FE27BC2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4" w:tplc="205CBC24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5" w:tplc="5C0EE470">
      <w:start w:val="1"/>
      <w:numFmt w:val="bullet"/>
      <w:lvlText w:val="•"/>
      <w:lvlJc w:val="left"/>
      <w:pPr>
        <w:ind w:left="3322" w:hanging="361"/>
      </w:pPr>
      <w:rPr>
        <w:rFonts w:hint="default"/>
      </w:rPr>
    </w:lvl>
    <w:lvl w:ilvl="6" w:tplc="5C7C7B0A">
      <w:start w:val="1"/>
      <w:numFmt w:val="bullet"/>
      <w:lvlText w:val="•"/>
      <w:lvlJc w:val="left"/>
      <w:pPr>
        <w:ind w:left="4574" w:hanging="361"/>
      </w:pPr>
      <w:rPr>
        <w:rFonts w:hint="default"/>
      </w:rPr>
    </w:lvl>
    <w:lvl w:ilvl="7" w:tplc="BE5E9AE8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8" w:tplc="602627F8">
      <w:start w:val="1"/>
      <w:numFmt w:val="bullet"/>
      <w:lvlText w:val="•"/>
      <w:lvlJc w:val="left"/>
      <w:pPr>
        <w:ind w:left="7077" w:hanging="361"/>
      </w:pPr>
      <w:rPr>
        <w:rFonts w:hint="default"/>
      </w:rPr>
    </w:lvl>
  </w:abstractNum>
  <w:abstractNum w:abstractNumId="1" w15:restartNumberingAfterBreak="0">
    <w:nsid w:val="5A5E0728"/>
    <w:multiLevelType w:val="hybridMultilevel"/>
    <w:tmpl w:val="FDE87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968656">
    <w:abstractNumId w:val="1"/>
  </w:num>
  <w:num w:numId="2" w16cid:durableId="129370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5"/>
    <w:rsid w:val="00011231"/>
    <w:rsid w:val="00011934"/>
    <w:rsid w:val="00014345"/>
    <w:rsid w:val="00015C2B"/>
    <w:rsid w:val="00017DD8"/>
    <w:rsid w:val="00026EE2"/>
    <w:rsid w:val="00036E0D"/>
    <w:rsid w:val="00041006"/>
    <w:rsid w:val="0005521D"/>
    <w:rsid w:val="00056835"/>
    <w:rsid w:val="00076802"/>
    <w:rsid w:val="000809E4"/>
    <w:rsid w:val="00087F2B"/>
    <w:rsid w:val="000A2445"/>
    <w:rsid w:val="000A5F3C"/>
    <w:rsid w:val="000A624C"/>
    <w:rsid w:val="000A7B16"/>
    <w:rsid w:val="000B4D10"/>
    <w:rsid w:val="000C0226"/>
    <w:rsid w:val="000D1877"/>
    <w:rsid w:val="000D6AFA"/>
    <w:rsid w:val="000D7A9A"/>
    <w:rsid w:val="000F1B9E"/>
    <w:rsid w:val="000F4ECE"/>
    <w:rsid w:val="000F6458"/>
    <w:rsid w:val="00107305"/>
    <w:rsid w:val="00113FDF"/>
    <w:rsid w:val="0011413F"/>
    <w:rsid w:val="00114E33"/>
    <w:rsid w:val="001162A0"/>
    <w:rsid w:val="00131203"/>
    <w:rsid w:val="0013690C"/>
    <w:rsid w:val="00144169"/>
    <w:rsid w:val="00157598"/>
    <w:rsid w:val="001714B3"/>
    <w:rsid w:val="001824E8"/>
    <w:rsid w:val="00183E9B"/>
    <w:rsid w:val="0018612C"/>
    <w:rsid w:val="0019371B"/>
    <w:rsid w:val="00195DD9"/>
    <w:rsid w:val="001A5795"/>
    <w:rsid w:val="001A71FF"/>
    <w:rsid w:val="001C2E9E"/>
    <w:rsid w:val="001D06D7"/>
    <w:rsid w:val="001D292E"/>
    <w:rsid w:val="001D5288"/>
    <w:rsid w:val="001D7DB9"/>
    <w:rsid w:val="001F343F"/>
    <w:rsid w:val="001F414F"/>
    <w:rsid w:val="001F4FCE"/>
    <w:rsid w:val="001F5DA0"/>
    <w:rsid w:val="002070C3"/>
    <w:rsid w:val="002145C7"/>
    <w:rsid w:val="002232FF"/>
    <w:rsid w:val="0022530D"/>
    <w:rsid w:val="002411F6"/>
    <w:rsid w:val="00253603"/>
    <w:rsid w:val="00254A06"/>
    <w:rsid w:val="00260E55"/>
    <w:rsid w:val="00263475"/>
    <w:rsid w:val="002675BC"/>
    <w:rsid w:val="00273C36"/>
    <w:rsid w:val="00275993"/>
    <w:rsid w:val="0028035E"/>
    <w:rsid w:val="00280428"/>
    <w:rsid w:val="00280A12"/>
    <w:rsid w:val="0029112D"/>
    <w:rsid w:val="002931A6"/>
    <w:rsid w:val="002A5FF1"/>
    <w:rsid w:val="002C1498"/>
    <w:rsid w:val="002C2615"/>
    <w:rsid w:val="002C2932"/>
    <w:rsid w:val="002C49E3"/>
    <w:rsid w:val="002D5741"/>
    <w:rsid w:val="002D63BC"/>
    <w:rsid w:val="002E02E5"/>
    <w:rsid w:val="002F7E2A"/>
    <w:rsid w:val="00301C08"/>
    <w:rsid w:val="00306821"/>
    <w:rsid w:val="00324A02"/>
    <w:rsid w:val="00335F2E"/>
    <w:rsid w:val="00337A26"/>
    <w:rsid w:val="0035340C"/>
    <w:rsid w:val="00353CC7"/>
    <w:rsid w:val="00356476"/>
    <w:rsid w:val="00374FA1"/>
    <w:rsid w:val="003813FC"/>
    <w:rsid w:val="003833D7"/>
    <w:rsid w:val="003A163D"/>
    <w:rsid w:val="003A2C7C"/>
    <w:rsid w:val="003B1C5F"/>
    <w:rsid w:val="003B3457"/>
    <w:rsid w:val="003B37D0"/>
    <w:rsid w:val="003B42FE"/>
    <w:rsid w:val="003C004B"/>
    <w:rsid w:val="003C14E5"/>
    <w:rsid w:val="003C301A"/>
    <w:rsid w:val="003C37AD"/>
    <w:rsid w:val="003C6134"/>
    <w:rsid w:val="003D563B"/>
    <w:rsid w:val="003F3239"/>
    <w:rsid w:val="00404D05"/>
    <w:rsid w:val="00406517"/>
    <w:rsid w:val="00406ADE"/>
    <w:rsid w:val="004113AA"/>
    <w:rsid w:val="00411633"/>
    <w:rsid w:val="00414383"/>
    <w:rsid w:val="004226BD"/>
    <w:rsid w:val="004277C6"/>
    <w:rsid w:val="00431334"/>
    <w:rsid w:val="00431A05"/>
    <w:rsid w:val="00442A48"/>
    <w:rsid w:val="00447FC6"/>
    <w:rsid w:val="00454318"/>
    <w:rsid w:val="00467C1B"/>
    <w:rsid w:val="00476D27"/>
    <w:rsid w:val="00492CBF"/>
    <w:rsid w:val="004A4755"/>
    <w:rsid w:val="004B19BD"/>
    <w:rsid w:val="004B2DBA"/>
    <w:rsid w:val="004B38E4"/>
    <w:rsid w:val="004C0635"/>
    <w:rsid w:val="004C394C"/>
    <w:rsid w:val="004E58E6"/>
    <w:rsid w:val="004E747F"/>
    <w:rsid w:val="004F052C"/>
    <w:rsid w:val="004F137F"/>
    <w:rsid w:val="00502CED"/>
    <w:rsid w:val="00511FF6"/>
    <w:rsid w:val="00512A5A"/>
    <w:rsid w:val="00525947"/>
    <w:rsid w:val="0052688F"/>
    <w:rsid w:val="00536FE2"/>
    <w:rsid w:val="0054214F"/>
    <w:rsid w:val="00543213"/>
    <w:rsid w:val="00577C78"/>
    <w:rsid w:val="00595C9D"/>
    <w:rsid w:val="00597842"/>
    <w:rsid w:val="00597FA9"/>
    <w:rsid w:val="005A089F"/>
    <w:rsid w:val="005A27A4"/>
    <w:rsid w:val="005B3736"/>
    <w:rsid w:val="005C0C0E"/>
    <w:rsid w:val="005C1B23"/>
    <w:rsid w:val="00605BE3"/>
    <w:rsid w:val="00615AD2"/>
    <w:rsid w:val="00652033"/>
    <w:rsid w:val="00654BA1"/>
    <w:rsid w:val="00665FC8"/>
    <w:rsid w:val="00666262"/>
    <w:rsid w:val="0066724D"/>
    <w:rsid w:val="00685209"/>
    <w:rsid w:val="006869B4"/>
    <w:rsid w:val="006A0103"/>
    <w:rsid w:val="006A4829"/>
    <w:rsid w:val="006B3016"/>
    <w:rsid w:val="007117C9"/>
    <w:rsid w:val="00721C52"/>
    <w:rsid w:val="00727BEB"/>
    <w:rsid w:val="00731184"/>
    <w:rsid w:val="0073243B"/>
    <w:rsid w:val="0074568C"/>
    <w:rsid w:val="007511AC"/>
    <w:rsid w:val="007512D9"/>
    <w:rsid w:val="00755D42"/>
    <w:rsid w:val="00761ED8"/>
    <w:rsid w:val="0076262F"/>
    <w:rsid w:val="00762DB4"/>
    <w:rsid w:val="00770775"/>
    <w:rsid w:val="00783BEE"/>
    <w:rsid w:val="00786D89"/>
    <w:rsid w:val="00793BC3"/>
    <w:rsid w:val="0079420A"/>
    <w:rsid w:val="007C240C"/>
    <w:rsid w:val="007C251E"/>
    <w:rsid w:val="007E26E4"/>
    <w:rsid w:val="007E2DEC"/>
    <w:rsid w:val="007E4B17"/>
    <w:rsid w:val="007F708D"/>
    <w:rsid w:val="00800532"/>
    <w:rsid w:val="00807204"/>
    <w:rsid w:val="008142BA"/>
    <w:rsid w:val="00815D20"/>
    <w:rsid w:val="00820550"/>
    <w:rsid w:val="00824B0A"/>
    <w:rsid w:val="00835700"/>
    <w:rsid w:val="00835822"/>
    <w:rsid w:val="00845BB0"/>
    <w:rsid w:val="00850FC4"/>
    <w:rsid w:val="00864A85"/>
    <w:rsid w:val="00872ABC"/>
    <w:rsid w:val="00882A42"/>
    <w:rsid w:val="00895518"/>
    <w:rsid w:val="008B1575"/>
    <w:rsid w:val="008C3EA4"/>
    <w:rsid w:val="008C7D5D"/>
    <w:rsid w:val="008D52BF"/>
    <w:rsid w:val="008D59A1"/>
    <w:rsid w:val="008D7EAC"/>
    <w:rsid w:val="00900C9C"/>
    <w:rsid w:val="00902EF6"/>
    <w:rsid w:val="00917153"/>
    <w:rsid w:val="00922EA7"/>
    <w:rsid w:val="0092313B"/>
    <w:rsid w:val="00940751"/>
    <w:rsid w:val="00941301"/>
    <w:rsid w:val="00953507"/>
    <w:rsid w:val="00955B9B"/>
    <w:rsid w:val="009626D7"/>
    <w:rsid w:val="009709BC"/>
    <w:rsid w:val="00970EE2"/>
    <w:rsid w:val="00974422"/>
    <w:rsid w:val="00975834"/>
    <w:rsid w:val="00982443"/>
    <w:rsid w:val="0098618B"/>
    <w:rsid w:val="00996887"/>
    <w:rsid w:val="009B1607"/>
    <w:rsid w:val="009B46FE"/>
    <w:rsid w:val="009C371E"/>
    <w:rsid w:val="00A23337"/>
    <w:rsid w:val="00A25835"/>
    <w:rsid w:val="00A318B0"/>
    <w:rsid w:val="00A44A47"/>
    <w:rsid w:val="00A6101D"/>
    <w:rsid w:val="00A7712E"/>
    <w:rsid w:val="00A77BF8"/>
    <w:rsid w:val="00A80021"/>
    <w:rsid w:val="00A92737"/>
    <w:rsid w:val="00A9310F"/>
    <w:rsid w:val="00AB7F5A"/>
    <w:rsid w:val="00AD3307"/>
    <w:rsid w:val="00AE6F04"/>
    <w:rsid w:val="00AE7753"/>
    <w:rsid w:val="00B20961"/>
    <w:rsid w:val="00B262A1"/>
    <w:rsid w:val="00B351F5"/>
    <w:rsid w:val="00B423F6"/>
    <w:rsid w:val="00B42F35"/>
    <w:rsid w:val="00B5214C"/>
    <w:rsid w:val="00B563D6"/>
    <w:rsid w:val="00B579B2"/>
    <w:rsid w:val="00B60E9F"/>
    <w:rsid w:val="00B6539E"/>
    <w:rsid w:val="00B65603"/>
    <w:rsid w:val="00B67B70"/>
    <w:rsid w:val="00B70CBD"/>
    <w:rsid w:val="00B80F0B"/>
    <w:rsid w:val="00B84420"/>
    <w:rsid w:val="00B864EB"/>
    <w:rsid w:val="00B92E30"/>
    <w:rsid w:val="00BA26A6"/>
    <w:rsid w:val="00BA4EEA"/>
    <w:rsid w:val="00BB7F77"/>
    <w:rsid w:val="00BC6D52"/>
    <w:rsid w:val="00BE19B5"/>
    <w:rsid w:val="00BE3B8D"/>
    <w:rsid w:val="00BE678C"/>
    <w:rsid w:val="00C01169"/>
    <w:rsid w:val="00C05240"/>
    <w:rsid w:val="00C228DA"/>
    <w:rsid w:val="00C37E7A"/>
    <w:rsid w:val="00C41E60"/>
    <w:rsid w:val="00C46ADC"/>
    <w:rsid w:val="00C5025F"/>
    <w:rsid w:val="00C8243C"/>
    <w:rsid w:val="00C8395D"/>
    <w:rsid w:val="00C86017"/>
    <w:rsid w:val="00C861FB"/>
    <w:rsid w:val="00C90584"/>
    <w:rsid w:val="00C92553"/>
    <w:rsid w:val="00C95CBA"/>
    <w:rsid w:val="00CA5A1B"/>
    <w:rsid w:val="00CA75D1"/>
    <w:rsid w:val="00CD2F45"/>
    <w:rsid w:val="00CE460F"/>
    <w:rsid w:val="00CF6C02"/>
    <w:rsid w:val="00D048B7"/>
    <w:rsid w:val="00D07B37"/>
    <w:rsid w:val="00D1628A"/>
    <w:rsid w:val="00D205ED"/>
    <w:rsid w:val="00D241DB"/>
    <w:rsid w:val="00D32A06"/>
    <w:rsid w:val="00D35119"/>
    <w:rsid w:val="00D35E23"/>
    <w:rsid w:val="00D41479"/>
    <w:rsid w:val="00D4618E"/>
    <w:rsid w:val="00D47DF9"/>
    <w:rsid w:val="00D64FCB"/>
    <w:rsid w:val="00D6625A"/>
    <w:rsid w:val="00D8258D"/>
    <w:rsid w:val="00D969E9"/>
    <w:rsid w:val="00D972B6"/>
    <w:rsid w:val="00DA3972"/>
    <w:rsid w:val="00DB6204"/>
    <w:rsid w:val="00DB7673"/>
    <w:rsid w:val="00DE45AA"/>
    <w:rsid w:val="00DE4CAC"/>
    <w:rsid w:val="00DE57BD"/>
    <w:rsid w:val="00E21DF6"/>
    <w:rsid w:val="00E22BBF"/>
    <w:rsid w:val="00E254D6"/>
    <w:rsid w:val="00E32305"/>
    <w:rsid w:val="00E4684E"/>
    <w:rsid w:val="00E5113C"/>
    <w:rsid w:val="00E5174E"/>
    <w:rsid w:val="00E524FD"/>
    <w:rsid w:val="00E54812"/>
    <w:rsid w:val="00E579B5"/>
    <w:rsid w:val="00E63B72"/>
    <w:rsid w:val="00E81E20"/>
    <w:rsid w:val="00E81EA3"/>
    <w:rsid w:val="00E83CC8"/>
    <w:rsid w:val="00E90360"/>
    <w:rsid w:val="00E921A7"/>
    <w:rsid w:val="00E931A1"/>
    <w:rsid w:val="00EA6934"/>
    <w:rsid w:val="00EB3387"/>
    <w:rsid w:val="00EB74C3"/>
    <w:rsid w:val="00ED2D56"/>
    <w:rsid w:val="00ED6B67"/>
    <w:rsid w:val="00F00AFF"/>
    <w:rsid w:val="00F0230D"/>
    <w:rsid w:val="00F05875"/>
    <w:rsid w:val="00F23175"/>
    <w:rsid w:val="00F27DD6"/>
    <w:rsid w:val="00F33793"/>
    <w:rsid w:val="00F366BB"/>
    <w:rsid w:val="00F43C13"/>
    <w:rsid w:val="00F4469B"/>
    <w:rsid w:val="00F46951"/>
    <w:rsid w:val="00F47CAF"/>
    <w:rsid w:val="00F715FA"/>
    <w:rsid w:val="00F810C3"/>
    <w:rsid w:val="00F9742D"/>
    <w:rsid w:val="00FB0016"/>
    <w:rsid w:val="00FB0DC6"/>
    <w:rsid w:val="00FB0E99"/>
    <w:rsid w:val="00FB73A6"/>
    <w:rsid w:val="00FC072A"/>
    <w:rsid w:val="00FD0C1E"/>
    <w:rsid w:val="00FE0BD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19BD3"/>
  <w15:docId w15:val="{E603D9B4-D89C-4FE5-AD6F-4CE2A99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5BB0"/>
    <w:pPr>
      <w:widowControl w:val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C8243C"/>
    <w:pPr>
      <w:widowControl w:val="0"/>
      <w:ind w:left="839"/>
      <w:outlineLvl w:val="2"/>
    </w:pPr>
    <w:rPr>
      <w:rFonts w:eastAsia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4A85"/>
  </w:style>
  <w:style w:type="character" w:styleId="CommentReference">
    <w:name w:val="annotation reference"/>
    <w:basedOn w:val="DefaultParagraphFont"/>
    <w:rsid w:val="00A23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3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333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2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3337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A23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50FC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B42FE"/>
    <w:rPr>
      <w:color w:val="800080" w:themeColor="followedHyperlink"/>
      <w:u w:val="single"/>
    </w:rPr>
  </w:style>
  <w:style w:type="character" w:customStyle="1" w:styleId="e24kjd">
    <w:name w:val="e24kjd"/>
    <w:basedOn w:val="DefaultParagraphFont"/>
    <w:rsid w:val="00026EE2"/>
  </w:style>
  <w:style w:type="paragraph" w:styleId="BodyText">
    <w:name w:val="Body Text"/>
    <w:basedOn w:val="Normal"/>
    <w:link w:val="BodyTextChar"/>
    <w:uiPriority w:val="1"/>
    <w:qFormat/>
    <w:rsid w:val="00026EE2"/>
    <w:pPr>
      <w:widowControl w:val="0"/>
      <w:ind w:left="119" w:firstLine="360"/>
    </w:pPr>
    <w:rPr>
      <w:rFonts w:eastAsia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026EE2"/>
    <w:rPr>
      <w:rFonts w:ascii="Arial" w:eastAsia="Arial" w:hAnsi="Arial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26E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8243C"/>
    <w:rPr>
      <w:rFonts w:ascii="Arial" w:eastAsia="Arial" w:hAnsi="Arial" w:cstheme="minorBidi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8243C"/>
    <w:pPr>
      <w:widowControl w:val="0"/>
    </w:pPr>
    <w:rPr>
      <w:rFonts w:asciiTheme="minorHAnsi" w:eastAsiaTheme="minorHAnsi" w:hAnsiTheme="minorHAnsi" w:cstheme="minorBidi"/>
    </w:rPr>
  </w:style>
  <w:style w:type="character" w:customStyle="1" w:styleId="acopre">
    <w:name w:val="acopre"/>
    <w:basedOn w:val="DefaultParagraphFont"/>
    <w:rsid w:val="00F33793"/>
  </w:style>
  <w:style w:type="character" w:customStyle="1" w:styleId="hgkelc">
    <w:name w:val="hgkelc"/>
    <w:basedOn w:val="DefaultParagraphFont"/>
    <w:rsid w:val="00C37E7A"/>
  </w:style>
  <w:style w:type="paragraph" w:styleId="Revision">
    <w:name w:val="Revision"/>
    <w:hidden/>
    <w:uiPriority w:val="99"/>
    <w:semiHidden/>
    <w:rsid w:val="005A089F"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45BB0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CB45-FD38-4BCB-9BAD-0AE9EED7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788</Words>
  <Characters>4484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URS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DParmerl</dc:creator>
  <cp:lastModifiedBy>Pawelec, David B. (MDOT)</cp:lastModifiedBy>
  <cp:revision>10</cp:revision>
  <cp:lastPrinted>2021-07-16T19:17:00Z</cp:lastPrinted>
  <dcterms:created xsi:type="dcterms:W3CDTF">2024-05-30T19:42:00Z</dcterms:created>
  <dcterms:modified xsi:type="dcterms:W3CDTF">2026-03-27T19:40:00Z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2021-05-08T11:32:56Z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70f1a070-0cac-49a9-bf73-3ee7e9cc7072</vt:lpwstr>
  </property>
  <property fmtid="{D5CDD505-2E9C-101B-9397-08002B2CF9AE}" pid="42" name="MSIP_Label_3a2fed65-62e7-46ea-af74-187e0c17143a_ContentBits">
    <vt:lpwstr>0</vt:lpwstr>
  </property>
</Properties>
</file>