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0498" w14:textId="77777777" w:rsidR="004B6532" w:rsidRPr="00B10176" w:rsidRDefault="004B6532" w:rsidP="005C5C14">
      <w:pPr>
        <w:jc w:val="center"/>
        <w:rPr>
          <w:rFonts w:cs="Arial"/>
        </w:rPr>
      </w:pPr>
      <w:r w:rsidRPr="00B10176">
        <w:rPr>
          <w:rFonts w:cs="Arial"/>
        </w:rPr>
        <w:t>MICHIGAN</w:t>
      </w:r>
    </w:p>
    <w:p w14:paraId="0FE80B78" w14:textId="77777777" w:rsidR="004B6532" w:rsidRPr="00B10176" w:rsidRDefault="004B6532" w:rsidP="005C5C14">
      <w:pPr>
        <w:jc w:val="center"/>
        <w:rPr>
          <w:rFonts w:cs="Arial"/>
        </w:rPr>
      </w:pPr>
      <w:r w:rsidRPr="00B10176">
        <w:rPr>
          <w:rFonts w:cs="Arial"/>
        </w:rPr>
        <w:t>DEPARTMENT OF TRANSPORTATION</w:t>
      </w:r>
    </w:p>
    <w:p w14:paraId="540CC2AD" w14:textId="77777777" w:rsidR="003162A2" w:rsidRPr="00B10176" w:rsidRDefault="003162A2" w:rsidP="005C5C14">
      <w:pPr>
        <w:jc w:val="center"/>
        <w:rPr>
          <w:rFonts w:cs="Arial"/>
        </w:rPr>
      </w:pPr>
    </w:p>
    <w:p w14:paraId="089536A6" w14:textId="77777777" w:rsidR="004B6532" w:rsidRPr="00B10176" w:rsidRDefault="004B6532" w:rsidP="005C5C14">
      <w:pPr>
        <w:jc w:val="center"/>
        <w:rPr>
          <w:rFonts w:cs="Arial"/>
        </w:rPr>
      </w:pPr>
      <w:r w:rsidRPr="00B10176">
        <w:rPr>
          <w:rFonts w:cs="Arial"/>
        </w:rPr>
        <w:t>SPECIAL PROVISION</w:t>
      </w:r>
    </w:p>
    <w:p w14:paraId="5F5E42F0" w14:textId="77777777" w:rsidR="00973912" w:rsidRPr="00B10176" w:rsidRDefault="00D37D86" w:rsidP="005C5C14">
      <w:pPr>
        <w:jc w:val="center"/>
        <w:rPr>
          <w:rFonts w:cs="Arial"/>
        </w:rPr>
      </w:pPr>
      <w:r w:rsidRPr="00B10176">
        <w:rPr>
          <w:rFonts w:cs="Arial"/>
        </w:rPr>
        <w:t>FOR</w:t>
      </w:r>
    </w:p>
    <w:p w14:paraId="3E3AD9B7" w14:textId="77777777" w:rsidR="00D37D86" w:rsidRPr="00065F08" w:rsidRDefault="00CD5149" w:rsidP="005C5C14">
      <w:pPr>
        <w:jc w:val="center"/>
        <w:rPr>
          <w:rFonts w:cs="Arial"/>
        </w:rPr>
      </w:pPr>
      <w:r w:rsidRPr="00B10176">
        <w:rPr>
          <w:rFonts w:cs="Arial"/>
          <w:b/>
          <w:bCs/>
        </w:rPr>
        <w:t>S</w:t>
      </w:r>
      <w:r w:rsidR="00B27B5B" w:rsidRPr="00B10176">
        <w:rPr>
          <w:rFonts w:cs="Arial"/>
          <w:b/>
          <w:bCs/>
        </w:rPr>
        <w:t xml:space="preserve">TRUCTURAL </w:t>
      </w:r>
      <w:r w:rsidRPr="00B10176">
        <w:rPr>
          <w:rFonts w:cs="Arial"/>
          <w:b/>
          <w:bCs/>
        </w:rPr>
        <w:t>S</w:t>
      </w:r>
      <w:r w:rsidR="00B27B5B" w:rsidRPr="00B10176">
        <w:rPr>
          <w:rFonts w:cs="Arial"/>
          <w:b/>
          <w:bCs/>
        </w:rPr>
        <w:t>OIL</w:t>
      </w:r>
    </w:p>
    <w:p w14:paraId="72BF03DD" w14:textId="77777777" w:rsidR="002B44E1" w:rsidRPr="005C5C14" w:rsidRDefault="002B44E1" w:rsidP="005C5C14">
      <w:pPr>
        <w:jc w:val="both"/>
        <w:rPr>
          <w:rFonts w:cs="Arial"/>
          <w:bCs/>
        </w:rPr>
      </w:pPr>
    </w:p>
    <w:p w14:paraId="250432F1" w14:textId="50817421" w:rsidR="00E844B6" w:rsidRPr="00B10176" w:rsidRDefault="000F7774" w:rsidP="005C5C14">
      <w:pPr>
        <w:tabs>
          <w:tab w:val="center" w:pos="4680"/>
          <w:tab w:val="right" w:pos="9360"/>
        </w:tabs>
        <w:jc w:val="both"/>
        <w:rPr>
          <w:rFonts w:cs="Arial"/>
        </w:rPr>
      </w:pPr>
      <w:proofErr w:type="gramStart"/>
      <w:r w:rsidRPr="00B10176">
        <w:rPr>
          <w:rFonts w:cs="Arial"/>
          <w:bCs/>
        </w:rPr>
        <w:t>RSD</w:t>
      </w:r>
      <w:r w:rsidR="00E33E4A" w:rsidRPr="00B10176">
        <w:rPr>
          <w:rFonts w:cs="Arial"/>
          <w:bCs/>
        </w:rPr>
        <w:t>:</w:t>
      </w:r>
      <w:r w:rsidR="000B659A" w:rsidRPr="00B10176">
        <w:rPr>
          <w:rFonts w:cs="Arial"/>
          <w:bCs/>
        </w:rPr>
        <w:t>JN</w:t>
      </w:r>
      <w:proofErr w:type="gramEnd"/>
      <w:r w:rsidR="00E844B6" w:rsidRPr="00B10176">
        <w:rPr>
          <w:rFonts w:cs="Arial"/>
          <w:bCs/>
        </w:rPr>
        <w:tab/>
      </w:r>
      <w:r w:rsidR="000378D8" w:rsidRPr="00B10176">
        <w:rPr>
          <w:rFonts w:cs="Arial"/>
        </w:rPr>
        <w:fldChar w:fldCharType="begin"/>
      </w:r>
      <w:r w:rsidR="000378D8" w:rsidRPr="00B10176">
        <w:rPr>
          <w:rFonts w:cs="Arial"/>
        </w:rPr>
        <w:instrText xml:space="preserve"> PAGE  \* Arabic  \* MERGEFORMAT </w:instrText>
      </w:r>
      <w:r w:rsidR="000378D8" w:rsidRPr="00B10176">
        <w:rPr>
          <w:rFonts w:cs="Arial"/>
        </w:rPr>
        <w:fldChar w:fldCharType="separate"/>
      </w:r>
      <w:r w:rsidR="003B44A6" w:rsidRPr="00B10176">
        <w:rPr>
          <w:rFonts w:cs="Arial"/>
          <w:noProof/>
        </w:rPr>
        <w:t>1</w:t>
      </w:r>
      <w:r w:rsidR="000378D8" w:rsidRPr="00B10176">
        <w:rPr>
          <w:rFonts w:cs="Arial"/>
        </w:rPr>
        <w:fldChar w:fldCharType="end"/>
      </w:r>
      <w:r w:rsidR="000378D8" w:rsidRPr="00B10176">
        <w:rPr>
          <w:rFonts w:cs="Arial"/>
        </w:rPr>
        <w:t xml:space="preserve"> of </w:t>
      </w:r>
      <w:r w:rsidR="000378D8" w:rsidRPr="00B10176">
        <w:rPr>
          <w:rFonts w:cs="Arial"/>
        </w:rPr>
        <w:fldChar w:fldCharType="begin"/>
      </w:r>
      <w:r w:rsidR="000378D8" w:rsidRPr="00B10176">
        <w:rPr>
          <w:rFonts w:cs="Arial"/>
        </w:rPr>
        <w:instrText xml:space="preserve"> NUMPAGES  \* Arabic  \* MERGEFORMAT </w:instrText>
      </w:r>
      <w:r w:rsidR="000378D8" w:rsidRPr="00B10176">
        <w:rPr>
          <w:rFonts w:cs="Arial"/>
        </w:rPr>
        <w:fldChar w:fldCharType="separate"/>
      </w:r>
      <w:r w:rsidR="003B44A6" w:rsidRPr="00B10176">
        <w:rPr>
          <w:rFonts w:cs="Arial"/>
          <w:noProof/>
        </w:rPr>
        <w:t>3</w:t>
      </w:r>
      <w:r w:rsidR="000378D8" w:rsidRPr="00B10176">
        <w:rPr>
          <w:rFonts w:cs="Arial"/>
        </w:rPr>
        <w:fldChar w:fldCharType="end"/>
      </w:r>
      <w:r w:rsidR="003162A2" w:rsidRPr="00B10176">
        <w:rPr>
          <w:rFonts w:cs="Arial"/>
          <w:bCs/>
        </w:rPr>
        <w:tab/>
      </w:r>
      <w:r w:rsidR="002B44E1" w:rsidRPr="00B10176">
        <w:rPr>
          <w:rFonts w:cs="Arial"/>
          <w:bCs/>
        </w:rPr>
        <w:t>APPR:</w:t>
      </w:r>
      <w:r w:rsidR="0032676C" w:rsidRPr="00B10176">
        <w:rPr>
          <w:rFonts w:cs="Arial"/>
          <w:bCs/>
        </w:rPr>
        <w:t>JG</w:t>
      </w:r>
      <w:r w:rsidR="002B44E1" w:rsidRPr="00B10176">
        <w:rPr>
          <w:rFonts w:cs="Arial"/>
          <w:bCs/>
        </w:rPr>
        <w:t>:</w:t>
      </w:r>
      <w:r w:rsidR="0032676C" w:rsidRPr="00B10176">
        <w:rPr>
          <w:rFonts w:cs="Arial"/>
          <w:bCs/>
        </w:rPr>
        <w:t>Y</w:t>
      </w:r>
      <w:r w:rsidR="005C5C14" w:rsidRPr="00B10176">
        <w:rPr>
          <w:rFonts w:cs="Arial"/>
          <w:bCs/>
        </w:rPr>
        <w:t>G</w:t>
      </w:r>
      <w:r w:rsidR="0032676C" w:rsidRPr="00B10176">
        <w:rPr>
          <w:rFonts w:cs="Arial"/>
          <w:bCs/>
        </w:rPr>
        <w:t>Q</w:t>
      </w:r>
      <w:r w:rsidR="002B44E1" w:rsidRPr="00B10176">
        <w:rPr>
          <w:rFonts w:cs="Arial"/>
          <w:bCs/>
        </w:rPr>
        <w:t>:</w:t>
      </w:r>
      <w:r w:rsidR="00B10176">
        <w:rPr>
          <w:rFonts w:cs="Arial"/>
          <w:bCs/>
        </w:rPr>
        <w:t>0</w:t>
      </w:r>
      <w:r w:rsidR="002541E9">
        <w:rPr>
          <w:rFonts w:cs="Arial"/>
          <w:bCs/>
        </w:rPr>
        <w:t>3</w:t>
      </w:r>
      <w:r w:rsidR="00B10176">
        <w:rPr>
          <w:rFonts w:cs="Arial"/>
          <w:bCs/>
        </w:rPr>
        <w:t>-</w:t>
      </w:r>
      <w:r w:rsidR="002541E9">
        <w:rPr>
          <w:rFonts w:cs="Arial"/>
          <w:bCs/>
        </w:rPr>
        <w:t>26</w:t>
      </w:r>
      <w:r w:rsidR="00B10176">
        <w:rPr>
          <w:rFonts w:cs="Arial"/>
          <w:bCs/>
        </w:rPr>
        <w:t>-24</w:t>
      </w:r>
    </w:p>
    <w:p w14:paraId="2D23128E" w14:textId="77777777" w:rsidR="00894EEE" w:rsidRPr="005C5C14" w:rsidRDefault="00894EEE" w:rsidP="005C5C14">
      <w:pPr>
        <w:jc w:val="both"/>
        <w:rPr>
          <w:rFonts w:cs="Arial"/>
          <w:sz w:val="22"/>
          <w:szCs w:val="22"/>
        </w:rPr>
      </w:pPr>
    </w:p>
    <w:p w14:paraId="358BA49C" w14:textId="697AA4C5" w:rsidR="00CD5149" w:rsidRPr="005C5C14" w:rsidRDefault="00832652" w:rsidP="005C5C14">
      <w:pPr>
        <w:ind w:firstLine="360"/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sz w:val="22"/>
          <w:szCs w:val="22"/>
        </w:rPr>
        <w:t>a.</w:t>
      </w:r>
      <w:r w:rsidR="002C2471" w:rsidRPr="005C5C14">
        <w:rPr>
          <w:rFonts w:cs="Arial"/>
          <w:b/>
          <w:sz w:val="22"/>
          <w:szCs w:val="22"/>
        </w:rPr>
        <w:tab/>
      </w:r>
      <w:r w:rsidRPr="005C5C14">
        <w:rPr>
          <w:rFonts w:cs="Arial"/>
          <w:b/>
          <w:sz w:val="22"/>
          <w:szCs w:val="22"/>
        </w:rPr>
        <w:t>Description</w:t>
      </w:r>
      <w:r w:rsidR="00894EEE" w:rsidRPr="005C5C14">
        <w:rPr>
          <w:rFonts w:cs="Arial"/>
          <w:b/>
          <w:sz w:val="22"/>
          <w:szCs w:val="22"/>
        </w:rPr>
        <w:t>.</w:t>
      </w:r>
      <w:r w:rsidR="00894EEE" w:rsidRPr="005C5C14">
        <w:rPr>
          <w:rFonts w:cs="Arial"/>
          <w:sz w:val="22"/>
          <w:szCs w:val="22"/>
        </w:rPr>
        <w:t xml:space="preserve">  </w:t>
      </w:r>
      <w:r w:rsidR="007D3F42" w:rsidRPr="005C5C14">
        <w:rPr>
          <w:rFonts w:cs="Arial"/>
          <w:sz w:val="22"/>
          <w:szCs w:val="22"/>
        </w:rPr>
        <w:t>Th</w:t>
      </w:r>
      <w:r w:rsidR="000F7774" w:rsidRPr="005C5C14">
        <w:rPr>
          <w:rFonts w:cs="Arial"/>
          <w:sz w:val="22"/>
          <w:szCs w:val="22"/>
        </w:rPr>
        <w:t>is</w:t>
      </w:r>
      <w:r w:rsidR="007D3F42" w:rsidRPr="005C5C14">
        <w:rPr>
          <w:rFonts w:cs="Arial"/>
          <w:sz w:val="22"/>
          <w:szCs w:val="22"/>
        </w:rPr>
        <w:t xml:space="preserve"> work includes furnishing and placing </w:t>
      </w:r>
      <w:r w:rsidR="000378D8" w:rsidRPr="005C5C14">
        <w:rPr>
          <w:rFonts w:cs="Arial"/>
          <w:sz w:val="22"/>
          <w:szCs w:val="22"/>
        </w:rPr>
        <w:t xml:space="preserve">structural soil </w:t>
      </w:r>
      <w:r w:rsidR="00DB2C8F" w:rsidRPr="005C5C14">
        <w:rPr>
          <w:rFonts w:cs="Arial"/>
          <w:sz w:val="22"/>
          <w:szCs w:val="22"/>
        </w:rPr>
        <w:t xml:space="preserve">mix </w:t>
      </w:r>
      <w:r w:rsidR="007D3F42" w:rsidRPr="005C5C14">
        <w:rPr>
          <w:rFonts w:cs="Arial"/>
          <w:sz w:val="22"/>
          <w:szCs w:val="22"/>
        </w:rPr>
        <w:t xml:space="preserve">at the locations shown on the plans and as detailed herein.  </w:t>
      </w:r>
      <w:r w:rsidR="00CD5149" w:rsidRPr="005C5C14">
        <w:rPr>
          <w:rFonts w:cs="Arial"/>
          <w:sz w:val="22"/>
          <w:szCs w:val="22"/>
        </w:rPr>
        <w:t>Th</w:t>
      </w:r>
      <w:r w:rsidR="00B27B5B" w:rsidRPr="005C5C14">
        <w:rPr>
          <w:rFonts w:cs="Arial"/>
          <w:sz w:val="22"/>
          <w:szCs w:val="22"/>
        </w:rPr>
        <w:t xml:space="preserve">e </w:t>
      </w:r>
      <w:r w:rsidR="000378D8" w:rsidRPr="005C5C14">
        <w:rPr>
          <w:rFonts w:cs="Arial"/>
          <w:sz w:val="22"/>
          <w:szCs w:val="22"/>
        </w:rPr>
        <w:t xml:space="preserve">structural soil </w:t>
      </w:r>
      <w:r w:rsidR="00DB2C8F" w:rsidRPr="005C5C14">
        <w:rPr>
          <w:rFonts w:cs="Arial"/>
          <w:sz w:val="22"/>
          <w:szCs w:val="22"/>
        </w:rPr>
        <w:t xml:space="preserve">mix </w:t>
      </w:r>
      <w:r w:rsidR="00CD5149" w:rsidRPr="005C5C14">
        <w:rPr>
          <w:rFonts w:cs="Arial"/>
          <w:sz w:val="22"/>
          <w:szCs w:val="22"/>
        </w:rPr>
        <w:t>material is designed to function as</w:t>
      </w:r>
      <w:r w:rsidR="00CC7E45" w:rsidRPr="005C5C14">
        <w:rPr>
          <w:rFonts w:cs="Arial"/>
          <w:sz w:val="22"/>
          <w:szCs w:val="22"/>
        </w:rPr>
        <w:t xml:space="preserve"> </w:t>
      </w:r>
      <w:r w:rsidR="00CD5149" w:rsidRPr="005C5C14">
        <w:rPr>
          <w:rFonts w:cs="Arial"/>
          <w:sz w:val="22"/>
          <w:szCs w:val="22"/>
        </w:rPr>
        <w:t xml:space="preserve">a subbase under </w:t>
      </w:r>
      <w:r w:rsidR="00E33E4A" w:rsidRPr="005C5C14">
        <w:rPr>
          <w:rFonts w:cs="Arial"/>
          <w:sz w:val="22"/>
          <w:szCs w:val="22"/>
        </w:rPr>
        <w:t>sidewalk</w:t>
      </w:r>
      <w:r w:rsidR="00F95AA5" w:rsidRPr="005C5C14">
        <w:rPr>
          <w:rFonts w:cs="Arial"/>
          <w:sz w:val="22"/>
          <w:szCs w:val="22"/>
        </w:rPr>
        <w:t>s</w:t>
      </w:r>
      <w:r w:rsidR="00E33E4A" w:rsidRPr="005C5C14">
        <w:rPr>
          <w:rFonts w:cs="Arial"/>
          <w:sz w:val="22"/>
          <w:szCs w:val="22"/>
        </w:rPr>
        <w:t xml:space="preserve"> </w:t>
      </w:r>
      <w:r w:rsidR="00F95AA5" w:rsidRPr="005C5C14">
        <w:rPr>
          <w:rFonts w:cs="Arial"/>
          <w:sz w:val="22"/>
          <w:szCs w:val="22"/>
        </w:rPr>
        <w:t>which will carry</w:t>
      </w:r>
      <w:r w:rsidR="00CD5149" w:rsidRPr="005C5C14">
        <w:rPr>
          <w:rFonts w:cs="Arial"/>
          <w:sz w:val="22"/>
          <w:szCs w:val="22"/>
        </w:rPr>
        <w:t xml:space="preserve"> pedestrian </w:t>
      </w:r>
      <w:r w:rsidR="00AA17F4" w:rsidRPr="005C5C14">
        <w:rPr>
          <w:rFonts w:cs="Arial"/>
          <w:sz w:val="22"/>
          <w:szCs w:val="22"/>
        </w:rPr>
        <w:t>and</w:t>
      </w:r>
      <w:r w:rsidR="00CD5149" w:rsidRPr="005C5C14">
        <w:rPr>
          <w:rFonts w:cs="Arial"/>
          <w:sz w:val="22"/>
          <w:szCs w:val="22"/>
        </w:rPr>
        <w:t xml:space="preserve"> light vehicular traffic</w:t>
      </w:r>
      <w:r w:rsidR="00B27B5B" w:rsidRPr="005C5C14">
        <w:rPr>
          <w:rFonts w:cs="Arial"/>
          <w:sz w:val="22"/>
          <w:szCs w:val="22"/>
        </w:rPr>
        <w:t>.  It must have</w:t>
      </w:r>
      <w:r w:rsidR="00CD5149" w:rsidRPr="005C5C14">
        <w:rPr>
          <w:rFonts w:cs="Arial"/>
          <w:sz w:val="22"/>
          <w:szCs w:val="22"/>
        </w:rPr>
        <w:t xml:space="preserve"> the </w:t>
      </w:r>
      <w:r w:rsidR="00F95AA5" w:rsidRPr="005C5C14">
        <w:rPr>
          <w:rFonts w:cs="Arial"/>
          <w:sz w:val="22"/>
          <w:szCs w:val="22"/>
        </w:rPr>
        <w:t>capacity</w:t>
      </w:r>
      <w:r w:rsidR="00CD5149" w:rsidRPr="005C5C14">
        <w:rPr>
          <w:rFonts w:cs="Arial"/>
          <w:sz w:val="22"/>
          <w:szCs w:val="22"/>
        </w:rPr>
        <w:t xml:space="preserve"> to </w:t>
      </w:r>
      <w:r w:rsidR="005827AB" w:rsidRPr="005C5C14">
        <w:rPr>
          <w:rFonts w:cs="Arial"/>
          <w:sz w:val="22"/>
          <w:szCs w:val="22"/>
        </w:rPr>
        <w:t>support</w:t>
      </w:r>
      <w:r w:rsidR="00CD5149" w:rsidRPr="005C5C14">
        <w:rPr>
          <w:rFonts w:cs="Arial"/>
          <w:sz w:val="22"/>
          <w:szCs w:val="22"/>
        </w:rPr>
        <w:t xml:space="preserve"> emergency and maintenance vehicles</w:t>
      </w:r>
      <w:r w:rsidR="00CC7E45" w:rsidRPr="005C5C14">
        <w:rPr>
          <w:rFonts w:cs="Arial"/>
          <w:sz w:val="22"/>
          <w:szCs w:val="22"/>
        </w:rPr>
        <w:t xml:space="preserve"> </w:t>
      </w:r>
      <w:r w:rsidR="00B10176" w:rsidRPr="005C5C14">
        <w:rPr>
          <w:rFonts w:cs="Arial"/>
          <w:sz w:val="22"/>
          <w:szCs w:val="22"/>
        </w:rPr>
        <w:t>and</w:t>
      </w:r>
      <w:r w:rsidR="00B27B5B" w:rsidRPr="005C5C14">
        <w:rPr>
          <w:rFonts w:cs="Arial"/>
          <w:sz w:val="22"/>
          <w:szCs w:val="22"/>
        </w:rPr>
        <w:t xml:space="preserve"> </w:t>
      </w:r>
      <w:r w:rsidR="00CC7E45" w:rsidRPr="005C5C14">
        <w:rPr>
          <w:rFonts w:cs="Arial"/>
          <w:sz w:val="22"/>
          <w:szCs w:val="22"/>
        </w:rPr>
        <w:t>to support tree plantings in areas shown on plans.</w:t>
      </w:r>
      <w:r w:rsidR="002B44E1" w:rsidRPr="005C5C14">
        <w:rPr>
          <w:rFonts w:cs="Arial"/>
          <w:sz w:val="22"/>
          <w:szCs w:val="22"/>
        </w:rPr>
        <w:t xml:space="preserve"> </w:t>
      </w:r>
      <w:r w:rsidR="000F7774" w:rsidRPr="005C5C14">
        <w:rPr>
          <w:rFonts w:cs="Arial"/>
          <w:sz w:val="22"/>
          <w:szCs w:val="22"/>
        </w:rPr>
        <w:t xml:space="preserve"> </w:t>
      </w:r>
      <w:r w:rsidR="00F6219D" w:rsidRPr="005C5C14">
        <w:rPr>
          <w:rFonts w:cs="Arial"/>
          <w:sz w:val="22"/>
          <w:szCs w:val="22"/>
        </w:rPr>
        <w:t>This material will fill the area</w:t>
      </w:r>
      <w:r w:rsidR="00F95AA5" w:rsidRPr="005C5C14">
        <w:rPr>
          <w:rFonts w:cs="Arial"/>
          <w:sz w:val="22"/>
          <w:szCs w:val="22"/>
        </w:rPr>
        <w:t>s</w:t>
      </w:r>
      <w:r w:rsidR="00F6219D" w:rsidRPr="005C5C14">
        <w:rPr>
          <w:rFonts w:cs="Arial"/>
          <w:sz w:val="22"/>
          <w:szCs w:val="22"/>
        </w:rPr>
        <w:t xml:space="preserve"> shown on plans and </w:t>
      </w:r>
      <w:r w:rsidR="005827AB" w:rsidRPr="005C5C14">
        <w:rPr>
          <w:rFonts w:cs="Arial"/>
          <w:sz w:val="22"/>
          <w:szCs w:val="22"/>
        </w:rPr>
        <w:t>serve</w:t>
      </w:r>
      <w:r w:rsidR="00F6219D" w:rsidRPr="005C5C14">
        <w:rPr>
          <w:rFonts w:cs="Arial"/>
          <w:sz w:val="22"/>
          <w:szCs w:val="22"/>
        </w:rPr>
        <w:t xml:space="preserve"> as subbase for </w:t>
      </w:r>
      <w:r w:rsidR="00DD74D8" w:rsidRPr="005C5C14">
        <w:rPr>
          <w:rFonts w:cs="Arial"/>
          <w:sz w:val="22"/>
          <w:szCs w:val="22"/>
        </w:rPr>
        <w:t xml:space="preserve">sidewalks, planter curbs, </w:t>
      </w:r>
      <w:r w:rsidR="00E33E4A" w:rsidRPr="005C5C14">
        <w:rPr>
          <w:rFonts w:cs="Arial"/>
          <w:sz w:val="22"/>
          <w:szCs w:val="22"/>
        </w:rPr>
        <w:t>as</w:t>
      </w:r>
      <w:r w:rsidR="00F6219D" w:rsidRPr="005C5C14">
        <w:rPr>
          <w:rFonts w:cs="Arial"/>
          <w:sz w:val="22"/>
          <w:szCs w:val="22"/>
        </w:rPr>
        <w:t xml:space="preserve"> well as planting areas.</w:t>
      </w:r>
    </w:p>
    <w:p w14:paraId="4936B20A" w14:textId="77777777" w:rsidR="00894EEE" w:rsidRPr="005C5C14" w:rsidRDefault="00894EEE" w:rsidP="005C5C14">
      <w:pPr>
        <w:jc w:val="both"/>
        <w:rPr>
          <w:rFonts w:cs="Arial"/>
          <w:sz w:val="22"/>
          <w:szCs w:val="22"/>
        </w:rPr>
      </w:pPr>
    </w:p>
    <w:p w14:paraId="5258FA68" w14:textId="311FB6CD" w:rsidR="003D50AE" w:rsidRPr="005C5C14" w:rsidRDefault="002C2471" w:rsidP="005C5C14">
      <w:pPr>
        <w:ind w:firstLine="360"/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sz w:val="22"/>
          <w:szCs w:val="22"/>
        </w:rPr>
        <w:t>b.</w:t>
      </w:r>
      <w:r w:rsidRPr="005C5C14">
        <w:rPr>
          <w:rFonts w:cs="Arial"/>
          <w:b/>
          <w:sz w:val="22"/>
          <w:szCs w:val="22"/>
        </w:rPr>
        <w:tab/>
      </w:r>
      <w:r w:rsidR="00894EEE" w:rsidRPr="005C5C14">
        <w:rPr>
          <w:rFonts w:cs="Arial"/>
          <w:b/>
          <w:sz w:val="22"/>
          <w:szCs w:val="22"/>
        </w:rPr>
        <w:t>Materials.</w:t>
      </w:r>
      <w:r w:rsidR="002B44E1" w:rsidRPr="005C5C14">
        <w:rPr>
          <w:rFonts w:cs="Arial"/>
          <w:sz w:val="22"/>
          <w:szCs w:val="22"/>
        </w:rPr>
        <w:t xml:space="preserve">  </w:t>
      </w:r>
      <w:r w:rsidR="003D50AE" w:rsidRPr="005C5C14">
        <w:rPr>
          <w:rFonts w:cs="Arial"/>
          <w:sz w:val="22"/>
          <w:szCs w:val="22"/>
        </w:rPr>
        <w:t xml:space="preserve">Structural </w:t>
      </w:r>
      <w:r w:rsidR="000378D8" w:rsidRPr="005C5C14">
        <w:rPr>
          <w:rFonts w:cs="Arial"/>
          <w:sz w:val="22"/>
          <w:szCs w:val="22"/>
        </w:rPr>
        <w:t>s</w:t>
      </w:r>
      <w:r w:rsidR="003D50AE" w:rsidRPr="005C5C14">
        <w:rPr>
          <w:rFonts w:cs="Arial"/>
          <w:sz w:val="22"/>
          <w:szCs w:val="22"/>
        </w:rPr>
        <w:t xml:space="preserve">oil </w:t>
      </w:r>
      <w:r w:rsidR="00DB2C8F" w:rsidRPr="005C5C14">
        <w:rPr>
          <w:rFonts w:cs="Arial"/>
          <w:sz w:val="22"/>
          <w:szCs w:val="22"/>
        </w:rPr>
        <w:t xml:space="preserve">mix </w:t>
      </w:r>
      <w:r w:rsidR="003D50AE" w:rsidRPr="005C5C14">
        <w:rPr>
          <w:rFonts w:cs="Arial"/>
          <w:sz w:val="22"/>
          <w:szCs w:val="22"/>
        </w:rPr>
        <w:t xml:space="preserve">is </w:t>
      </w:r>
      <w:r w:rsidR="00DB2C8F" w:rsidRPr="005C5C14">
        <w:rPr>
          <w:rFonts w:cs="Arial"/>
          <w:sz w:val="22"/>
          <w:szCs w:val="22"/>
        </w:rPr>
        <w:t>composed</w:t>
      </w:r>
      <w:r w:rsidR="003D50AE" w:rsidRPr="005C5C14">
        <w:rPr>
          <w:rFonts w:cs="Arial"/>
          <w:sz w:val="22"/>
          <w:szCs w:val="22"/>
        </w:rPr>
        <w:t xml:space="preserve"> of crushed stone, clay loam, hydrogel and amendments meeting the requirements of “CU</w:t>
      </w:r>
      <w:r w:rsidR="005B5BBE" w:rsidRPr="005C5C14">
        <w:rPr>
          <w:rFonts w:cs="Arial"/>
          <w:sz w:val="22"/>
          <w:szCs w:val="22"/>
        </w:rPr>
        <w:t>-</w:t>
      </w:r>
      <w:r w:rsidR="003D50AE" w:rsidRPr="005C5C14">
        <w:rPr>
          <w:rFonts w:cs="Arial"/>
          <w:sz w:val="22"/>
          <w:szCs w:val="22"/>
        </w:rPr>
        <w:t xml:space="preserve">Structural Soil”, patented by Cornell University (Patent #5,849,069) also known as “CU Soil”. </w:t>
      </w:r>
      <w:r w:rsidR="00A00C1B" w:rsidRPr="005C5C14">
        <w:rPr>
          <w:rFonts w:cs="Arial"/>
          <w:sz w:val="22"/>
          <w:szCs w:val="22"/>
        </w:rPr>
        <w:t xml:space="preserve"> </w:t>
      </w:r>
      <w:r w:rsidR="003D50AE" w:rsidRPr="005C5C14">
        <w:rPr>
          <w:rFonts w:cs="Arial"/>
          <w:sz w:val="22"/>
          <w:szCs w:val="22"/>
        </w:rPr>
        <w:t>Submit proof of sub-license to the Engineer along with a</w:t>
      </w:r>
      <w:r w:rsidR="005C347D" w:rsidRPr="005C5C14">
        <w:rPr>
          <w:rFonts w:cs="Arial"/>
          <w:sz w:val="22"/>
          <w:szCs w:val="22"/>
        </w:rPr>
        <w:t>n initial</w:t>
      </w:r>
      <w:r w:rsidR="003D50AE" w:rsidRPr="005C5C14">
        <w:rPr>
          <w:rFonts w:cs="Arial"/>
          <w:sz w:val="22"/>
          <w:szCs w:val="22"/>
        </w:rPr>
        <w:t xml:space="preserve"> sample of the finished mix, prior to delivery on site.</w:t>
      </w:r>
    </w:p>
    <w:p w14:paraId="3A8B3A47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0A478F1C" w14:textId="2110162D" w:rsidR="003D50AE" w:rsidRPr="005C5C14" w:rsidRDefault="00B10176" w:rsidP="005C5C1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Furnish</w:t>
      </w:r>
      <w:r w:rsidRPr="005C5C14">
        <w:rPr>
          <w:rFonts w:cs="Arial"/>
          <w:sz w:val="22"/>
          <w:szCs w:val="22"/>
        </w:rPr>
        <w:t xml:space="preserve"> </w:t>
      </w:r>
      <w:r w:rsidR="003D50AE" w:rsidRPr="005C5C14">
        <w:rPr>
          <w:rFonts w:cs="Arial"/>
          <w:sz w:val="22"/>
          <w:szCs w:val="22"/>
        </w:rPr>
        <w:t xml:space="preserve">the material through a producer sub-licensed by </w:t>
      </w:r>
      <w:proofErr w:type="spellStart"/>
      <w:r w:rsidR="003D50AE" w:rsidRPr="005C5C14">
        <w:rPr>
          <w:rFonts w:cs="Arial"/>
          <w:sz w:val="22"/>
          <w:szCs w:val="22"/>
        </w:rPr>
        <w:t>Amereq</w:t>
      </w:r>
      <w:proofErr w:type="spellEnd"/>
      <w:r w:rsidR="003D50AE" w:rsidRPr="005C5C14">
        <w:rPr>
          <w:rFonts w:cs="Arial"/>
          <w:sz w:val="22"/>
          <w:szCs w:val="22"/>
        </w:rPr>
        <w:t xml:space="preserve">, the exclusive Licensee of Cornell University for </w:t>
      </w:r>
      <w:r w:rsidR="000378D8" w:rsidRPr="005C5C14">
        <w:rPr>
          <w:rFonts w:cs="Arial"/>
          <w:sz w:val="22"/>
          <w:szCs w:val="22"/>
        </w:rPr>
        <w:t>“</w:t>
      </w:r>
      <w:r w:rsidR="003D50AE" w:rsidRPr="005C5C14">
        <w:rPr>
          <w:rFonts w:cs="Arial"/>
          <w:sz w:val="22"/>
          <w:szCs w:val="22"/>
        </w:rPr>
        <w:t>CU-Structural Soil</w:t>
      </w:r>
      <w:r w:rsidR="000378D8" w:rsidRPr="005C5C14">
        <w:rPr>
          <w:rFonts w:cs="Arial"/>
          <w:sz w:val="22"/>
          <w:szCs w:val="22"/>
        </w:rPr>
        <w:t>”</w:t>
      </w:r>
      <w:r w:rsidR="003D50AE" w:rsidRPr="005C5C14">
        <w:rPr>
          <w:rFonts w:cs="Arial"/>
          <w:sz w:val="22"/>
          <w:szCs w:val="22"/>
        </w:rPr>
        <w:t xml:space="preserve"> from the following regional producers:</w:t>
      </w:r>
    </w:p>
    <w:p w14:paraId="7649EC6D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0D0007D7" w14:textId="28B49D6E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Garick, LLC</w:t>
      </w:r>
    </w:p>
    <w:p w14:paraId="5539687E" w14:textId="34085F53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Cleveland, OH</w:t>
      </w:r>
    </w:p>
    <w:p w14:paraId="166A9C1E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Di Kuo or Rick Mahoney</w:t>
      </w:r>
    </w:p>
    <w:p w14:paraId="12F3E56C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800-242-7425</w:t>
      </w:r>
    </w:p>
    <w:p w14:paraId="31B50E64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09F5E7FA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proofErr w:type="spellStart"/>
      <w:r w:rsidRPr="005C5C14">
        <w:rPr>
          <w:rFonts w:cs="Arial"/>
          <w:sz w:val="22"/>
          <w:szCs w:val="22"/>
        </w:rPr>
        <w:t>Greendell</w:t>
      </w:r>
      <w:proofErr w:type="spellEnd"/>
      <w:r w:rsidRPr="005C5C14">
        <w:rPr>
          <w:rFonts w:cs="Arial"/>
          <w:sz w:val="22"/>
          <w:szCs w:val="22"/>
        </w:rPr>
        <w:t xml:space="preserve"> Mulch &amp; Mix, Inc.</w:t>
      </w:r>
    </w:p>
    <w:p w14:paraId="39D10689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Mooresville, IN</w:t>
      </w:r>
    </w:p>
    <w:p w14:paraId="22F48FC3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Lisa Boles</w:t>
      </w:r>
    </w:p>
    <w:p w14:paraId="1B3BE516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317-996-2826</w:t>
      </w:r>
    </w:p>
    <w:p w14:paraId="63D04E23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49528A0D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Midwest Trading Horticultural Supplies, Inc.</w:t>
      </w:r>
    </w:p>
    <w:p w14:paraId="7E86FFCB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Virgil, IL</w:t>
      </w:r>
    </w:p>
    <w:p w14:paraId="1C0FFE3E" w14:textId="403DCF3D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Dave Boyce</w:t>
      </w:r>
    </w:p>
    <w:p w14:paraId="2C994ECA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630-365-1990</w:t>
      </w:r>
    </w:p>
    <w:p w14:paraId="1070730D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44FA8121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Kurtz Brothers</w:t>
      </w:r>
    </w:p>
    <w:p w14:paraId="5938ACCC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Westerville, OH</w:t>
      </w:r>
    </w:p>
    <w:p w14:paraId="6E49F7D5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Craig Hoitink</w:t>
      </w:r>
    </w:p>
    <w:p w14:paraId="26B58B89" w14:textId="77777777" w:rsidR="003D50AE" w:rsidRPr="005C5C14" w:rsidRDefault="003D50AE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614-206-7235</w:t>
      </w:r>
    </w:p>
    <w:p w14:paraId="1DB6C2A4" w14:textId="77777777" w:rsidR="003D50AE" w:rsidRPr="005C5C14" w:rsidRDefault="003D50AE" w:rsidP="005C5C14">
      <w:pPr>
        <w:jc w:val="both"/>
        <w:rPr>
          <w:rFonts w:cs="Arial"/>
          <w:sz w:val="22"/>
          <w:szCs w:val="22"/>
        </w:rPr>
      </w:pPr>
    </w:p>
    <w:p w14:paraId="0755C614" w14:textId="7EE2C8A2" w:rsidR="00816171" w:rsidRPr="005C5C14" w:rsidRDefault="003D50AE" w:rsidP="005C5C14">
      <w:pPr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 xml:space="preserve">All material must conform to the specifications designed for manufacture of </w:t>
      </w:r>
      <w:r w:rsidR="000378D8" w:rsidRPr="005C5C14">
        <w:rPr>
          <w:rFonts w:cs="Arial"/>
          <w:sz w:val="22"/>
          <w:szCs w:val="22"/>
        </w:rPr>
        <w:t>“</w:t>
      </w:r>
      <w:r w:rsidRPr="005C5C14">
        <w:rPr>
          <w:rFonts w:cs="Arial"/>
          <w:sz w:val="22"/>
          <w:szCs w:val="22"/>
        </w:rPr>
        <w:t>CU Structural Soil</w:t>
      </w:r>
      <w:r w:rsidR="000378D8" w:rsidRPr="005C5C14">
        <w:rPr>
          <w:rFonts w:cs="Arial"/>
          <w:sz w:val="22"/>
          <w:szCs w:val="22"/>
        </w:rPr>
        <w:t>”</w:t>
      </w:r>
      <w:r w:rsidRPr="005C5C14">
        <w:rPr>
          <w:rFonts w:cs="Arial"/>
          <w:sz w:val="22"/>
          <w:szCs w:val="22"/>
        </w:rPr>
        <w:t xml:space="preserve"> and can be found </w:t>
      </w:r>
      <w:r w:rsidR="00816171" w:rsidRPr="005C5C14">
        <w:rPr>
          <w:rFonts w:cs="Arial"/>
          <w:sz w:val="22"/>
          <w:szCs w:val="22"/>
        </w:rPr>
        <w:t>in</w:t>
      </w:r>
      <w:r w:rsidRPr="005C5C14">
        <w:rPr>
          <w:rFonts w:cs="Arial"/>
          <w:sz w:val="22"/>
          <w:szCs w:val="22"/>
        </w:rPr>
        <w:t xml:space="preserve"> the Cornell University </w:t>
      </w:r>
      <w:r w:rsidR="00970C8F" w:rsidRPr="005C5C14">
        <w:rPr>
          <w:rFonts w:cs="Arial"/>
          <w:sz w:val="22"/>
          <w:szCs w:val="22"/>
        </w:rPr>
        <w:t>publication</w:t>
      </w:r>
      <w:r w:rsidR="00816171" w:rsidRPr="005C5C14">
        <w:rPr>
          <w:rFonts w:cs="Arial"/>
          <w:sz w:val="22"/>
          <w:szCs w:val="22"/>
        </w:rPr>
        <w:t>:</w:t>
      </w:r>
    </w:p>
    <w:p w14:paraId="35EB714A" w14:textId="77777777" w:rsidR="005B5BBE" w:rsidRPr="005C5C14" w:rsidRDefault="005B5BBE" w:rsidP="005C5C14">
      <w:pPr>
        <w:jc w:val="both"/>
        <w:rPr>
          <w:rFonts w:cs="Arial"/>
          <w:sz w:val="22"/>
          <w:szCs w:val="22"/>
        </w:rPr>
      </w:pPr>
    </w:p>
    <w:p w14:paraId="009C9F19" w14:textId="3BEE48D9" w:rsidR="00816171" w:rsidRPr="005C5C14" w:rsidRDefault="00970C8F" w:rsidP="005C5C14">
      <w:pPr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i/>
          <w:sz w:val="22"/>
          <w:szCs w:val="22"/>
        </w:rPr>
        <w:t>CU-Structural</w:t>
      </w:r>
      <w:r w:rsidR="00816171" w:rsidRPr="005C5C14">
        <w:rPr>
          <w:rFonts w:cs="Arial"/>
          <w:i/>
          <w:sz w:val="22"/>
          <w:szCs w:val="22"/>
        </w:rPr>
        <w:t xml:space="preserve"> </w:t>
      </w:r>
      <w:r w:rsidRPr="005C5C14">
        <w:rPr>
          <w:rFonts w:cs="Arial"/>
          <w:i/>
          <w:sz w:val="22"/>
          <w:szCs w:val="22"/>
        </w:rPr>
        <w:t>Soil</w:t>
      </w:r>
      <w:r w:rsidR="00816171" w:rsidRPr="005C5C14">
        <w:rPr>
          <w:rFonts w:cs="Arial"/>
          <w:i/>
          <w:sz w:val="22"/>
          <w:szCs w:val="22"/>
        </w:rPr>
        <w:t xml:space="preserve"> </w:t>
      </w:r>
      <w:proofErr w:type="gramStart"/>
      <w:r w:rsidRPr="005C5C14">
        <w:rPr>
          <w:rFonts w:cs="Arial"/>
          <w:i/>
          <w:sz w:val="22"/>
          <w:szCs w:val="22"/>
        </w:rPr>
        <w:t>A</w:t>
      </w:r>
      <w:proofErr w:type="gramEnd"/>
      <w:r w:rsidR="00816171" w:rsidRPr="005C5C14">
        <w:rPr>
          <w:rFonts w:cs="Arial"/>
          <w:i/>
          <w:sz w:val="22"/>
          <w:szCs w:val="22"/>
        </w:rPr>
        <w:t xml:space="preserve"> </w:t>
      </w:r>
      <w:r w:rsidRPr="005C5C14">
        <w:rPr>
          <w:rFonts w:cs="Arial"/>
          <w:i/>
          <w:sz w:val="22"/>
          <w:szCs w:val="22"/>
        </w:rPr>
        <w:t>Comprehensive Guide</w:t>
      </w:r>
      <w:r w:rsidRPr="005C5C14">
        <w:rPr>
          <w:rFonts w:cs="Arial"/>
          <w:sz w:val="22"/>
          <w:szCs w:val="22"/>
        </w:rPr>
        <w:t xml:space="preserve">, Part </w:t>
      </w:r>
      <w:r w:rsidR="00816171" w:rsidRPr="005C5C14">
        <w:rPr>
          <w:rFonts w:cs="Arial"/>
          <w:sz w:val="22"/>
          <w:szCs w:val="22"/>
        </w:rPr>
        <w:t>IV</w:t>
      </w:r>
      <w:r w:rsidRPr="005C5C14">
        <w:rPr>
          <w:rFonts w:cs="Arial"/>
          <w:sz w:val="22"/>
          <w:szCs w:val="22"/>
        </w:rPr>
        <w:t>, page</w:t>
      </w:r>
      <w:r w:rsidR="00816171" w:rsidRPr="005C5C14">
        <w:rPr>
          <w:rFonts w:cs="Arial"/>
          <w:sz w:val="22"/>
          <w:szCs w:val="22"/>
        </w:rPr>
        <w:t xml:space="preserve">s </w:t>
      </w:r>
      <w:r w:rsidRPr="005C5C14">
        <w:rPr>
          <w:rFonts w:cs="Arial"/>
          <w:sz w:val="22"/>
          <w:szCs w:val="22"/>
        </w:rPr>
        <w:t>46-50.</w:t>
      </w:r>
    </w:p>
    <w:p w14:paraId="2465FD46" w14:textId="77777777" w:rsidR="005B5BBE" w:rsidRPr="005C5C14" w:rsidRDefault="005B5BBE" w:rsidP="005C5C14">
      <w:pPr>
        <w:jc w:val="both"/>
        <w:rPr>
          <w:rFonts w:cs="Arial"/>
          <w:sz w:val="22"/>
          <w:szCs w:val="22"/>
        </w:rPr>
      </w:pPr>
    </w:p>
    <w:p w14:paraId="77B234A7" w14:textId="0A9ADCCA" w:rsidR="005B5BBE" w:rsidRPr="005C5C14" w:rsidRDefault="005B5BBE" w:rsidP="005C5C14">
      <w:pPr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The publication is available at the following web address:</w:t>
      </w:r>
    </w:p>
    <w:p w14:paraId="13902D8B" w14:textId="77777777" w:rsidR="00816171" w:rsidRPr="005C5C14" w:rsidRDefault="00816171" w:rsidP="005C5C14">
      <w:pPr>
        <w:jc w:val="both"/>
        <w:rPr>
          <w:rFonts w:cs="Arial"/>
          <w:sz w:val="22"/>
          <w:szCs w:val="22"/>
        </w:rPr>
      </w:pPr>
    </w:p>
    <w:p w14:paraId="715DE262" w14:textId="012F7273" w:rsidR="000F7774" w:rsidRPr="00B10176" w:rsidRDefault="00C57B79" w:rsidP="005C5C14">
      <w:pPr>
        <w:ind w:left="720"/>
        <w:jc w:val="both"/>
        <w:rPr>
          <w:rFonts w:cs="Arial"/>
          <w:bCs/>
          <w:sz w:val="22"/>
          <w:szCs w:val="22"/>
        </w:rPr>
      </w:pPr>
      <w:r w:rsidRPr="00B10176">
        <w:rPr>
          <w:rStyle w:val="Hyperlink"/>
          <w:rFonts w:cs="Arial"/>
          <w:bCs/>
          <w:sz w:val="22"/>
          <w:szCs w:val="22"/>
        </w:rPr>
        <w:t>https://blogs.cornell.edu/urbanhort/outreach/cu-structural-soil/</w:t>
      </w:r>
    </w:p>
    <w:p w14:paraId="384CCB16" w14:textId="77777777" w:rsidR="00F40607" w:rsidRPr="00B10176" w:rsidRDefault="00F40607" w:rsidP="005C5C14">
      <w:pPr>
        <w:jc w:val="both"/>
        <w:rPr>
          <w:rFonts w:cs="Arial"/>
          <w:sz w:val="22"/>
          <w:szCs w:val="22"/>
        </w:rPr>
      </w:pPr>
    </w:p>
    <w:p w14:paraId="05E72B87" w14:textId="77777777" w:rsidR="002541E9" w:rsidRDefault="00B15C73" w:rsidP="005C5C14">
      <w:pPr>
        <w:ind w:firstLine="360"/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sz w:val="22"/>
          <w:szCs w:val="22"/>
        </w:rPr>
        <w:t>c.</w:t>
      </w:r>
      <w:r w:rsidR="002C2471" w:rsidRPr="005C5C14">
        <w:rPr>
          <w:rFonts w:cs="Arial"/>
          <w:b/>
          <w:sz w:val="22"/>
          <w:szCs w:val="22"/>
        </w:rPr>
        <w:tab/>
      </w:r>
      <w:r w:rsidRPr="005C5C14">
        <w:rPr>
          <w:rFonts w:cs="Arial"/>
          <w:b/>
          <w:sz w:val="22"/>
          <w:szCs w:val="22"/>
        </w:rPr>
        <w:t>Construction.</w:t>
      </w:r>
      <w:r w:rsidR="00482A16" w:rsidRPr="005C5C14">
        <w:rPr>
          <w:rFonts w:cs="Arial"/>
          <w:sz w:val="22"/>
          <w:szCs w:val="22"/>
        </w:rPr>
        <w:t xml:space="preserve">  </w:t>
      </w:r>
    </w:p>
    <w:p w14:paraId="5ABAA9AF" w14:textId="77777777" w:rsidR="002541E9" w:rsidRDefault="002541E9" w:rsidP="00065F08">
      <w:pPr>
        <w:jc w:val="both"/>
        <w:rPr>
          <w:rFonts w:cs="Arial"/>
          <w:sz w:val="22"/>
          <w:szCs w:val="22"/>
        </w:rPr>
      </w:pPr>
    </w:p>
    <w:p w14:paraId="244BA0B4" w14:textId="75C9D960" w:rsidR="00970C8F" w:rsidRPr="005C5C14" w:rsidRDefault="002541E9" w:rsidP="00065F08">
      <w:pPr>
        <w:ind w:left="36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sz w:val="22"/>
          <w:szCs w:val="22"/>
        </w:rPr>
        <w:tab/>
      </w:r>
      <w:r w:rsidR="00970C8F" w:rsidRPr="005C5C14">
        <w:rPr>
          <w:rFonts w:cs="Arial"/>
          <w:sz w:val="22"/>
          <w:szCs w:val="22"/>
        </w:rPr>
        <w:t>Mixing and Quality Control Testing</w:t>
      </w:r>
      <w:r w:rsidR="000F7774" w:rsidRPr="005C5C14">
        <w:rPr>
          <w:rFonts w:cs="Arial"/>
          <w:sz w:val="22"/>
          <w:szCs w:val="22"/>
        </w:rPr>
        <w:t>.</w:t>
      </w:r>
      <w:r w:rsidR="005B5BBE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 xml:space="preserve"> Mix all </w:t>
      </w:r>
      <w:r w:rsidR="000378D8" w:rsidRPr="005C5C14">
        <w:rPr>
          <w:rFonts w:cs="Arial"/>
          <w:sz w:val="22"/>
          <w:szCs w:val="22"/>
        </w:rPr>
        <w:t xml:space="preserve">structural soil </w:t>
      </w:r>
      <w:r w:rsidR="00970C8F" w:rsidRPr="005C5C14">
        <w:rPr>
          <w:rFonts w:cs="Arial"/>
          <w:sz w:val="22"/>
          <w:szCs w:val="22"/>
        </w:rPr>
        <w:t xml:space="preserve">components, including any organic material, water, or other amendments necessary to meet the </w:t>
      </w:r>
      <w:r w:rsidR="005C347D" w:rsidRPr="005C5C14">
        <w:rPr>
          <w:rFonts w:cs="Arial"/>
          <w:sz w:val="22"/>
          <w:szCs w:val="22"/>
        </w:rPr>
        <w:t>requirements</w:t>
      </w:r>
      <w:r w:rsidR="00970C8F" w:rsidRPr="005C5C14">
        <w:rPr>
          <w:rFonts w:cs="Arial"/>
          <w:sz w:val="22"/>
          <w:szCs w:val="22"/>
        </w:rPr>
        <w:t xml:space="preserve"> of </w:t>
      </w:r>
      <w:r w:rsidR="000378D8" w:rsidRPr="005C5C14">
        <w:rPr>
          <w:rFonts w:cs="Arial"/>
          <w:sz w:val="22"/>
          <w:szCs w:val="22"/>
        </w:rPr>
        <w:t>“</w:t>
      </w:r>
      <w:r w:rsidR="00970C8F" w:rsidRPr="005C5C14">
        <w:rPr>
          <w:rFonts w:cs="Arial"/>
          <w:sz w:val="22"/>
          <w:szCs w:val="22"/>
        </w:rPr>
        <w:t>CU-Structural Soil</w:t>
      </w:r>
      <w:r w:rsidR="000378D8" w:rsidRPr="005C5C14">
        <w:rPr>
          <w:rFonts w:cs="Arial"/>
          <w:sz w:val="22"/>
          <w:szCs w:val="22"/>
        </w:rPr>
        <w:t>”</w:t>
      </w:r>
      <w:r w:rsidR="00970C8F" w:rsidRPr="005C5C14">
        <w:rPr>
          <w:rFonts w:cs="Arial"/>
          <w:sz w:val="22"/>
          <w:szCs w:val="22"/>
        </w:rPr>
        <w:t xml:space="preserve"> by a licensed </w:t>
      </w:r>
      <w:r w:rsidR="000378D8" w:rsidRPr="005C5C14">
        <w:rPr>
          <w:rFonts w:cs="Arial"/>
          <w:sz w:val="22"/>
          <w:szCs w:val="22"/>
        </w:rPr>
        <w:t>p</w:t>
      </w:r>
      <w:r w:rsidR="00970C8F" w:rsidRPr="005C5C14">
        <w:rPr>
          <w:rFonts w:cs="Arial"/>
          <w:sz w:val="22"/>
          <w:szCs w:val="22"/>
        </w:rPr>
        <w:t xml:space="preserve">roducer off site prior to delivery. </w:t>
      </w:r>
      <w:r w:rsidR="005B5BBE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 xml:space="preserve">Mixing </w:t>
      </w:r>
      <w:r w:rsidR="000378D8" w:rsidRPr="005C5C14">
        <w:rPr>
          <w:rFonts w:cs="Arial"/>
          <w:sz w:val="22"/>
          <w:szCs w:val="22"/>
        </w:rPr>
        <w:t xml:space="preserve">is </w:t>
      </w:r>
      <w:r w:rsidR="00970C8F" w:rsidRPr="005C5C14">
        <w:rPr>
          <w:rFonts w:cs="Arial"/>
          <w:sz w:val="22"/>
          <w:szCs w:val="22"/>
        </w:rPr>
        <w:t>not allowed at the project site.</w:t>
      </w:r>
      <w:r w:rsidR="000F7774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 xml:space="preserve"> Allow sufficient time prior to delivery for the </w:t>
      </w:r>
      <w:r w:rsidR="000378D8" w:rsidRPr="005C5C14">
        <w:rPr>
          <w:rFonts w:cs="Arial"/>
          <w:sz w:val="22"/>
          <w:szCs w:val="22"/>
        </w:rPr>
        <w:t>p</w:t>
      </w:r>
      <w:r w:rsidR="00970C8F" w:rsidRPr="005C5C14">
        <w:rPr>
          <w:rFonts w:cs="Arial"/>
          <w:sz w:val="22"/>
          <w:szCs w:val="22"/>
        </w:rPr>
        <w:t xml:space="preserve">roducer’s internal quality control, independent laboratory testing, analysis and if </w:t>
      </w:r>
      <w:r w:rsidR="000378D8" w:rsidRPr="005C5C14">
        <w:rPr>
          <w:rFonts w:cs="Arial"/>
          <w:sz w:val="22"/>
          <w:szCs w:val="22"/>
        </w:rPr>
        <w:t>necessary,</w:t>
      </w:r>
      <w:r w:rsidR="00970C8F" w:rsidRPr="005C5C14">
        <w:rPr>
          <w:rFonts w:cs="Arial"/>
          <w:sz w:val="22"/>
          <w:szCs w:val="22"/>
        </w:rPr>
        <w:t xml:space="preserve"> amendment of 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970C8F" w:rsidRPr="005C5C14">
        <w:rPr>
          <w:rFonts w:cs="Arial"/>
          <w:sz w:val="22"/>
          <w:szCs w:val="22"/>
        </w:rPr>
        <w:t>mix.</w:t>
      </w:r>
    </w:p>
    <w:p w14:paraId="0460E645" w14:textId="77777777" w:rsidR="00970C8F" w:rsidRPr="005C5C14" w:rsidRDefault="00970C8F" w:rsidP="005C5C14">
      <w:pPr>
        <w:jc w:val="both"/>
        <w:rPr>
          <w:rFonts w:cs="Arial"/>
          <w:sz w:val="22"/>
          <w:szCs w:val="22"/>
        </w:rPr>
      </w:pPr>
    </w:p>
    <w:p w14:paraId="146EA67B" w14:textId="63D91DFC" w:rsidR="00970C8F" w:rsidRPr="005C5C14" w:rsidRDefault="002541E9" w:rsidP="00065F08">
      <w:pPr>
        <w:ind w:left="36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 w:rsidR="00970C8F" w:rsidRPr="005C5C14">
        <w:rPr>
          <w:rFonts w:cs="Arial"/>
          <w:sz w:val="22"/>
          <w:szCs w:val="22"/>
        </w:rPr>
        <w:t>Delivery, Storage and Handling</w:t>
      </w:r>
      <w:r w:rsidR="000F7774" w:rsidRPr="005C5C14">
        <w:rPr>
          <w:rFonts w:cs="Arial"/>
          <w:sz w:val="22"/>
          <w:szCs w:val="22"/>
        </w:rPr>
        <w:t>.</w:t>
      </w:r>
      <w:r w:rsidR="00970C8F" w:rsidRPr="005C5C14">
        <w:rPr>
          <w:rFonts w:cs="Arial"/>
          <w:sz w:val="22"/>
          <w:szCs w:val="22"/>
        </w:rPr>
        <w:t xml:space="preserve"> </w:t>
      </w:r>
      <w:r w:rsidR="005B5BBE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 xml:space="preserve">Arrange for delivery of the </w:t>
      </w:r>
      <w:r w:rsidR="000378D8" w:rsidRPr="005C5C14">
        <w:rPr>
          <w:rFonts w:cs="Arial"/>
          <w:sz w:val="22"/>
          <w:szCs w:val="22"/>
        </w:rPr>
        <w:t xml:space="preserve">structural soil mix </w:t>
      </w:r>
      <w:r w:rsidR="00970C8F" w:rsidRPr="005C5C14">
        <w:rPr>
          <w:rFonts w:cs="Arial"/>
          <w:sz w:val="22"/>
          <w:szCs w:val="22"/>
        </w:rPr>
        <w:t>to the site, w</w:t>
      </w:r>
      <w:r w:rsidR="00AC2DB6" w:rsidRPr="005C5C14">
        <w:rPr>
          <w:rFonts w:cs="Arial"/>
          <w:sz w:val="22"/>
          <w:szCs w:val="22"/>
        </w:rPr>
        <w:t>he</w:t>
      </w:r>
      <w:r w:rsidR="00970C8F" w:rsidRPr="005C5C14">
        <w:rPr>
          <w:rFonts w:cs="Arial"/>
          <w:sz w:val="22"/>
          <w:szCs w:val="22"/>
        </w:rPr>
        <w:t xml:space="preserve">ther by the </w:t>
      </w:r>
      <w:r w:rsidR="000378D8" w:rsidRPr="005C5C14">
        <w:rPr>
          <w:rFonts w:cs="Arial"/>
          <w:sz w:val="22"/>
          <w:szCs w:val="22"/>
        </w:rPr>
        <w:t>p</w:t>
      </w:r>
      <w:r w:rsidR="00970C8F" w:rsidRPr="005C5C14">
        <w:rPr>
          <w:rFonts w:cs="Arial"/>
          <w:sz w:val="22"/>
          <w:szCs w:val="22"/>
        </w:rPr>
        <w:t xml:space="preserve">roducer, or the Contractor’s work force. </w:t>
      </w:r>
      <w:r w:rsidR="005B5BBE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 xml:space="preserve">Deliver at or near optimum compaction moisture content as determined by </w:t>
      </w:r>
      <w:r w:rsidR="00970C8F" w:rsidRPr="005C5C14">
        <w:rPr>
          <w:rFonts w:cs="Arial"/>
          <w:i/>
          <w:iCs/>
          <w:sz w:val="22"/>
          <w:szCs w:val="22"/>
        </w:rPr>
        <w:t>AASHTO T99</w:t>
      </w:r>
      <w:r w:rsidR="00970C8F" w:rsidRPr="005C5C14">
        <w:rPr>
          <w:rFonts w:cs="Arial"/>
          <w:sz w:val="22"/>
          <w:szCs w:val="22"/>
        </w:rPr>
        <w:t xml:space="preserve"> and protect the </w:t>
      </w:r>
      <w:r w:rsidR="00DB2C8F" w:rsidRPr="005C5C14">
        <w:rPr>
          <w:rFonts w:cs="Arial"/>
          <w:sz w:val="22"/>
          <w:szCs w:val="22"/>
        </w:rPr>
        <w:t>structural soil m</w:t>
      </w:r>
      <w:r w:rsidR="00970C8F" w:rsidRPr="005C5C14">
        <w:rPr>
          <w:rFonts w:cs="Arial"/>
          <w:sz w:val="22"/>
          <w:szCs w:val="22"/>
        </w:rPr>
        <w:t xml:space="preserve">ix from drying out or from excess moisture until placement. </w:t>
      </w:r>
      <w:r w:rsidR="000F7774" w:rsidRPr="005C5C14">
        <w:rPr>
          <w:rFonts w:cs="Arial"/>
          <w:sz w:val="22"/>
          <w:szCs w:val="22"/>
        </w:rPr>
        <w:t xml:space="preserve"> </w:t>
      </w:r>
      <w:r w:rsidR="00970C8F" w:rsidRPr="005C5C14">
        <w:rPr>
          <w:rFonts w:cs="Arial"/>
          <w:sz w:val="22"/>
          <w:szCs w:val="22"/>
        </w:rPr>
        <w:t>Protect</w:t>
      </w:r>
      <w:r w:rsidR="005B5BBE" w:rsidRPr="005C5C14">
        <w:rPr>
          <w:rFonts w:cs="Arial"/>
          <w:sz w:val="22"/>
          <w:szCs w:val="22"/>
        </w:rPr>
        <w:t xml:space="preserve"> the</w:t>
      </w:r>
      <w:r w:rsidR="00970C8F" w:rsidRPr="005C5C14">
        <w:rPr>
          <w:rFonts w:cs="Arial"/>
          <w:sz w:val="22"/>
          <w:szCs w:val="22"/>
        </w:rPr>
        <w:t xml:space="preserve"> </w:t>
      </w:r>
      <w:r w:rsidR="00DB2C8F" w:rsidRPr="005C5C14">
        <w:rPr>
          <w:rFonts w:cs="Arial"/>
          <w:sz w:val="22"/>
          <w:szCs w:val="22"/>
        </w:rPr>
        <w:t>structural soil m</w:t>
      </w:r>
      <w:r w:rsidR="00970C8F" w:rsidRPr="005C5C14">
        <w:rPr>
          <w:rFonts w:cs="Arial"/>
          <w:sz w:val="22"/>
          <w:szCs w:val="22"/>
        </w:rPr>
        <w:t xml:space="preserve">ix from contamination by toxic materials, trash, debris, water containing cement, clay, </w:t>
      </w:r>
      <w:proofErr w:type="gramStart"/>
      <w:r w:rsidR="00970C8F" w:rsidRPr="005C5C14">
        <w:rPr>
          <w:rFonts w:cs="Arial"/>
          <w:sz w:val="22"/>
          <w:szCs w:val="22"/>
        </w:rPr>
        <w:t>silt</w:t>
      </w:r>
      <w:proofErr w:type="gramEnd"/>
      <w:r w:rsidR="00970C8F" w:rsidRPr="005C5C14">
        <w:rPr>
          <w:rFonts w:cs="Arial"/>
          <w:sz w:val="22"/>
          <w:szCs w:val="22"/>
        </w:rPr>
        <w:t xml:space="preserve"> or materials that alter the particle size distribution.</w:t>
      </w:r>
    </w:p>
    <w:p w14:paraId="73F5861C" w14:textId="77777777" w:rsidR="00970C8F" w:rsidRPr="005C5C14" w:rsidRDefault="00970C8F" w:rsidP="005C5C14">
      <w:pPr>
        <w:jc w:val="both"/>
        <w:rPr>
          <w:rFonts w:cs="Arial"/>
          <w:sz w:val="22"/>
          <w:szCs w:val="22"/>
        </w:rPr>
      </w:pPr>
    </w:p>
    <w:p w14:paraId="2D26E0AD" w14:textId="44C1B323" w:rsidR="005C347D" w:rsidRPr="005C5C14" w:rsidRDefault="00970C8F" w:rsidP="00065F08">
      <w:pPr>
        <w:ind w:left="36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 xml:space="preserve">Do not deliver </w:t>
      </w:r>
      <w:r w:rsidR="00DB2C8F" w:rsidRPr="005C5C14">
        <w:rPr>
          <w:rFonts w:cs="Arial"/>
          <w:sz w:val="22"/>
          <w:szCs w:val="22"/>
        </w:rPr>
        <w:t xml:space="preserve">structural soil mix </w:t>
      </w:r>
      <w:r w:rsidRPr="005C5C14">
        <w:rPr>
          <w:rFonts w:cs="Arial"/>
          <w:sz w:val="22"/>
          <w:szCs w:val="22"/>
        </w:rPr>
        <w:t>when rain is forecasted.</w:t>
      </w:r>
      <w:r w:rsidR="000F7774" w:rsidRPr="005C5C14">
        <w:rPr>
          <w:rFonts w:cs="Arial"/>
          <w:sz w:val="22"/>
          <w:szCs w:val="22"/>
        </w:rPr>
        <w:t xml:space="preserve"> </w:t>
      </w:r>
      <w:r w:rsidRPr="005C5C14">
        <w:rPr>
          <w:rFonts w:cs="Arial"/>
          <w:sz w:val="22"/>
          <w:szCs w:val="22"/>
        </w:rPr>
        <w:t xml:space="preserve"> Store and protect </w:t>
      </w:r>
      <w:r w:rsidR="005C347D" w:rsidRPr="005C5C14">
        <w:rPr>
          <w:rFonts w:cs="Arial"/>
          <w:sz w:val="22"/>
          <w:szCs w:val="22"/>
        </w:rPr>
        <w:t>from excess water absorption and/or potential erosion if not placed on the day of delivery.</w:t>
      </w:r>
    </w:p>
    <w:p w14:paraId="4786141B" w14:textId="77777777" w:rsidR="005C347D" w:rsidRPr="005C5C14" w:rsidRDefault="005C347D" w:rsidP="005C5C14">
      <w:pPr>
        <w:jc w:val="both"/>
        <w:rPr>
          <w:rFonts w:cs="Arial"/>
          <w:sz w:val="22"/>
          <w:szCs w:val="22"/>
        </w:rPr>
      </w:pPr>
    </w:p>
    <w:p w14:paraId="7DBE1FAE" w14:textId="6AAF9AB7" w:rsidR="005C347D" w:rsidRPr="005C5C14" w:rsidRDefault="00B10176" w:rsidP="00065F08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Furnish</w:t>
      </w:r>
      <w:r w:rsidRPr="005C5C14">
        <w:rPr>
          <w:rFonts w:cs="Arial"/>
          <w:sz w:val="22"/>
          <w:szCs w:val="22"/>
        </w:rPr>
        <w:t xml:space="preserve"> </w:t>
      </w:r>
      <w:r w:rsidR="005C347D" w:rsidRPr="005C5C14">
        <w:rPr>
          <w:rFonts w:cs="Arial"/>
          <w:sz w:val="22"/>
          <w:szCs w:val="22"/>
        </w:rPr>
        <w:t xml:space="preserve">the Engineer with a delivery ticket that ensures </w:t>
      </w:r>
      <w:r w:rsidR="00DB2C8F" w:rsidRPr="005C5C14">
        <w:rPr>
          <w:rFonts w:cs="Arial"/>
          <w:sz w:val="22"/>
          <w:szCs w:val="22"/>
        </w:rPr>
        <w:t xml:space="preserve">structural soil mix </w:t>
      </w:r>
      <w:r w:rsidR="005C347D" w:rsidRPr="005C5C14">
        <w:rPr>
          <w:rFonts w:cs="Arial"/>
          <w:sz w:val="22"/>
          <w:szCs w:val="22"/>
        </w:rPr>
        <w:t xml:space="preserve">was obtained from and mixed by a licensed </w:t>
      </w:r>
      <w:r w:rsidR="00DB2C8F" w:rsidRPr="005C5C14">
        <w:rPr>
          <w:rFonts w:cs="Arial"/>
          <w:sz w:val="22"/>
          <w:szCs w:val="22"/>
        </w:rPr>
        <w:t>p</w:t>
      </w:r>
      <w:r w:rsidR="005C347D" w:rsidRPr="005C5C14">
        <w:rPr>
          <w:rFonts w:cs="Arial"/>
          <w:sz w:val="22"/>
          <w:szCs w:val="22"/>
        </w:rPr>
        <w:t xml:space="preserve">roducer.  The delivered </w:t>
      </w:r>
      <w:r w:rsidR="00DB2C8F" w:rsidRPr="005C5C14">
        <w:rPr>
          <w:rFonts w:cs="Arial"/>
          <w:sz w:val="22"/>
          <w:szCs w:val="22"/>
        </w:rPr>
        <w:t xml:space="preserve">structural soil mix </w:t>
      </w:r>
      <w:r w:rsidR="005C347D" w:rsidRPr="005C5C14">
        <w:rPr>
          <w:rFonts w:cs="Arial"/>
          <w:sz w:val="22"/>
          <w:szCs w:val="22"/>
        </w:rPr>
        <w:t xml:space="preserve">must match the original </w:t>
      </w:r>
      <w:r>
        <w:rPr>
          <w:rFonts w:cs="Arial"/>
          <w:sz w:val="22"/>
          <w:szCs w:val="22"/>
        </w:rPr>
        <w:t>furnish</w:t>
      </w:r>
      <w:r w:rsidRPr="005C5C14">
        <w:rPr>
          <w:rFonts w:cs="Arial"/>
          <w:sz w:val="22"/>
          <w:szCs w:val="22"/>
        </w:rPr>
        <w:t xml:space="preserve">ed </w:t>
      </w:r>
      <w:r w:rsidR="005C347D" w:rsidRPr="005C5C14">
        <w:rPr>
          <w:rFonts w:cs="Arial"/>
          <w:sz w:val="22"/>
          <w:szCs w:val="22"/>
        </w:rPr>
        <w:t>sample to ensure consistency.</w:t>
      </w:r>
    </w:p>
    <w:p w14:paraId="01D2482E" w14:textId="77777777" w:rsidR="005C347D" w:rsidRPr="005C5C14" w:rsidRDefault="005C347D" w:rsidP="005C5C14">
      <w:pPr>
        <w:jc w:val="both"/>
        <w:rPr>
          <w:rFonts w:cs="Arial"/>
          <w:sz w:val="22"/>
          <w:szCs w:val="22"/>
        </w:rPr>
      </w:pPr>
    </w:p>
    <w:p w14:paraId="7B27CAD3" w14:textId="5630B511" w:rsidR="0071639A" w:rsidRPr="005C5C14" w:rsidRDefault="002541E9" w:rsidP="00065F08">
      <w:pPr>
        <w:ind w:left="360"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 w:rsidR="005C347D" w:rsidRPr="005C5C14">
        <w:rPr>
          <w:rFonts w:cs="Arial"/>
          <w:sz w:val="22"/>
          <w:szCs w:val="22"/>
        </w:rPr>
        <w:t>Placement</w:t>
      </w:r>
      <w:r w:rsidR="000F7774" w:rsidRPr="005C5C14">
        <w:rPr>
          <w:rFonts w:cs="Arial"/>
          <w:sz w:val="22"/>
          <w:szCs w:val="22"/>
        </w:rPr>
        <w:t>.</w:t>
      </w:r>
      <w:r w:rsidR="005C347D" w:rsidRPr="005C5C14">
        <w:rPr>
          <w:rFonts w:cs="Arial"/>
          <w:sz w:val="22"/>
          <w:szCs w:val="22"/>
        </w:rPr>
        <w:t xml:space="preserve"> </w:t>
      </w:r>
      <w:r w:rsidR="005B5BBE" w:rsidRPr="005C5C14">
        <w:rPr>
          <w:rFonts w:cs="Arial"/>
          <w:sz w:val="22"/>
          <w:szCs w:val="22"/>
        </w:rPr>
        <w:t xml:space="preserve"> </w:t>
      </w:r>
      <w:r w:rsidR="00C21035" w:rsidRPr="005C5C14">
        <w:rPr>
          <w:rFonts w:cs="Arial"/>
          <w:sz w:val="22"/>
          <w:szCs w:val="22"/>
        </w:rPr>
        <w:t xml:space="preserve">Place </w:t>
      </w:r>
      <w:r w:rsidR="00DB2C8F" w:rsidRPr="005C5C14">
        <w:rPr>
          <w:rFonts w:cs="Arial"/>
          <w:sz w:val="22"/>
          <w:szCs w:val="22"/>
        </w:rPr>
        <w:t xml:space="preserve">structural soil mix </w:t>
      </w:r>
      <w:r w:rsidR="00482A16" w:rsidRPr="005C5C14">
        <w:rPr>
          <w:rFonts w:cs="Arial"/>
          <w:sz w:val="22"/>
          <w:szCs w:val="22"/>
        </w:rPr>
        <w:t xml:space="preserve">to the line and grade shown on the plans </w:t>
      </w:r>
      <w:r w:rsidR="00C21035" w:rsidRPr="005C5C14">
        <w:rPr>
          <w:rFonts w:cs="Arial"/>
          <w:sz w:val="22"/>
          <w:szCs w:val="22"/>
        </w:rPr>
        <w:t xml:space="preserve">in </w:t>
      </w:r>
      <w:r w:rsidR="00716720" w:rsidRPr="005C5C14">
        <w:rPr>
          <w:rFonts w:cs="Arial"/>
          <w:sz w:val="22"/>
          <w:szCs w:val="22"/>
        </w:rPr>
        <w:t>10-inch</w:t>
      </w:r>
      <w:r w:rsidR="00C21035" w:rsidRPr="005C5C14">
        <w:rPr>
          <w:rFonts w:cs="Arial"/>
          <w:sz w:val="22"/>
          <w:szCs w:val="22"/>
        </w:rPr>
        <w:t xml:space="preserve"> </w:t>
      </w:r>
      <w:r w:rsidR="00482A16" w:rsidRPr="005C5C14">
        <w:rPr>
          <w:rFonts w:cs="Arial"/>
          <w:sz w:val="22"/>
          <w:szCs w:val="22"/>
        </w:rPr>
        <w:t xml:space="preserve">maximum </w:t>
      </w:r>
      <w:r w:rsidR="00C21035" w:rsidRPr="005C5C14">
        <w:rPr>
          <w:rFonts w:cs="Arial"/>
          <w:sz w:val="22"/>
          <w:szCs w:val="22"/>
        </w:rPr>
        <w:t>lifts and c</w:t>
      </w:r>
      <w:r w:rsidR="00375296" w:rsidRPr="005C5C14">
        <w:rPr>
          <w:rFonts w:cs="Arial"/>
          <w:sz w:val="22"/>
          <w:szCs w:val="22"/>
        </w:rPr>
        <w:t xml:space="preserve">ompact </w:t>
      </w:r>
      <w:r w:rsidR="00482A16" w:rsidRPr="005C5C14">
        <w:rPr>
          <w:rFonts w:cs="Arial"/>
          <w:sz w:val="22"/>
          <w:szCs w:val="22"/>
        </w:rPr>
        <w:t>to at least 95</w:t>
      </w:r>
      <w:r w:rsidR="002B44E1" w:rsidRPr="005C5C14">
        <w:rPr>
          <w:rFonts w:cs="Arial"/>
          <w:sz w:val="22"/>
          <w:szCs w:val="22"/>
        </w:rPr>
        <w:t xml:space="preserve"> percent </w:t>
      </w:r>
      <w:r w:rsidR="00482A16" w:rsidRPr="005C5C14">
        <w:rPr>
          <w:rFonts w:cs="Arial"/>
          <w:sz w:val="22"/>
          <w:szCs w:val="22"/>
        </w:rPr>
        <w:t xml:space="preserve">of the maximum unit weight </w:t>
      </w:r>
      <w:r w:rsidR="00ED67E9" w:rsidRPr="005C5C14">
        <w:rPr>
          <w:rFonts w:cs="Arial"/>
          <w:sz w:val="22"/>
          <w:szCs w:val="22"/>
        </w:rPr>
        <w:t xml:space="preserve">under pavement areas, including </w:t>
      </w:r>
      <w:r w:rsidR="00DD74D8" w:rsidRPr="005C5C14">
        <w:rPr>
          <w:rFonts w:cs="Arial"/>
          <w:sz w:val="22"/>
          <w:szCs w:val="22"/>
        </w:rPr>
        <w:t xml:space="preserve">planter </w:t>
      </w:r>
      <w:r w:rsidR="00ED67E9" w:rsidRPr="005C5C14">
        <w:rPr>
          <w:rFonts w:cs="Arial"/>
          <w:sz w:val="22"/>
          <w:szCs w:val="22"/>
        </w:rPr>
        <w:t>curb</w:t>
      </w:r>
      <w:r w:rsidR="00DD74D8" w:rsidRPr="005C5C14">
        <w:rPr>
          <w:rFonts w:cs="Arial"/>
          <w:sz w:val="22"/>
          <w:szCs w:val="22"/>
        </w:rPr>
        <w:t>s</w:t>
      </w:r>
      <w:r w:rsidR="00ED67E9" w:rsidRPr="005C5C14">
        <w:rPr>
          <w:rFonts w:cs="Arial"/>
          <w:sz w:val="22"/>
          <w:szCs w:val="22"/>
        </w:rPr>
        <w:t xml:space="preserve"> and sidewalks</w:t>
      </w:r>
      <w:r w:rsidR="00DD74D8" w:rsidRPr="005C5C14">
        <w:rPr>
          <w:rFonts w:cs="Arial"/>
          <w:sz w:val="22"/>
          <w:szCs w:val="22"/>
        </w:rPr>
        <w:t>.</w:t>
      </w:r>
      <w:r w:rsidR="005C347D" w:rsidRPr="005C5C14">
        <w:rPr>
          <w:rFonts w:cs="Arial"/>
          <w:sz w:val="22"/>
          <w:szCs w:val="22"/>
        </w:rPr>
        <w:t xml:space="preserve"> </w:t>
      </w:r>
      <w:r w:rsidR="005B5BBE" w:rsidRPr="005C5C14">
        <w:rPr>
          <w:rFonts w:cs="Arial"/>
          <w:sz w:val="22"/>
          <w:szCs w:val="22"/>
        </w:rPr>
        <w:t xml:space="preserve"> </w:t>
      </w:r>
      <w:r w:rsidR="00B10176">
        <w:rPr>
          <w:rFonts w:cs="Arial"/>
          <w:sz w:val="22"/>
          <w:szCs w:val="22"/>
        </w:rPr>
        <w:t>Ensure a</w:t>
      </w:r>
      <w:r w:rsidR="00482A16" w:rsidRPr="005C5C14">
        <w:rPr>
          <w:rFonts w:cs="Arial"/>
          <w:sz w:val="22"/>
          <w:szCs w:val="22"/>
        </w:rPr>
        <w:t xml:space="preserve">ll other areas outside of the hard surface areas </w:t>
      </w:r>
      <w:r w:rsidR="00807DAA">
        <w:rPr>
          <w:rFonts w:cs="Arial"/>
          <w:sz w:val="22"/>
          <w:szCs w:val="22"/>
        </w:rPr>
        <w:t>ar</w:t>
      </w:r>
      <w:r w:rsidR="009E3EE0" w:rsidRPr="005C5C14">
        <w:rPr>
          <w:rFonts w:cs="Arial"/>
          <w:sz w:val="22"/>
          <w:szCs w:val="22"/>
        </w:rPr>
        <w:t xml:space="preserve">e </w:t>
      </w:r>
      <w:r w:rsidR="00482A16" w:rsidRPr="005C5C14">
        <w:rPr>
          <w:rFonts w:cs="Arial"/>
          <w:sz w:val="22"/>
          <w:szCs w:val="22"/>
        </w:rPr>
        <w:t>compact</w:t>
      </w:r>
      <w:r w:rsidR="00FC1502" w:rsidRPr="005C5C14">
        <w:rPr>
          <w:rFonts w:cs="Arial"/>
          <w:sz w:val="22"/>
          <w:szCs w:val="22"/>
        </w:rPr>
        <w:t>ed</w:t>
      </w:r>
      <w:r w:rsidR="00482A16" w:rsidRPr="005C5C14">
        <w:rPr>
          <w:rFonts w:cs="Arial"/>
          <w:sz w:val="22"/>
          <w:szCs w:val="22"/>
        </w:rPr>
        <w:t xml:space="preserve"> </w:t>
      </w:r>
      <w:r w:rsidR="00ED67E9" w:rsidRPr="005C5C14">
        <w:rPr>
          <w:rFonts w:cs="Arial"/>
          <w:sz w:val="22"/>
          <w:szCs w:val="22"/>
        </w:rPr>
        <w:t xml:space="preserve">as required in the </w:t>
      </w:r>
      <w:r w:rsidR="00DB2C8F" w:rsidRPr="005C5C14">
        <w:rPr>
          <w:rFonts w:cs="Arial"/>
          <w:sz w:val="22"/>
          <w:szCs w:val="22"/>
        </w:rPr>
        <w:t>“</w:t>
      </w:r>
      <w:r w:rsidR="00ED67E9" w:rsidRPr="005C5C14">
        <w:rPr>
          <w:rFonts w:cs="Arial"/>
          <w:sz w:val="22"/>
          <w:szCs w:val="22"/>
        </w:rPr>
        <w:t>CU-Structural Soil</w:t>
      </w:r>
      <w:r w:rsidR="00DB2C8F" w:rsidRPr="005C5C14">
        <w:rPr>
          <w:rFonts w:cs="Arial"/>
          <w:sz w:val="22"/>
          <w:szCs w:val="22"/>
        </w:rPr>
        <w:t>”</w:t>
      </w:r>
      <w:r w:rsidR="00ED67E9" w:rsidRPr="005C5C14">
        <w:rPr>
          <w:rFonts w:cs="Arial"/>
          <w:sz w:val="22"/>
          <w:szCs w:val="22"/>
        </w:rPr>
        <w:t xml:space="preserve"> specifications or at minimum 90</w:t>
      </w:r>
      <w:r w:rsidR="000F7774" w:rsidRPr="005C5C14">
        <w:rPr>
          <w:rFonts w:cs="Arial"/>
          <w:sz w:val="22"/>
          <w:szCs w:val="22"/>
        </w:rPr>
        <w:t xml:space="preserve"> percent</w:t>
      </w:r>
      <w:r w:rsidR="00ED67E9" w:rsidRPr="005C5C14">
        <w:rPr>
          <w:rFonts w:cs="Arial"/>
          <w:sz w:val="22"/>
          <w:szCs w:val="22"/>
        </w:rPr>
        <w:t xml:space="preserve"> of maximum unit weight.</w:t>
      </w:r>
    </w:p>
    <w:p w14:paraId="409CF0BF" w14:textId="77777777" w:rsidR="0071639A" w:rsidRPr="005C5C14" w:rsidRDefault="0071639A" w:rsidP="005C5C14">
      <w:pPr>
        <w:jc w:val="both"/>
        <w:rPr>
          <w:rFonts w:cs="Arial"/>
          <w:sz w:val="22"/>
          <w:szCs w:val="22"/>
        </w:rPr>
      </w:pPr>
    </w:p>
    <w:p w14:paraId="5FCCB61D" w14:textId="1CF2BAFC" w:rsidR="00FC1502" w:rsidRPr="005C5C14" w:rsidRDefault="00AA17F4" w:rsidP="00065F08">
      <w:pPr>
        <w:ind w:left="36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 xml:space="preserve">If any segregation of 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3B44A6" w:rsidRPr="005C5C14">
        <w:rPr>
          <w:rFonts w:cs="Arial"/>
          <w:sz w:val="22"/>
          <w:szCs w:val="22"/>
        </w:rPr>
        <w:t xml:space="preserve">mix </w:t>
      </w:r>
      <w:r w:rsidRPr="005C5C14">
        <w:rPr>
          <w:rFonts w:cs="Arial"/>
          <w:sz w:val="22"/>
          <w:szCs w:val="22"/>
        </w:rPr>
        <w:t xml:space="preserve">components occurs during placement, </w:t>
      </w:r>
      <w:r w:rsidR="00196075" w:rsidRPr="005C5C14">
        <w:rPr>
          <w:rFonts w:cs="Arial"/>
          <w:sz w:val="22"/>
          <w:szCs w:val="22"/>
        </w:rPr>
        <w:t xml:space="preserve">ensure </w:t>
      </w:r>
      <w:r w:rsidRPr="005C5C14">
        <w:rPr>
          <w:rFonts w:cs="Arial"/>
          <w:sz w:val="22"/>
          <w:szCs w:val="22"/>
        </w:rPr>
        <w:t xml:space="preserve">it </w:t>
      </w:r>
      <w:r w:rsidR="00196075" w:rsidRPr="005C5C14">
        <w:rPr>
          <w:rFonts w:cs="Arial"/>
          <w:sz w:val="22"/>
          <w:szCs w:val="22"/>
        </w:rPr>
        <w:t>is</w:t>
      </w:r>
      <w:r w:rsidRPr="005C5C14">
        <w:rPr>
          <w:rFonts w:cs="Arial"/>
          <w:sz w:val="22"/>
          <w:szCs w:val="22"/>
        </w:rPr>
        <w:t xml:space="preserve"> corrected at the </w:t>
      </w:r>
      <w:r w:rsidR="00DB2C8F" w:rsidRPr="005C5C14">
        <w:rPr>
          <w:rFonts w:cs="Arial"/>
          <w:sz w:val="22"/>
          <w:szCs w:val="22"/>
        </w:rPr>
        <w:t>Contractors expense</w:t>
      </w:r>
      <w:r w:rsidRPr="005C5C14">
        <w:rPr>
          <w:rFonts w:cs="Arial"/>
          <w:sz w:val="22"/>
          <w:szCs w:val="22"/>
        </w:rPr>
        <w:t>.</w:t>
      </w:r>
    </w:p>
    <w:p w14:paraId="4B73517F" w14:textId="77777777" w:rsidR="00077441" w:rsidRPr="005C5C14" w:rsidRDefault="00077441" w:rsidP="005C5C14">
      <w:pPr>
        <w:jc w:val="both"/>
        <w:rPr>
          <w:rFonts w:cs="Arial"/>
          <w:sz w:val="22"/>
          <w:szCs w:val="22"/>
        </w:rPr>
      </w:pPr>
    </w:p>
    <w:p w14:paraId="220A629C" w14:textId="26FC15FD" w:rsidR="00375296" w:rsidRPr="005C5C14" w:rsidRDefault="00FC4B64" w:rsidP="00065F08">
      <w:pPr>
        <w:ind w:left="36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Ensure t</w:t>
      </w:r>
      <w:r w:rsidR="00FC1502" w:rsidRPr="005C5C14">
        <w:rPr>
          <w:rFonts w:cs="Arial"/>
          <w:sz w:val="22"/>
          <w:szCs w:val="22"/>
        </w:rPr>
        <w:t xml:space="preserve">he placement of 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3B44A6" w:rsidRPr="005C5C14">
        <w:rPr>
          <w:rFonts w:cs="Arial"/>
          <w:sz w:val="22"/>
          <w:szCs w:val="22"/>
        </w:rPr>
        <w:t xml:space="preserve">mix </w:t>
      </w:r>
      <w:r w:rsidRPr="005C5C14">
        <w:rPr>
          <w:rFonts w:cs="Arial"/>
          <w:sz w:val="22"/>
          <w:szCs w:val="22"/>
        </w:rPr>
        <w:t>is</w:t>
      </w:r>
      <w:r w:rsidR="00FC1502" w:rsidRPr="005C5C14">
        <w:rPr>
          <w:rFonts w:cs="Arial"/>
          <w:sz w:val="22"/>
          <w:szCs w:val="22"/>
        </w:rPr>
        <w:t xml:space="preserve"> conducted in a manner that will not damage the underdrain system.  This may include low ground pressure equipment or placement by hand methods.  Once the placement of 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3B44A6" w:rsidRPr="005C5C14">
        <w:rPr>
          <w:rFonts w:cs="Arial"/>
          <w:sz w:val="22"/>
          <w:szCs w:val="22"/>
        </w:rPr>
        <w:t xml:space="preserve">mix </w:t>
      </w:r>
      <w:r w:rsidR="00FC1502" w:rsidRPr="005C5C14">
        <w:rPr>
          <w:rFonts w:cs="Arial"/>
          <w:sz w:val="22"/>
          <w:szCs w:val="22"/>
        </w:rPr>
        <w:t xml:space="preserve">is complete, </w:t>
      </w:r>
      <w:r w:rsidR="00196075" w:rsidRPr="005C5C14">
        <w:rPr>
          <w:rFonts w:cs="Arial"/>
          <w:sz w:val="22"/>
          <w:szCs w:val="22"/>
        </w:rPr>
        <w:t xml:space="preserve">ensure </w:t>
      </w:r>
      <w:r w:rsidR="00FC1502" w:rsidRPr="005C5C14">
        <w:rPr>
          <w:rFonts w:cs="Arial"/>
          <w:sz w:val="22"/>
          <w:szCs w:val="22"/>
        </w:rPr>
        <w:t xml:space="preserve">all underdrain piping </w:t>
      </w:r>
      <w:r w:rsidR="00196075" w:rsidRPr="005C5C14">
        <w:rPr>
          <w:rFonts w:cs="Arial"/>
          <w:sz w:val="22"/>
          <w:szCs w:val="22"/>
        </w:rPr>
        <w:t>is</w:t>
      </w:r>
      <w:r w:rsidR="00FC1502" w:rsidRPr="005C5C14">
        <w:rPr>
          <w:rFonts w:cs="Arial"/>
          <w:sz w:val="22"/>
          <w:szCs w:val="22"/>
        </w:rPr>
        <w:t xml:space="preserve"> video inspected to verify there is no damage.  </w:t>
      </w:r>
      <w:r w:rsidR="00196075" w:rsidRPr="005C5C14">
        <w:rPr>
          <w:rFonts w:cs="Arial"/>
          <w:sz w:val="22"/>
          <w:szCs w:val="22"/>
        </w:rPr>
        <w:t>Ensure d</w:t>
      </w:r>
      <w:r w:rsidR="00FC1502" w:rsidRPr="005C5C14">
        <w:rPr>
          <w:rFonts w:cs="Arial"/>
          <w:sz w:val="22"/>
          <w:szCs w:val="22"/>
        </w:rPr>
        <w:t xml:space="preserve">amaged piping </w:t>
      </w:r>
      <w:r w:rsidR="00196075" w:rsidRPr="005C5C14">
        <w:rPr>
          <w:rFonts w:cs="Arial"/>
          <w:sz w:val="22"/>
          <w:szCs w:val="22"/>
        </w:rPr>
        <w:t>is</w:t>
      </w:r>
      <w:r w:rsidR="00FC1502" w:rsidRPr="005C5C14">
        <w:rPr>
          <w:rFonts w:cs="Arial"/>
          <w:sz w:val="22"/>
          <w:szCs w:val="22"/>
        </w:rPr>
        <w:t xml:space="preserve"> removed and replaced at </w:t>
      </w:r>
      <w:r w:rsidR="00DB2C8F" w:rsidRPr="005C5C14">
        <w:rPr>
          <w:rFonts w:cs="Arial"/>
          <w:sz w:val="22"/>
          <w:szCs w:val="22"/>
        </w:rPr>
        <w:t>the Contractors expense</w:t>
      </w:r>
      <w:r w:rsidR="00FC1502" w:rsidRPr="005C5C14">
        <w:rPr>
          <w:rFonts w:cs="Arial"/>
          <w:sz w:val="22"/>
          <w:szCs w:val="22"/>
        </w:rPr>
        <w:t>.</w:t>
      </w:r>
    </w:p>
    <w:p w14:paraId="0375BC9D" w14:textId="77777777" w:rsidR="00375296" w:rsidRPr="005C5C14" w:rsidRDefault="00375296" w:rsidP="005C5C14">
      <w:pPr>
        <w:jc w:val="both"/>
        <w:rPr>
          <w:rFonts w:cs="Arial"/>
          <w:sz w:val="22"/>
          <w:szCs w:val="22"/>
        </w:rPr>
      </w:pPr>
    </w:p>
    <w:p w14:paraId="56D18084" w14:textId="72AA4BCB" w:rsidR="00375296" w:rsidRPr="005C5C14" w:rsidRDefault="00375296" w:rsidP="00065F08">
      <w:pPr>
        <w:ind w:left="36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 xml:space="preserve">Protect adjacent </w:t>
      </w:r>
      <w:r w:rsidR="00DD74D8" w:rsidRPr="005C5C14">
        <w:rPr>
          <w:rFonts w:cs="Arial"/>
          <w:sz w:val="22"/>
          <w:szCs w:val="22"/>
        </w:rPr>
        <w:t xml:space="preserve">curb and gutter, roadways, </w:t>
      </w:r>
      <w:r w:rsidRPr="005C5C14">
        <w:rPr>
          <w:rFonts w:cs="Arial"/>
          <w:sz w:val="22"/>
          <w:szCs w:val="22"/>
        </w:rPr>
        <w:t>walks and utilities from damage</w:t>
      </w:r>
      <w:r w:rsidR="007D3F42" w:rsidRPr="005C5C14">
        <w:rPr>
          <w:rFonts w:cs="Arial"/>
          <w:sz w:val="22"/>
          <w:szCs w:val="22"/>
        </w:rPr>
        <w:t xml:space="preserve"> using a</w:t>
      </w:r>
      <w:r w:rsidRPr="005C5C14">
        <w:rPr>
          <w:rFonts w:cs="Arial"/>
          <w:sz w:val="22"/>
          <w:szCs w:val="22"/>
        </w:rPr>
        <w:t xml:space="preserve"> </w:t>
      </w:r>
      <w:r w:rsidR="00C762C0" w:rsidRPr="005C5C14">
        <w:rPr>
          <w:rFonts w:cs="Arial"/>
          <w:sz w:val="22"/>
          <w:szCs w:val="22"/>
        </w:rPr>
        <w:t>method approved by the Engineer.</w:t>
      </w:r>
    </w:p>
    <w:p w14:paraId="3E3C2B9C" w14:textId="77777777" w:rsidR="00EA30EE" w:rsidRPr="005C5C14" w:rsidRDefault="00EA30EE" w:rsidP="005C5C14">
      <w:pPr>
        <w:jc w:val="both"/>
        <w:rPr>
          <w:rFonts w:cs="Arial"/>
          <w:sz w:val="22"/>
          <w:szCs w:val="22"/>
        </w:rPr>
      </w:pPr>
    </w:p>
    <w:p w14:paraId="2561C97A" w14:textId="518CFF04" w:rsidR="00EA30EE" w:rsidRPr="005C5C14" w:rsidRDefault="006B3924" w:rsidP="00065F08">
      <w:pPr>
        <w:ind w:left="36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P</w:t>
      </w:r>
      <w:r w:rsidR="00EA30EE" w:rsidRPr="005C5C14">
        <w:rPr>
          <w:rFonts w:cs="Arial"/>
          <w:sz w:val="22"/>
          <w:szCs w:val="22"/>
        </w:rPr>
        <w:t xml:space="preserve">rotect </w:t>
      </w:r>
      <w:r w:rsidR="003364A0" w:rsidRPr="005C5C14">
        <w:rPr>
          <w:rFonts w:cs="Arial"/>
          <w:sz w:val="22"/>
          <w:szCs w:val="22"/>
        </w:rPr>
        <w:t xml:space="preserve">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3B44A6" w:rsidRPr="005C5C14">
        <w:rPr>
          <w:rFonts w:cs="Arial"/>
          <w:sz w:val="22"/>
          <w:szCs w:val="22"/>
        </w:rPr>
        <w:t xml:space="preserve">mix </w:t>
      </w:r>
      <w:r w:rsidR="00EA30EE" w:rsidRPr="005C5C14">
        <w:rPr>
          <w:rFonts w:cs="Arial"/>
          <w:sz w:val="22"/>
          <w:szCs w:val="22"/>
        </w:rPr>
        <w:t>from contamination by toxic materials, trash, debris, water</w:t>
      </w:r>
      <w:r w:rsidR="00667119" w:rsidRPr="005C5C14">
        <w:rPr>
          <w:rFonts w:cs="Arial"/>
          <w:sz w:val="22"/>
          <w:szCs w:val="22"/>
        </w:rPr>
        <w:t xml:space="preserve"> </w:t>
      </w:r>
      <w:r w:rsidRPr="005C5C14">
        <w:rPr>
          <w:rFonts w:cs="Arial"/>
          <w:sz w:val="22"/>
          <w:szCs w:val="22"/>
        </w:rPr>
        <w:t>con</w:t>
      </w:r>
      <w:r w:rsidR="00EA30EE" w:rsidRPr="005C5C14">
        <w:rPr>
          <w:rFonts w:cs="Arial"/>
          <w:sz w:val="22"/>
          <w:szCs w:val="22"/>
        </w:rPr>
        <w:t>taining cement, clay, silt or materials that will alter the particle size distribution of the</w:t>
      </w:r>
      <w:r w:rsidR="007D3F42" w:rsidRPr="005C5C14">
        <w:rPr>
          <w:rFonts w:cs="Arial"/>
          <w:sz w:val="22"/>
          <w:szCs w:val="22"/>
        </w:rPr>
        <w:t xml:space="preserve"> </w:t>
      </w:r>
      <w:r w:rsidR="003B44A6" w:rsidRPr="005C5C14">
        <w:rPr>
          <w:rFonts w:cs="Arial"/>
          <w:sz w:val="22"/>
          <w:szCs w:val="22"/>
        </w:rPr>
        <w:t xml:space="preserve">structural soil </w:t>
      </w:r>
      <w:r w:rsidR="00EA30EE" w:rsidRPr="005C5C14">
        <w:rPr>
          <w:rFonts w:cs="Arial"/>
          <w:sz w:val="22"/>
          <w:szCs w:val="22"/>
        </w:rPr>
        <w:t>mix</w:t>
      </w:r>
      <w:r w:rsidR="00D8570E" w:rsidRPr="005C5C14">
        <w:rPr>
          <w:rFonts w:cs="Arial"/>
          <w:sz w:val="22"/>
          <w:szCs w:val="22"/>
        </w:rPr>
        <w:t>.</w:t>
      </w:r>
      <w:r w:rsidR="007D3F42" w:rsidRPr="005C5C14">
        <w:rPr>
          <w:rFonts w:cs="Arial"/>
          <w:sz w:val="22"/>
          <w:szCs w:val="22"/>
        </w:rPr>
        <w:t xml:space="preserve"> </w:t>
      </w:r>
      <w:r w:rsidR="00667119" w:rsidRPr="005C5C14">
        <w:rPr>
          <w:rFonts w:cs="Arial"/>
          <w:sz w:val="22"/>
          <w:szCs w:val="22"/>
        </w:rPr>
        <w:t xml:space="preserve"> </w:t>
      </w:r>
      <w:r w:rsidR="00F94D86" w:rsidRPr="005C5C14">
        <w:rPr>
          <w:rFonts w:cs="Arial"/>
          <w:sz w:val="22"/>
          <w:szCs w:val="22"/>
        </w:rPr>
        <w:t xml:space="preserve">Cover </w:t>
      </w:r>
      <w:r w:rsidR="00EA30EE" w:rsidRPr="005C5C14">
        <w:rPr>
          <w:rFonts w:cs="Arial"/>
          <w:sz w:val="22"/>
          <w:szCs w:val="22"/>
        </w:rPr>
        <w:t xml:space="preserve">with plastic or plywood </w:t>
      </w:r>
      <w:r w:rsidR="00F94D86" w:rsidRPr="005C5C14">
        <w:rPr>
          <w:rFonts w:cs="Arial"/>
          <w:sz w:val="22"/>
          <w:szCs w:val="22"/>
        </w:rPr>
        <w:t xml:space="preserve">or </w:t>
      </w:r>
      <w:r w:rsidR="00EA30EE" w:rsidRPr="005C5C14">
        <w:rPr>
          <w:rFonts w:cs="Arial"/>
          <w:sz w:val="22"/>
          <w:szCs w:val="22"/>
        </w:rPr>
        <w:t>as directed by the Engineer.</w:t>
      </w:r>
    </w:p>
    <w:p w14:paraId="337B23F0" w14:textId="77777777" w:rsidR="00EA30EE" w:rsidRPr="005C5C14" w:rsidRDefault="00EA30EE" w:rsidP="005C5C14">
      <w:pPr>
        <w:jc w:val="both"/>
        <w:rPr>
          <w:rFonts w:cs="Arial"/>
          <w:sz w:val="22"/>
          <w:szCs w:val="22"/>
        </w:rPr>
      </w:pPr>
    </w:p>
    <w:p w14:paraId="161E8721" w14:textId="77777777" w:rsidR="004B6532" w:rsidRPr="005C5C14" w:rsidRDefault="006B3924" w:rsidP="005C5C14">
      <w:pPr>
        <w:ind w:firstLine="360"/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sz w:val="22"/>
          <w:szCs w:val="22"/>
        </w:rPr>
        <w:t>d</w:t>
      </w:r>
      <w:r w:rsidR="004B6532" w:rsidRPr="005C5C14">
        <w:rPr>
          <w:rFonts w:cs="Arial"/>
          <w:b/>
          <w:sz w:val="22"/>
          <w:szCs w:val="22"/>
        </w:rPr>
        <w:t>.</w:t>
      </w:r>
      <w:r w:rsidR="00DE6CAF" w:rsidRPr="005C5C14">
        <w:rPr>
          <w:rFonts w:cs="Arial"/>
          <w:b/>
          <w:sz w:val="22"/>
          <w:szCs w:val="22"/>
        </w:rPr>
        <w:tab/>
      </w:r>
      <w:r w:rsidR="004B6532" w:rsidRPr="005C5C14">
        <w:rPr>
          <w:rFonts w:cs="Arial"/>
          <w:b/>
          <w:sz w:val="22"/>
          <w:szCs w:val="22"/>
        </w:rPr>
        <w:t>Measurement and Payment.</w:t>
      </w:r>
      <w:r w:rsidR="0056558A" w:rsidRPr="005C5C14">
        <w:rPr>
          <w:rFonts w:cs="Arial"/>
          <w:sz w:val="22"/>
          <w:szCs w:val="22"/>
        </w:rPr>
        <w:t xml:space="preserve">  The completed work</w:t>
      </w:r>
      <w:r w:rsidR="00EE4DB1" w:rsidRPr="005C5C14">
        <w:rPr>
          <w:rFonts w:cs="Arial"/>
          <w:sz w:val="22"/>
          <w:szCs w:val="22"/>
        </w:rPr>
        <w:t>,</w:t>
      </w:r>
      <w:r w:rsidR="0056558A" w:rsidRPr="005C5C14">
        <w:rPr>
          <w:rFonts w:cs="Arial"/>
          <w:sz w:val="22"/>
          <w:szCs w:val="22"/>
        </w:rPr>
        <w:t xml:space="preserve"> as described</w:t>
      </w:r>
      <w:r w:rsidR="00EE4DB1" w:rsidRPr="005C5C14">
        <w:rPr>
          <w:rFonts w:cs="Arial"/>
          <w:sz w:val="22"/>
          <w:szCs w:val="22"/>
        </w:rPr>
        <w:t>,</w:t>
      </w:r>
      <w:r w:rsidR="00667119" w:rsidRPr="005C5C14">
        <w:rPr>
          <w:rFonts w:cs="Arial"/>
          <w:sz w:val="22"/>
          <w:szCs w:val="22"/>
        </w:rPr>
        <w:t xml:space="preserve"> </w:t>
      </w:r>
      <w:r w:rsidR="00EE4DB1" w:rsidRPr="005C5C14">
        <w:rPr>
          <w:rFonts w:cs="Arial"/>
          <w:sz w:val="22"/>
          <w:szCs w:val="22"/>
        </w:rPr>
        <w:t>wi</w:t>
      </w:r>
      <w:r w:rsidR="0056558A" w:rsidRPr="005C5C14">
        <w:rPr>
          <w:rFonts w:cs="Arial"/>
          <w:sz w:val="22"/>
          <w:szCs w:val="22"/>
        </w:rPr>
        <w:t xml:space="preserve">ll be </w:t>
      </w:r>
      <w:r w:rsidR="00DE6CAF" w:rsidRPr="005C5C14">
        <w:rPr>
          <w:rFonts w:cs="Arial"/>
          <w:sz w:val="22"/>
          <w:szCs w:val="22"/>
        </w:rPr>
        <w:t xml:space="preserve">measured and </w:t>
      </w:r>
      <w:r w:rsidR="0056558A" w:rsidRPr="005C5C14">
        <w:rPr>
          <w:rFonts w:cs="Arial"/>
          <w:sz w:val="22"/>
          <w:szCs w:val="22"/>
        </w:rPr>
        <w:t xml:space="preserve">paid for </w:t>
      </w:r>
      <w:r w:rsidR="005505EA" w:rsidRPr="005C5C14">
        <w:rPr>
          <w:rFonts w:cs="Arial"/>
          <w:sz w:val="22"/>
          <w:szCs w:val="22"/>
        </w:rPr>
        <w:t xml:space="preserve">at the contract unit price </w:t>
      </w:r>
      <w:r w:rsidR="00DE6CAF" w:rsidRPr="005C5C14">
        <w:rPr>
          <w:rFonts w:cs="Arial"/>
          <w:sz w:val="22"/>
          <w:szCs w:val="22"/>
        </w:rPr>
        <w:t>using</w:t>
      </w:r>
      <w:r w:rsidR="0056558A" w:rsidRPr="005C5C14">
        <w:rPr>
          <w:rFonts w:cs="Arial"/>
          <w:sz w:val="22"/>
          <w:szCs w:val="22"/>
        </w:rPr>
        <w:t xml:space="preserve"> the following pay item:</w:t>
      </w:r>
    </w:p>
    <w:p w14:paraId="2C32C7C5" w14:textId="77777777" w:rsidR="004B6532" w:rsidRPr="005C5C14" w:rsidRDefault="004B6532" w:rsidP="005C5C14">
      <w:pPr>
        <w:jc w:val="both"/>
        <w:rPr>
          <w:rFonts w:cs="Arial"/>
          <w:sz w:val="22"/>
          <w:szCs w:val="22"/>
        </w:rPr>
      </w:pPr>
    </w:p>
    <w:p w14:paraId="33268EAF" w14:textId="77777777" w:rsidR="004B6532" w:rsidRPr="005C5C14" w:rsidRDefault="00667119" w:rsidP="005C5C14">
      <w:pPr>
        <w:tabs>
          <w:tab w:val="right" w:pos="9360"/>
        </w:tabs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bCs/>
          <w:sz w:val="22"/>
          <w:szCs w:val="22"/>
        </w:rPr>
        <w:lastRenderedPageBreak/>
        <w:t>Pay Item</w:t>
      </w:r>
      <w:r w:rsidR="004B6532" w:rsidRPr="005C5C14">
        <w:rPr>
          <w:rFonts w:cs="Arial"/>
          <w:b/>
          <w:bCs/>
          <w:sz w:val="22"/>
          <w:szCs w:val="22"/>
        </w:rPr>
        <w:tab/>
        <w:t>Pay Unit</w:t>
      </w:r>
    </w:p>
    <w:p w14:paraId="693C994D" w14:textId="77777777" w:rsidR="00E33E4A" w:rsidRPr="005C5C14" w:rsidRDefault="00E33E4A" w:rsidP="005C5C14">
      <w:pPr>
        <w:jc w:val="both"/>
        <w:rPr>
          <w:rFonts w:cs="Arial"/>
          <w:sz w:val="22"/>
          <w:szCs w:val="22"/>
        </w:rPr>
      </w:pPr>
    </w:p>
    <w:p w14:paraId="54D214FC" w14:textId="77777777" w:rsidR="004B6532" w:rsidRPr="005C5C14" w:rsidRDefault="000E4006" w:rsidP="005C5C14">
      <w:pPr>
        <w:tabs>
          <w:tab w:val="right" w:leader="dot" w:pos="9360"/>
        </w:tabs>
        <w:ind w:left="720"/>
        <w:jc w:val="both"/>
        <w:rPr>
          <w:rFonts w:cs="Arial"/>
          <w:sz w:val="22"/>
          <w:szCs w:val="22"/>
        </w:rPr>
      </w:pPr>
      <w:r w:rsidRPr="005C5C14">
        <w:rPr>
          <w:rFonts w:cs="Arial"/>
          <w:sz w:val="22"/>
          <w:szCs w:val="22"/>
        </w:rPr>
        <w:t>Structural Soil</w:t>
      </w:r>
      <w:r w:rsidR="004B6532" w:rsidRPr="005C5C14">
        <w:rPr>
          <w:rFonts w:cs="Arial"/>
          <w:sz w:val="22"/>
          <w:szCs w:val="22"/>
        </w:rPr>
        <w:tab/>
      </w:r>
      <w:r w:rsidRPr="005C5C14">
        <w:rPr>
          <w:rFonts w:cs="Arial"/>
          <w:sz w:val="22"/>
          <w:szCs w:val="22"/>
        </w:rPr>
        <w:t>C</w:t>
      </w:r>
      <w:r w:rsidR="005505EA" w:rsidRPr="005C5C14">
        <w:rPr>
          <w:rFonts w:cs="Arial"/>
          <w:sz w:val="22"/>
          <w:szCs w:val="22"/>
        </w:rPr>
        <w:t xml:space="preserve">ubic </w:t>
      </w:r>
      <w:r w:rsidRPr="005C5C14">
        <w:rPr>
          <w:rFonts w:cs="Arial"/>
          <w:sz w:val="22"/>
          <w:szCs w:val="22"/>
        </w:rPr>
        <w:t>Y</w:t>
      </w:r>
      <w:r w:rsidR="005505EA" w:rsidRPr="005C5C14">
        <w:rPr>
          <w:rFonts w:cs="Arial"/>
          <w:sz w:val="22"/>
          <w:szCs w:val="22"/>
        </w:rPr>
        <w:t>ard</w:t>
      </w:r>
    </w:p>
    <w:p w14:paraId="1A7BE49C" w14:textId="77777777" w:rsidR="00096D8C" w:rsidRPr="005C5C14" w:rsidRDefault="00096D8C" w:rsidP="005C5C14">
      <w:pPr>
        <w:jc w:val="both"/>
        <w:rPr>
          <w:rFonts w:cs="Arial"/>
          <w:sz w:val="22"/>
          <w:szCs w:val="22"/>
        </w:rPr>
      </w:pPr>
    </w:p>
    <w:p w14:paraId="1DFDFF14" w14:textId="5672C71A" w:rsidR="004B6532" w:rsidRPr="005C5C14" w:rsidRDefault="000E4006" w:rsidP="005C5C14">
      <w:pPr>
        <w:jc w:val="both"/>
        <w:rPr>
          <w:rFonts w:cs="Arial"/>
          <w:sz w:val="22"/>
          <w:szCs w:val="22"/>
        </w:rPr>
      </w:pPr>
      <w:r w:rsidRPr="005C5C14">
        <w:rPr>
          <w:rFonts w:cs="Arial"/>
          <w:b/>
          <w:sz w:val="22"/>
          <w:szCs w:val="22"/>
        </w:rPr>
        <w:t>Structural Soil</w:t>
      </w:r>
      <w:r w:rsidR="004B6532" w:rsidRPr="005C5C14">
        <w:rPr>
          <w:rFonts w:cs="Arial"/>
          <w:sz w:val="22"/>
          <w:szCs w:val="22"/>
        </w:rPr>
        <w:t xml:space="preserve"> include</w:t>
      </w:r>
      <w:r w:rsidR="005505EA" w:rsidRPr="005C5C14">
        <w:rPr>
          <w:rFonts w:cs="Arial"/>
          <w:sz w:val="22"/>
          <w:szCs w:val="22"/>
        </w:rPr>
        <w:t>s</w:t>
      </w:r>
      <w:r w:rsidR="002812D3" w:rsidRPr="005C5C14">
        <w:rPr>
          <w:rFonts w:cs="Arial"/>
          <w:sz w:val="22"/>
          <w:szCs w:val="22"/>
        </w:rPr>
        <w:t xml:space="preserve"> all</w:t>
      </w:r>
      <w:r w:rsidR="004B6532" w:rsidRPr="005C5C14">
        <w:rPr>
          <w:rFonts w:cs="Arial"/>
          <w:sz w:val="22"/>
          <w:szCs w:val="22"/>
        </w:rPr>
        <w:t xml:space="preserve"> labor, equipment</w:t>
      </w:r>
      <w:r w:rsidR="006B3924" w:rsidRPr="005C5C14">
        <w:rPr>
          <w:rFonts w:cs="Arial"/>
          <w:sz w:val="22"/>
          <w:szCs w:val="22"/>
        </w:rPr>
        <w:t>,</w:t>
      </w:r>
      <w:r w:rsidR="004B6532" w:rsidRPr="005C5C14">
        <w:rPr>
          <w:rFonts w:cs="Arial"/>
          <w:sz w:val="22"/>
          <w:szCs w:val="22"/>
        </w:rPr>
        <w:t xml:space="preserve"> materials </w:t>
      </w:r>
      <w:r w:rsidR="006B3924" w:rsidRPr="005C5C14">
        <w:rPr>
          <w:rFonts w:cs="Arial"/>
          <w:sz w:val="22"/>
          <w:szCs w:val="22"/>
        </w:rPr>
        <w:t xml:space="preserve">and video inspection </w:t>
      </w:r>
      <w:r w:rsidR="004B6532" w:rsidRPr="005C5C14">
        <w:rPr>
          <w:rFonts w:cs="Arial"/>
          <w:sz w:val="22"/>
          <w:szCs w:val="22"/>
        </w:rPr>
        <w:t xml:space="preserve">necessary to furnish and install the </w:t>
      </w:r>
      <w:r w:rsidR="00DB2C8F" w:rsidRPr="005C5C14">
        <w:rPr>
          <w:rFonts w:cs="Arial"/>
          <w:sz w:val="22"/>
          <w:szCs w:val="22"/>
        </w:rPr>
        <w:t xml:space="preserve">structural soil </w:t>
      </w:r>
      <w:r w:rsidR="003B44A6" w:rsidRPr="005C5C14">
        <w:rPr>
          <w:rFonts w:cs="Arial"/>
          <w:sz w:val="22"/>
          <w:szCs w:val="22"/>
        </w:rPr>
        <w:t xml:space="preserve">mix </w:t>
      </w:r>
      <w:r w:rsidRPr="005C5C14">
        <w:rPr>
          <w:rFonts w:cs="Arial"/>
          <w:bCs/>
          <w:sz w:val="22"/>
          <w:szCs w:val="22"/>
        </w:rPr>
        <w:t>as</w:t>
      </w:r>
      <w:r w:rsidR="004B6532" w:rsidRPr="005C5C14">
        <w:rPr>
          <w:rFonts w:cs="Arial"/>
          <w:sz w:val="22"/>
          <w:szCs w:val="22"/>
        </w:rPr>
        <w:t xml:space="preserve"> </w:t>
      </w:r>
      <w:r w:rsidR="005505EA" w:rsidRPr="005C5C14">
        <w:rPr>
          <w:rFonts w:cs="Arial"/>
          <w:sz w:val="22"/>
          <w:szCs w:val="22"/>
        </w:rPr>
        <w:t>described</w:t>
      </w:r>
      <w:r w:rsidR="00FC4B64" w:rsidRPr="005C5C14">
        <w:rPr>
          <w:rFonts w:cs="Arial"/>
          <w:sz w:val="22"/>
          <w:szCs w:val="22"/>
        </w:rPr>
        <w:t xml:space="preserve"> herein</w:t>
      </w:r>
      <w:r w:rsidR="004B6532" w:rsidRPr="005C5C14">
        <w:rPr>
          <w:rFonts w:cs="Arial"/>
          <w:sz w:val="22"/>
          <w:szCs w:val="22"/>
        </w:rPr>
        <w:t>.</w:t>
      </w:r>
      <w:r w:rsidR="007C2710" w:rsidRPr="005C5C14">
        <w:rPr>
          <w:rFonts w:cs="Arial"/>
          <w:sz w:val="22"/>
          <w:szCs w:val="22"/>
        </w:rPr>
        <w:t xml:space="preserve">  Payment for video inspection of the underdrain system is included in this item of work and will not be paid for separately.</w:t>
      </w:r>
    </w:p>
    <w:sectPr w:rsidR="004B6532" w:rsidRPr="005C5C14" w:rsidSect="006A2847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06A3" w14:textId="77777777" w:rsidR="006A2847" w:rsidRDefault="006A2847">
      <w:r>
        <w:separator/>
      </w:r>
    </w:p>
  </w:endnote>
  <w:endnote w:type="continuationSeparator" w:id="0">
    <w:p w14:paraId="380DCE7B" w14:textId="77777777" w:rsidR="006A2847" w:rsidRDefault="006A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29D4" w14:textId="77777777" w:rsidR="006A2847" w:rsidRDefault="006A2847">
      <w:r>
        <w:separator/>
      </w:r>
    </w:p>
  </w:footnote>
  <w:footnote w:type="continuationSeparator" w:id="0">
    <w:p w14:paraId="70C69045" w14:textId="77777777" w:rsidR="006A2847" w:rsidRDefault="006A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2806" w14:textId="2AF00EEB" w:rsidR="000F7774" w:rsidRDefault="000B55F7" w:rsidP="00065F08">
    <w:pPr>
      <w:jc w:val="right"/>
    </w:pPr>
    <w:r>
      <w:t>20</w:t>
    </w:r>
    <w:r w:rsidR="000378D8">
      <w:t>RL</w:t>
    </w:r>
    <w:r w:rsidR="000F7774">
      <w:t>815</w:t>
    </w:r>
    <w:r w:rsidR="000378D8">
      <w:t>(</w:t>
    </w:r>
    <w:r w:rsidR="00065F08">
      <w:t>A235</w:t>
    </w:r>
    <w:r w:rsidR="000378D8">
      <w:t>)</w:t>
    </w:r>
  </w:p>
  <w:p w14:paraId="60E161E8" w14:textId="332ECFAF" w:rsidR="002052DA" w:rsidRPr="002C2471" w:rsidRDefault="000F7774" w:rsidP="00065F08">
    <w:pPr>
      <w:tabs>
        <w:tab w:val="center" w:pos="4680"/>
        <w:tab w:val="right" w:pos="9360"/>
      </w:tabs>
      <w:jc w:val="both"/>
    </w:pPr>
    <w:proofErr w:type="gramStart"/>
    <w:r>
      <w:t>RSD</w:t>
    </w:r>
    <w:r w:rsidR="002052DA" w:rsidRPr="002C2471">
      <w:t>:</w:t>
    </w:r>
    <w:r w:rsidR="005C5C14">
      <w:t>J</w:t>
    </w:r>
    <w:r w:rsidR="00970C8F">
      <w:t>N</w:t>
    </w:r>
    <w:proofErr w:type="gramEnd"/>
    <w:r w:rsidR="002052DA" w:rsidRPr="002C2471">
      <w:tab/>
    </w:r>
    <w:r w:rsidR="000378D8" w:rsidRPr="003B44A6">
      <w:fldChar w:fldCharType="begin"/>
    </w:r>
    <w:r w:rsidR="000378D8" w:rsidRPr="003B44A6">
      <w:instrText xml:space="preserve"> PAGE  \* Arabic  \* MERGEFORMAT </w:instrText>
    </w:r>
    <w:r w:rsidR="000378D8" w:rsidRPr="003B44A6">
      <w:fldChar w:fldCharType="separate"/>
    </w:r>
    <w:r w:rsidR="000378D8" w:rsidRPr="003B44A6">
      <w:rPr>
        <w:noProof/>
      </w:rPr>
      <w:t>1</w:t>
    </w:r>
    <w:r w:rsidR="000378D8" w:rsidRPr="003B44A6">
      <w:fldChar w:fldCharType="end"/>
    </w:r>
    <w:r w:rsidR="000378D8" w:rsidRPr="003B44A6">
      <w:t xml:space="preserve"> of </w:t>
    </w:r>
    <w:r w:rsidR="00000000">
      <w:fldChar w:fldCharType="begin"/>
    </w:r>
    <w:r w:rsidR="00000000">
      <w:instrText xml:space="preserve"> NUMPAGES  \* Arabic  \* MERGEFORMAT </w:instrText>
    </w:r>
    <w:r w:rsidR="00000000">
      <w:fldChar w:fldCharType="separate"/>
    </w:r>
    <w:r w:rsidR="000378D8" w:rsidRPr="003B44A6">
      <w:rPr>
        <w:noProof/>
      </w:rPr>
      <w:t>2</w:t>
    </w:r>
    <w:r w:rsidR="00000000">
      <w:rPr>
        <w:noProof/>
      </w:rPr>
      <w:fldChar w:fldCharType="end"/>
    </w:r>
    <w:r w:rsidR="002052DA" w:rsidRPr="002C2471">
      <w:tab/>
    </w:r>
    <w:r w:rsidR="005C5C14">
      <w:t>0</w:t>
    </w:r>
    <w:r w:rsidR="002541E9">
      <w:t>3</w:t>
    </w:r>
    <w:r w:rsidR="005C5C14">
      <w:t>-</w:t>
    </w:r>
    <w:r w:rsidR="002541E9">
      <w:t>26</w:t>
    </w:r>
    <w:r w:rsidR="005C5C14"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463F" w14:textId="0A8F43FC" w:rsidR="002B44E1" w:rsidRDefault="00C122F1" w:rsidP="005458BE">
    <w:pPr>
      <w:jc w:val="right"/>
    </w:pPr>
    <w:r>
      <w:t>20</w:t>
    </w:r>
    <w:r w:rsidR="000378D8">
      <w:t>RL</w:t>
    </w:r>
    <w:r w:rsidR="002B44E1">
      <w:t>815</w:t>
    </w:r>
    <w:r w:rsidR="000378D8">
      <w:t>(</w:t>
    </w:r>
    <w:r w:rsidR="00065F08">
      <w:t>A235</w:t>
    </w:r>
    <w:r w:rsidR="000378D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73665A"/>
    <w:multiLevelType w:val="multilevel"/>
    <w:tmpl w:val="1AD26D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84CC9"/>
    <w:multiLevelType w:val="hybridMultilevel"/>
    <w:tmpl w:val="F12252C2"/>
    <w:lvl w:ilvl="0" w:tplc="2CD06BE8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76BD"/>
    <w:multiLevelType w:val="hybridMultilevel"/>
    <w:tmpl w:val="94F64DA6"/>
    <w:lvl w:ilvl="0" w:tplc="D446289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103E0"/>
    <w:multiLevelType w:val="hybridMultilevel"/>
    <w:tmpl w:val="1AD26DB2"/>
    <w:lvl w:ilvl="0" w:tplc="88E07A1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F410A"/>
    <w:multiLevelType w:val="hybridMultilevel"/>
    <w:tmpl w:val="64DCA996"/>
    <w:lvl w:ilvl="0" w:tplc="446C471C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3F148FE"/>
    <w:multiLevelType w:val="hybridMultilevel"/>
    <w:tmpl w:val="6AB4E124"/>
    <w:lvl w:ilvl="0" w:tplc="C29A23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A22164"/>
    <w:multiLevelType w:val="hybridMultilevel"/>
    <w:tmpl w:val="E9920678"/>
    <w:lvl w:ilvl="0" w:tplc="05448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504ED"/>
    <w:multiLevelType w:val="hybridMultilevel"/>
    <w:tmpl w:val="11809FF0"/>
    <w:lvl w:ilvl="0" w:tplc="B4BC0E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5C371C"/>
    <w:multiLevelType w:val="hybridMultilevel"/>
    <w:tmpl w:val="F3F82712"/>
    <w:lvl w:ilvl="0" w:tplc="91DE9726">
      <w:start w:val="12"/>
      <w:numFmt w:val="decimal"/>
      <w:lvlText w:val="%1."/>
      <w:lvlJc w:val="left"/>
      <w:pPr>
        <w:tabs>
          <w:tab w:val="num" w:pos="1080"/>
        </w:tabs>
        <w:ind w:left="108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 w15:restartNumberingAfterBreak="0">
    <w:nsid w:val="6C9C6AF8"/>
    <w:multiLevelType w:val="hybridMultilevel"/>
    <w:tmpl w:val="E2126EB0"/>
    <w:lvl w:ilvl="0" w:tplc="765413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6116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178344643">
    <w:abstractNumId w:val="1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550603815">
    <w:abstractNumId w:val="2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62014341">
    <w:abstractNumId w:val="3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459228455">
    <w:abstractNumId w:val="4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210874156">
    <w:abstractNumId w:val="4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9"/>
      <w:lvl w:ilvl="1">
        <w:start w:val="9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 w16cid:durableId="1280382440">
    <w:abstractNumId w:val="13"/>
  </w:num>
  <w:num w:numId="8" w16cid:durableId="1925996440">
    <w:abstractNumId w:val="14"/>
  </w:num>
  <w:num w:numId="9" w16cid:durableId="589654690">
    <w:abstractNumId w:val="6"/>
  </w:num>
  <w:num w:numId="10" w16cid:durableId="1251621066">
    <w:abstractNumId w:val="9"/>
  </w:num>
  <w:num w:numId="11" w16cid:durableId="922647579">
    <w:abstractNumId w:val="7"/>
  </w:num>
  <w:num w:numId="12" w16cid:durableId="1320771016">
    <w:abstractNumId w:val="8"/>
  </w:num>
  <w:num w:numId="13" w16cid:durableId="1166627161">
    <w:abstractNumId w:val="5"/>
  </w:num>
  <w:num w:numId="14" w16cid:durableId="2072607624">
    <w:abstractNumId w:val="11"/>
  </w:num>
  <w:num w:numId="15" w16cid:durableId="36203466">
    <w:abstractNumId w:val="12"/>
  </w:num>
  <w:num w:numId="16" w16cid:durableId="1347445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32"/>
    <w:rsid w:val="00002160"/>
    <w:rsid w:val="00010913"/>
    <w:rsid w:val="00016DA4"/>
    <w:rsid w:val="000378D8"/>
    <w:rsid w:val="00042602"/>
    <w:rsid w:val="00065F08"/>
    <w:rsid w:val="00077441"/>
    <w:rsid w:val="0008607F"/>
    <w:rsid w:val="00096D8C"/>
    <w:rsid w:val="000B55F7"/>
    <w:rsid w:val="000B659A"/>
    <w:rsid w:val="000D3A4B"/>
    <w:rsid w:val="000E032D"/>
    <w:rsid w:val="000E4006"/>
    <w:rsid w:val="000F4404"/>
    <w:rsid w:val="000F7774"/>
    <w:rsid w:val="00123EEE"/>
    <w:rsid w:val="00140B89"/>
    <w:rsid w:val="00147980"/>
    <w:rsid w:val="0016301C"/>
    <w:rsid w:val="0016430B"/>
    <w:rsid w:val="00172565"/>
    <w:rsid w:val="001755A9"/>
    <w:rsid w:val="00192E7E"/>
    <w:rsid w:val="00196075"/>
    <w:rsid w:val="001A77CF"/>
    <w:rsid w:val="001A7FCE"/>
    <w:rsid w:val="001D17CB"/>
    <w:rsid w:val="001E5FFA"/>
    <w:rsid w:val="002035DE"/>
    <w:rsid w:val="002052DA"/>
    <w:rsid w:val="00216E46"/>
    <w:rsid w:val="00232BA8"/>
    <w:rsid w:val="0023596C"/>
    <w:rsid w:val="00244306"/>
    <w:rsid w:val="002533C4"/>
    <w:rsid w:val="002541E9"/>
    <w:rsid w:val="002812D3"/>
    <w:rsid w:val="00286B57"/>
    <w:rsid w:val="002B2141"/>
    <w:rsid w:val="002B44E1"/>
    <w:rsid w:val="002B73CA"/>
    <w:rsid w:val="002C2471"/>
    <w:rsid w:val="002C3CA3"/>
    <w:rsid w:val="003154F5"/>
    <w:rsid w:val="003162A2"/>
    <w:rsid w:val="0032676C"/>
    <w:rsid w:val="003364A0"/>
    <w:rsid w:val="00337E2B"/>
    <w:rsid w:val="0034313C"/>
    <w:rsid w:val="00351116"/>
    <w:rsid w:val="00375296"/>
    <w:rsid w:val="00382B54"/>
    <w:rsid w:val="00383F38"/>
    <w:rsid w:val="00384D38"/>
    <w:rsid w:val="0038700B"/>
    <w:rsid w:val="003B0551"/>
    <w:rsid w:val="003B44A6"/>
    <w:rsid w:val="003B588D"/>
    <w:rsid w:val="003D50AE"/>
    <w:rsid w:val="003F0F04"/>
    <w:rsid w:val="00401F3F"/>
    <w:rsid w:val="004444BE"/>
    <w:rsid w:val="0044457F"/>
    <w:rsid w:val="00447155"/>
    <w:rsid w:val="00454FC2"/>
    <w:rsid w:val="0046316B"/>
    <w:rsid w:val="0046692E"/>
    <w:rsid w:val="0047398F"/>
    <w:rsid w:val="00482A16"/>
    <w:rsid w:val="00490F06"/>
    <w:rsid w:val="004A7A25"/>
    <w:rsid w:val="004A7F8B"/>
    <w:rsid w:val="004B6532"/>
    <w:rsid w:val="004B653C"/>
    <w:rsid w:val="004C0715"/>
    <w:rsid w:val="004E1F36"/>
    <w:rsid w:val="00510D6F"/>
    <w:rsid w:val="00514EDE"/>
    <w:rsid w:val="00527B0A"/>
    <w:rsid w:val="005435AD"/>
    <w:rsid w:val="00544248"/>
    <w:rsid w:val="005458BE"/>
    <w:rsid w:val="00547987"/>
    <w:rsid w:val="005505EA"/>
    <w:rsid w:val="0056558A"/>
    <w:rsid w:val="00571884"/>
    <w:rsid w:val="00575257"/>
    <w:rsid w:val="00580EF1"/>
    <w:rsid w:val="005827AB"/>
    <w:rsid w:val="005B55AE"/>
    <w:rsid w:val="005B5BBE"/>
    <w:rsid w:val="005C347D"/>
    <w:rsid w:val="005C4657"/>
    <w:rsid w:val="005C5C14"/>
    <w:rsid w:val="005D075E"/>
    <w:rsid w:val="005E28E7"/>
    <w:rsid w:val="005F44BA"/>
    <w:rsid w:val="005F4F7B"/>
    <w:rsid w:val="00601AFB"/>
    <w:rsid w:val="00602964"/>
    <w:rsid w:val="00614183"/>
    <w:rsid w:val="00623ED0"/>
    <w:rsid w:val="006454EB"/>
    <w:rsid w:val="006472CF"/>
    <w:rsid w:val="0065419C"/>
    <w:rsid w:val="00657148"/>
    <w:rsid w:val="00660999"/>
    <w:rsid w:val="00667119"/>
    <w:rsid w:val="006676C3"/>
    <w:rsid w:val="006A2847"/>
    <w:rsid w:val="006A5051"/>
    <w:rsid w:val="006B3924"/>
    <w:rsid w:val="006B6701"/>
    <w:rsid w:val="006B7B51"/>
    <w:rsid w:val="006C3752"/>
    <w:rsid w:val="00707305"/>
    <w:rsid w:val="00710E6C"/>
    <w:rsid w:val="007132EA"/>
    <w:rsid w:val="00713FE1"/>
    <w:rsid w:val="0071639A"/>
    <w:rsid w:val="00716720"/>
    <w:rsid w:val="00733A38"/>
    <w:rsid w:val="00735692"/>
    <w:rsid w:val="00736B16"/>
    <w:rsid w:val="00744C38"/>
    <w:rsid w:val="0075438E"/>
    <w:rsid w:val="00766844"/>
    <w:rsid w:val="007A173F"/>
    <w:rsid w:val="007B27D2"/>
    <w:rsid w:val="007B41FC"/>
    <w:rsid w:val="007C0403"/>
    <w:rsid w:val="007C077B"/>
    <w:rsid w:val="007C2710"/>
    <w:rsid w:val="007D3F42"/>
    <w:rsid w:val="007D79BE"/>
    <w:rsid w:val="007E2EBE"/>
    <w:rsid w:val="007E43D2"/>
    <w:rsid w:val="008002CD"/>
    <w:rsid w:val="00807DAA"/>
    <w:rsid w:val="00813B3E"/>
    <w:rsid w:val="0081476C"/>
    <w:rsid w:val="00816171"/>
    <w:rsid w:val="00832652"/>
    <w:rsid w:val="00837774"/>
    <w:rsid w:val="00846CAE"/>
    <w:rsid w:val="0086612E"/>
    <w:rsid w:val="00870554"/>
    <w:rsid w:val="00884ABF"/>
    <w:rsid w:val="008873B5"/>
    <w:rsid w:val="00887E7F"/>
    <w:rsid w:val="00894250"/>
    <w:rsid w:val="00894EEE"/>
    <w:rsid w:val="0089605F"/>
    <w:rsid w:val="008A2F5D"/>
    <w:rsid w:val="008E3782"/>
    <w:rsid w:val="008F2FF7"/>
    <w:rsid w:val="008F358A"/>
    <w:rsid w:val="0090657F"/>
    <w:rsid w:val="0092736E"/>
    <w:rsid w:val="00945E1E"/>
    <w:rsid w:val="009462E2"/>
    <w:rsid w:val="0094632E"/>
    <w:rsid w:val="00947F99"/>
    <w:rsid w:val="00957C0E"/>
    <w:rsid w:val="00970C8F"/>
    <w:rsid w:val="00973912"/>
    <w:rsid w:val="00977CB6"/>
    <w:rsid w:val="00982745"/>
    <w:rsid w:val="009937D0"/>
    <w:rsid w:val="00996873"/>
    <w:rsid w:val="009A7B7B"/>
    <w:rsid w:val="009E3EE0"/>
    <w:rsid w:val="009E7FE7"/>
    <w:rsid w:val="00A00C1B"/>
    <w:rsid w:val="00A24CAA"/>
    <w:rsid w:val="00A254E7"/>
    <w:rsid w:val="00A32EB9"/>
    <w:rsid w:val="00A41005"/>
    <w:rsid w:val="00A50F69"/>
    <w:rsid w:val="00A518CB"/>
    <w:rsid w:val="00A61BF4"/>
    <w:rsid w:val="00AA17F4"/>
    <w:rsid w:val="00AA4EB4"/>
    <w:rsid w:val="00AC2DB6"/>
    <w:rsid w:val="00AD222F"/>
    <w:rsid w:val="00B051AC"/>
    <w:rsid w:val="00B10176"/>
    <w:rsid w:val="00B15C73"/>
    <w:rsid w:val="00B21C05"/>
    <w:rsid w:val="00B27B5B"/>
    <w:rsid w:val="00B32BF4"/>
    <w:rsid w:val="00B46D4C"/>
    <w:rsid w:val="00B652CC"/>
    <w:rsid w:val="00B76864"/>
    <w:rsid w:val="00BA4C4A"/>
    <w:rsid w:val="00BB6F93"/>
    <w:rsid w:val="00BC407D"/>
    <w:rsid w:val="00BE6003"/>
    <w:rsid w:val="00C00439"/>
    <w:rsid w:val="00C04E39"/>
    <w:rsid w:val="00C0747B"/>
    <w:rsid w:val="00C122F1"/>
    <w:rsid w:val="00C21035"/>
    <w:rsid w:val="00C37354"/>
    <w:rsid w:val="00C536B4"/>
    <w:rsid w:val="00C57B79"/>
    <w:rsid w:val="00C762C0"/>
    <w:rsid w:val="00C912C4"/>
    <w:rsid w:val="00C91DCF"/>
    <w:rsid w:val="00CB5776"/>
    <w:rsid w:val="00CC0BFB"/>
    <w:rsid w:val="00CC36B1"/>
    <w:rsid w:val="00CC4E5F"/>
    <w:rsid w:val="00CC7E45"/>
    <w:rsid w:val="00CD5149"/>
    <w:rsid w:val="00CD59E0"/>
    <w:rsid w:val="00CD6411"/>
    <w:rsid w:val="00CE09F0"/>
    <w:rsid w:val="00CE1CB4"/>
    <w:rsid w:val="00D0073B"/>
    <w:rsid w:val="00D150EF"/>
    <w:rsid w:val="00D170B7"/>
    <w:rsid w:val="00D32394"/>
    <w:rsid w:val="00D37D86"/>
    <w:rsid w:val="00D42B77"/>
    <w:rsid w:val="00D63512"/>
    <w:rsid w:val="00D80FC2"/>
    <w:rsid w:val="00D8570E"/>
    <w:rsid w:val="00D93324"/>
    <w:rsid w:val="00D935A0"/>
    <w:rsid w:val="00D9638F"/>
    <w:rsid w:val="00DB2C8F"/>
    <w:rsid w:val="00DD553C"/>
    <w:rsid w:val="00DD74D8"/>
    <w:rsid w:val="00DE6CAF"/>
    <w:rsid w:val="00DF79C5"/>
    <w:rsid w:val="00E24090"/>
    <w:rsid w:val="00E31A3E"/>
    <w:rsid w:val="00E33E4A"/>
    <w:rsid w:val="00E718A5"/>
    <w:rsid w:val="00E74BCB"/>
    <w:rsid w:val="00E7623D"/>
    <w:rsid w:val="00E80C2E"/>
    <w:rsid w:val="00E81E2C"/>
    <w:rsid w:val="00E844B6"/>
    <w:rsid w:val="00E90337"/>
    <w:rsid w:val="00EA30EE"/>
    <w:rsid w:val="00EA5820"/>
    <w:rsid w:val="00EB10A0"/>
    <w:rsid w:val="00EB347D"/>
    <w:rsid w:val="00ED163C"/>
    <w:rsid w:val="00ED67E9"/>
    <w:rsid w:val="00EE4DB1"/>
    <w:rsid w:val="00EF0DE7"/>
    <w:rsid w:val="00EF5FFB"/>
    <w:rsid w:val="00F03C66"/>
    <w:rsid w:val="00F33ACA"/>
    <w:rsid w:val="00F40607"/>
    <w:rsid w:val="00F6219D"/>
    <w:rsid w:val="00F74C6F"/>
    <w:rsid w:val="00F94D86"/>
    <w:rsid w:val="00F95AA5"/>
    <w:rsid w:val="00FA0171"/>
    <w:rsid w:val="00FB053A"/>
    <w:rsid w:val="00FC1502"/>
    <w:rsid w:val="00FC4B64"/>
    <w:rsid w:val="00FC6F18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529CC9"/>
  <w15:chartTrackingRefBased/>
  <w15:docId w15:val="{8DF3E6B8-E2F7-4EC3-BA12-40F38FB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2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5"/>
      </w:numPr>
      <w:ind w:left="1080" w:hanging="360"/>
      <w:outlineLvl w:val="0"/>
    </w:pPr>
  </w:style>
  <w:style w:type="paragraph" w:customStyle="1" w:styleId="Level2">
    <w:name w:val="Level 2"/>
    <w:basedOn w:val="Normal"/>
    <w:pPr>
      <w:numPr>
        <w:ilvl w:val="1"/>
        <w:numId w:val="6"/>
      </w:numPr>
      <w:ind w:left="1080" w:hanging="360"/>
      <w:outlineLvl w:val="1"/>
    </w:pPr>
  </w:style>
  <w:style w:type="paragraph" w:styleId="BodyText">
    <w:name w:val="Body Text"/>
    <w:basedOn w:val="Normal"/>
    <w:rsid w:val="0046692E"/>
    <w:pPr>
      <w:widowControl/>
      <w:autoSpaceDE/>
      <w:autoSpaceDN/>
      <w:adjustRightInd/>
      <w:spacing w:before="60" w:after="120"/>
    </w:pPr>
    <w:rPr>
      <w:sz w:val="22"/>
      <w:szCs w:val="20"/>
    </w:rPr>
  </w:style>
  <w:style w:type="paragraph" w:styleId="Header">
    <w:name w:val="header"/>
    <w:basedOn w:val="Normal"/>
    <w:rsid w:val="004669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5C73"/>
  </w:style>
  <w:style w:type="paragraph" w:styleId="BalloonText">
    <w:name w:val="Balloon Text"/>
    <w:basedOn w:val="Normal"/>
    <w:semiHidden/>
    <w:rsid w:val="00B21C0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C6F18"/>
    <w:rPr>
      <w:sz w:val="16"/>
      <w:szCs w:val="16"/>
    </w:rPr>
  </w:style>
  <w:style w:type="paragraph" w:styleId="CommentText">
    <w:name w:val="annotation text"/>
    <w:basedOn w:val="Normal"/>
    <w:semiHidden/>
    <w:rsid w:val="00FC6F1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6F18"/>
    <w:rPr>
      <w:b/>
      <w:bCs/>
    </w:rPr>
  </w:style>
  <w:style w:type="paragraph" w:styleId="Revision">
    <w:name w:val="Revision"/>
    <w:hidden/>
    <w:uiPriority w:val="99"/>
    <w:semiHidden/>
    <w:rsid w:val="00CC7E45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0C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C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676C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0D71-514D-422B-AD3D-4F1F3961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PittmanJ</dc:creator>
  <cp:keywords/>
  <dc:description/>
  <cp:lastModifiedBy>Pawelec, David B. (MDOT)</cp:lastModifiedBy>
  <cp:revision>18</cp:revision>
  <cp:lastPrinted>2019-09-27T18:38:00Z</cp:lastPrinted>
  <dcterms:created xsi:type="dcterms:W3CDTF">2023-10-26T01:00:00Z</dcterms:created>
  <dcterms:modified xsi:type="dcterms:W3CDTF">2024-03-26T14:18:00Z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PAWELECD@michigan.gov</vt:lpwstr>
  </property>
  <property fmtid="{D5CDD505-2E9C-101B-9397-08002B2CF9AE}" pid="5" name="MSIP_Label_3a2fed65-62e7-46ea-af74-187e0c17143a_SetDate">
    <vt:lpwstr>2019-09-27T18:40:33.5394488Z</vt:lpwstr>
  </property>
  <property fmtid="{D5CDD505-2E9C-101B-9397-08002B2CF9AE}" pid="6" name="MSIP_Label_3a2fed65-62e7-46ea-af74-187e0c17143a_Name">
    <vt:lpwstr>SOM Internal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0a4981a0-1869-44c2-a54d-6409b1afe569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SOM Internal</vt:lpwstr>
  </property>
</Properties>
</file>