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1C64" w14:textId="77777777" w:rsidR="00595C9D" w:rsidRPr="007D3DFE" w:rsidRDefault="00864A85" w:rsidP="00D505B3">
      <w:pPr>
        <w:widowControl w:val="0"/>
        <w:jc w:val="center"/>
        <w:rPr>
          <w:sz w:val="24"/>
          <w:szCs w:val="24"/>
        </w:rPr>
      </w:pPr>
      <w:r w:rsidRPr="007D3DFE">
        <w:rPr>
          <w:sz w:val="24"/>
          <w:szCs w:val="24"/>
        </w:rPr>
        <w:t>MICHIGAN</w:t>
      </w:r>
    </w:p>
    <w:p w14:paraId="249ECD45" w14:textId="77777777" w:rsidR="00864A85" w:rsidRPr="007D3DFE" w:rsidRDefault="00864A85" w:rsidP="00D505B3">
      <w:pPr>
        <w:widowControl w:val="0"/>
        <w:jc w:val="center"/>
        <w:rPr>
          <w:sz w:val="24"/>
          <w:szCs w:val="24"/>
        </w:rPr>
      </w:pPr>
      <w:r w:rsidRPr="007D3DFE">
        <w:rPr>
          <w:sz w:val="24"/>
          <w:szCs w:val="24"/>
        </w:rPr>
        <w:t>DEPARTMENT OF TRANSPORTATION</w:t>
      </w:r>
    </w:p>
    <w:p w14:paraId="7B35A417" w14:textId="77777777" w:rsidR="00864A85" w:rsidRPr="007D3DFE" w:rsidRDefault="00864A85" w:rsidP="00D505B3">
      <w:pPr>
        <w:widowControl w:val="0"/>
        <w:jc w:val="center"/>
        <w:rPr>
          <w:sz w:val="24"/>
          <w:szCs w:val="24"/>
        </w:rPr>
      </w:pPr>
    </w:p>
    <w:p w14:paraId="53E506F8" w14:textId="77777777" w:rsidR="00864A85" w:rsidRPr="007D3DFE" w:rsidRDefault="00864A85" w:rsidP="00D505B3">
      <w:pPr>
        <w:widowControl w:val="0"/>
        <w:jc w:val="center"/>
        <w:rPr>
          <w:sz w:val="24"/>
          <w:szCs w:val="24"/>
        </w:rPr>
      </w:pPr>
      <w:r w:rsidRPr="007D3DFE">
        <w:rPr>
          <w:sz w:val="24"/>
          <w:szCs w:val="24"/>
        </w:rPr>
        <w:t>SPECIAL PROVISION</w:t>
      </w:r>
    </w:p>
    <w:p w14:paraId="14493D06" w14:textId="77777777" w:rsidR="00864A85" w:rsidRPr="007D3DFE" w:rsidRDefault="00864A85" w:rsidP="00D505B3">
      <w:pPr>
        <w:widowControl w:val="0"/>
        <w:jc w:val="center"/>
        <w:rPr>
          <w:sz w:val="24"/>
          <w:szCs w:val="24"/>
        </w:rPr>
      </w:pPr>
      <w:r w:rsidRPr="007D3DFE">
        <w:rPr>
          <w:sz w:val="24"/>
          <w:szCs w:val="24"/>
        </w:rPr>
        <w:t>FOR</w:t>
      </w:r>
    </w:p>
    <w:p w14:paraId="58B6DC5B" w14:textId="4879885B" w:rsidR="00864A85" w:rsidRPr="00525947" w:rsidRDefault="004B7185" w:rsidP="00D505B3">
      <w:pPr>
        <w:widowControl w:val="0"/>
        <w:jc w:val="center"/>
        <w:rPr>
          <w:bCs/>
          <w:sz w:val="24"/>
          <w:szCs w:val="24"/>
        </w:rPr>
      </w:pPr>
      <w:r w:rsidRPr="007D3DFE">
        <w:rPr>
          <w:b/>
          <w:sz w:val="24"/>
          <w:szCs w:val="24"/>
        </w:rPr>
        <w:t xml:space="preserve">PEDESTRIAN </w:t>
      </w:r>
      <w:r w:rsidR="006E42E9" w:rsidRPr="007D3DFE">
        <w:rPr>
          <w:b/>
          <w:sz w:val="24"/>
          <w:szCs w:val="24"/>
        </w:rPr>
        <w:t>GATEWAY TREATMENT ELEMENTS</w:t>
      </w:r>
    </w:p>
    <w:p w14:paraId="7A306C57" w14:textId="77777777" w:rsidR="00864A85" w:rsidRPr="002D184C" w:rsidRDefault="00864A85" w:rsidP="00D505B3">
      <w:pPr>
        <w:widowControl w:val="0"/>
        <w:jc w:val="both"/>
        <w:rPr>
          <w:sz w:val="24"/>
          <w:szCs w:val="24"/>
        </w:rPr>
      </w:pPr>
    </w:p>
    <w:p w14:paraId="2EB94B47" w14:textId="7370734D" w:rsidR="00864A85" w:rsidRPr="007D3DFE" w:rsidRDefault="00F11EDA" w:rsidP="007D3DFE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proofErr w:type="gramStart"/>
      <w:r w:rsidRPr="007D3DFE">
        <w:rPr>
          <w:sz w:val="24"/>
          <w:szCs w:val="24"/>
        </w:rPr>
        <w:t>PMK</w:t>
      </w:r>
      <w:r w:rsidR="005D6B0F" w:rsidRPr="007D3DFE">
        <w:rPr>
          <w:sz w:val="24"/>
          <w:szCs w:val="24"/>
        </w:rPr>
        <w:t>:</w:t>
      </w:r>
      <w:r w:rsidRPr="007D3DFE">
        <w:rPr>
          <w:sz w:val="24"/>
          <w:szCs w:val="24"/>
        </w:rPr>
        <w:t>MKB</w:t>
      </w:r>
      <w:proofErr w:type="gramEnd"/>
      <w:r w:rsidR="00864A85" w:rsidRPr="007D3DFE">
        <w:rPr>
          <w:sz w:val="24"/>
          <w:szCs w:val="24"/>
        </w:rPr>
        <w:tab/>
      </w:r>
      <w:r w:rsidR="00D505B3" w:rsidRPr="007D3DFE">
        <w:rPr>
          <w:sz w:val="24"/>
          <w:szCs w:val="24"/>
        </w:rPr>
        <w:fldChar w:fldCharType="begin"/>
      </w:r>
      <w:r w:rsidR="00D505B3" w:rsidRPr="007D3DFE">
        <w:rPr>
          <w:sz w:val="24"/>
          <w:szCs w:val="24"/>
        </w:rPr>
        <w:instrText xml:space="preserve"> PAGE  \* Arabic  \* MERGEFORMAT </w:instrText>
      </w:r>
      <w:r w:rsidR="00D505B3" w:rsidRPr="007D3DFE">
        <w:rPr>
          <w:sz w:val="24"/>
          <w:szCs w:val="24"/>
        </w:rPr>
        <w:fldChar w:fldCharType="separate"/>
      </w:r>
      <w:r w:rsidR="00D505B3" w:rsidRPr="007D3DFE">
        <w:rPr>
          <w:noProof/>
          <w:sz w:val="24"/>
          <w:szCs w:val="24"/>
        </w:rPr>
        <w:t>1</w:t>
      </w:r>
      <w:r w:rsidR="00D505B3" w:rsidRPr="007D3DFE">
        <w:rPr>
          <w:sz w:val="24"/>
          <w:szCs w:val="24"/>
        </w:rPr>
        <w:fldChar w:fldCharType="end"/>
      </w:r>
      <w:r w:rsidR="00D505B3" w:rsidRPr="007D3DFE">
        <w:rPr>
          <w:sz w:val="24"/>
          <w:szCs w:val="24"/>
        </w:rPr>
        <w:t xml:space="preserve"> of </w:t>
      </w:r>
      <w:r w:rsidR="00D505B3" w:rsidRPr="007D3DFE">
        <w:rPr>
          <w:sz w:val="24"/>
          <w:szCs w:val="24"/>
        </w:rPr>
        <w:fldChar w:fldCharType="begin"/>
      </w:r>
      <w:r w:rsidR="00D505B3" w:rsidRPr="007D3DFE">
        <w:rPr>
          <w:sz w:val="24"/>
          <w:szCs w:val="24"/>
        </w:rPr>
        <w:instrText xml:space="preserve"> NUMPAGES  \* Arabic  \* MERGEFORMAT </w:instrText>
      </w:r>
      <w:r w:rsidR="00D505B3" w:rsidRPr="007D3DFE">
        <w:rPr>
          <w:sz w:val="24"/>
          <w:szCs w:val="24"/>
        </w:rPr>
        <w:fldChar w:fldCharType="separate"/>
      </w:r>
      <w:r w:rsidR="00D505B3" w:rsidRPr="007D3DFE">
        <w:rPr>
          <w:noProof/>
          <w:sz w:val="24"/>
          <w:szCs w:val="24"/>
        </w:rPr>
        <w:t>1</w:t>
      </w:r>
      <w:r w:rsidR="00D505B3" w:rsidRPr="007D3DFE">
        <w:rPr>
          <w:sz w:val="24"/>
          <w:szCs w:val="24"/>
        </w:rPr>
        <w:fldChar w:fldCharType="end"/>
      </w:r>
      <w:r w:rsidR="00D60EEC" w:rsidRPr="007D3DFE">
        <w:rPr>
          <w:sz w:val="24"/>
          <w:szCs w:val="24"/>
        </w:rPr>
        <w:tab/>
        <w:t>APPR:</w:t>
      </w:r>
      <w:r w:rsidR="00514BDE" w:rsidRPr="007D3DFE">
        <w:rPr>
          <w:sz w:val="24"/>
          <w:szCs w:val="24"/>
        </w:rPr>
        <w:t>GJD</w:t>
      </w:r>
      <w:r w:rsidR="00D60EEC" w:rsidRPr="007D3DFE">
        <w:rPr>
          <w:sz w:val="24"/>
          <w:szCs w:val="24"/>
        </w:rPr>
        <w:t>:</w:t>
      </w:r>
      <w:r w:rsidR="003750E0" w:rsidRPr="007D3DFE">
        <w:rPr>
          <w:sz w:val="24"/>
          <w:szCs w:val="24"/>
        </w:rPr>
        <w:t>AJU</w:t>
      </w:r>
      <w:r w:rsidR="00D60EEC" w:rsidRPr="007D3DFE">
        <w:rPr>
          <w:sz w:val="24"/>
          <w:szCs w:val="24"/>
        </w:rPr>
        <w:t>:</w:t>
      </w:r>
      <w:r w:rsidR="00514BDE" w:rsidRPr="007D3DFE">
        <w:rPr>
          <w:sz w:val="24"/>
          <w:szCs w:val="24"/>
        </w:rPr>
        <w:t>0</w:t>
      </w:r>
      <w:r w:rsidR="00525947">
        <w:rPr>
          <w:sz w:val="24"/>
          <w:szCs w:val="24"/>
        </w:rPr>
        <w:t>7</w:t>
      </w:r>
      <w:r w:rsidR="00514BDE" w:rsidRPr="007D3DFE">
        <w:rPr>
          <w:sz w:val="24"/>
          <w:szCs w:val="24"/>
        </w:rPr>
        <w:t>-</w:t>
      </w:r>
      <w:r w:rsidR="00525947">
        <w:rPr>
          <w:sz w:val="24"/>
          <w:szCs w:val="24"/>
        </w:rPr>
        <w:t>16</w:t>
      </w:r>
      <w:r w:rsidR="00514BDE" w:rsidRPr="007D3DFE">
        <w:rPr>
          <w:sz w:val="24"/>
          <w:szCs w:val="24"/>
        </w:rPr>
        <w:t>-24</w:t>
      </w:r>
    </w:p>
    <w:p w14:paraId="1589BE6F" w14:textId="77777777" w:rsidR="00864A85" w:rsidRPr="002D184C" w:rsidRDefault="00864A85" w:rsidP="00D505B3">
      <w:pPr>
        <w:widowControl w:val="0"/>
        <w:jc w:val="both"/>
      </w:pPr>
    </w:p>
    <w:p w14:paraId="605B616B" w14:textId="6CCFD176" w:rsidR="00864A85" w:rsidRPr="007D3DFE" w:rsidRDefault="00864A85" w:rsidP="00D505B3">
      <w:pPr>
        <w:widowControl w:val="0"/>
        <w:ind w:firstLine="360"/>
        <w:jc w:val="both"/>
      </w:pPr>
      <w:r w:rsidRPr="007D3DFE">
        <w:rPr>
          <w:b/>
        </w:rPr>
        <w:t>a.</w:t>
      </w:r>
      <w:r w:rsidRPr="007D3DFE">
        <w:rPr>
          <w:b/>
        </w:rPr>
        <w:tab/>
        <w:t>Description.</w:t>
      </w:r>
      <w:r w:rsidR="005D6B0F" w:rsidRPr="007D3DFE">
        <w:t xml:space="preserve">  </w:t>
      </w:r>
      <w:r w:rsidR="00C449D8" w:rsidRPr="007D3DFE">
        <w:t xml:space="preserve">This work consists of </w:t>
      </w:r>
      <w:r w:rsidR="004B7185" w:rsidRPr="007D3DFE">
        <w:t xml:space="preserve">furnishing and installing </w:t>
      </w:r>
      <w:r w:rsidR="00D22FBB" w:rsidRPr="007D3DFE">
        <w:t xml:space="preserve">rebounding </w:t>
      </w:r>
      <w:r w:rsidR="000423EF" w:rsidRPr="007D3DFE">
        <w:t>In-Street Pedestrian Crossing (</w:t>
      </w:r>
      <w:r w:rsidR="00181D38" w:rsidRPr="007D3DFE">
        <w:t xml:space="preserve">R1-6 or </w:t>
      </w:r>
      <w:r w:rsidR="00D22FBB" w:rsidRPr="007D3DFE">
        <w:t>R1-6</w:t>
      </w:r>
      <w:r w:rsidR="00BC42C0" w:rsidRPr="007D3DFE">
        <w:t>a</w:t>
      </w:r>
      <w:r w:rsidR="000423EF" w:rsidRPr="007D3DFE">
        <w:t>)</w:t>
      </w:r>
      <w:r w:rsidR="00D22FBB" w:rsidRPr="007D3DFE">
        <w:t xml:space="preserve"> </w:t>
      </w:r>
      <w:r w:rsidR="004B7185" w:rsidRPr="007D3DFE">
        <w:t>signs and</w:t>
      </w:r>
      <w:r w:rsidR="00D22FBB" w:rsidRPr="007D3DFE">
        <w:t xml:space="preserve"> flexible</w:t>
      </w:r>
      <w:r w:rsidR="004B7185" w:rsidRPr="007D3DFE">
        <w:t xml:space="preserve"> delineators </w:t>
      </w:r>
      <w:r w:rsidR="00C449D8" w:rsidRPr="007D3DFE">
        <w:t xml:space="preserve">in accordance with the </w:t>
      </w:r>
      <w:r w:rsidR="00FC1832" w:rsidRPr="007D3DFE">
        <w:t>standard specifications</w:t>
      </w:r>
      <w:r w:rsidR="004B7185" w:rsidRPr="007D3DFE">
        <w:t>, the project documents,</w:t>
      </w:r>
      <w:r w:rsidR="00FC1832" w:rsidRPr="007D3DFE">
        <w:t xml:space="preserve"> </w:t>
      </w:r>
      <w:r w:rsidR="00C449D8" w:rsidRPr="007D3DFE">
        <w:t>and this special provision.</w:t>
      </w:r>
    </w:p>
    <w:p w14:paraId="2CB52F72" w14:textId="77777777" w:rsidR="006509A9" w:rsidRPr="007D3DFE" w:rsidRDefault="006509A9" w:rsidP="00D505B3">
      <w:pPr>
        <w:widowControl w:val="0"/>
        <w:jc w:val="both"/>
      </w:pPr>
    </w:p>
    <w:p w14:paraId="3DE9FFA2" w14:textId="1DFFDC8C" w:rsidR="00864A85" w:rsidRPr="007D3DFE" w:rsidRDefault="00864A85" w:rsidP="00D505B3">
      <w:pPr>
        <w:widowControl w:val="0"/>
        <w:ind w:firstLine="360"/>
        <w:jc w:val="both"/>
      </w:pPr>
      <w:r w:rsidRPr="007D3DFE">
        <w:rPr>
          <w:b/>
        </w:rPr>
        <w:t>b.</w:t>
      </w:r>
      <w:r w:rsidRPr="007D3DFE">
        <w:rPr>
          <w:b/>
        </w:rPr>
        <w:tab/>
        <w:t>Materials.</w:t>
      </w:r>
      <w:r w:rsidR="006509A9" w:rsidRPr="007D3DFE">
        <w:t xml:space="preserve">  </w:t>
      </w:r>
      <w:r w:rsidR="000423EF" w:rsidRPr="007D3DFE">
        <w:t xml:space="preserve">Select one of the products </w:t>
      </w:r>
      <w:r w:rsidR="00D505B3" w:rsidRPr="007D3DFE">
        <w:t xml:space="preserve">below </w:t>
      </w:r>
      <w:r w:rsidR="000423EF" w:rsidRPr="007D3DFE">
        <w:t xml:space="preserve">or a </w:t>
      </w:r>
      <w:proofErr w:type="gramStart"/>
      <w:r w:rsidR="000423EF" w:rsidRPr="007D3DFE">
        <w:t>Department</w:t>
      </w:r>
      <w:proofErr w:type="gramEnd"/>
      <w:r w:rsidR="000423EF" w:rsidRPr="007D3DFE">
        <w:t xml:space="preserve"> approved equal for the </w:t>
      </w:r>
      <w:r w:rsidR="00181D38" w:rsidRPr="007D3DFE">
        <w:t xml:space="preserve">R1-6 or </w:t>
      </w:r>
      <w:r w:rsidR="000423EF" w:rsidRPr="007D3DFE">
        <w:t>R1-6</w:t>
      </w:r>
      <w:r w:rsidR="00BC42C0" w:rsidRPr="007D3DFE">
        <w:t>a</w:t>
      </w:r>
      <w:r w:rsidR="000423EF" w:rsidRPr="007D3DFE">
        <w:t xml:space="preserve"> rebounding signs.</w:t>
      </w:r>
      <w:r w:rsidR="00F96B02" w:rsidRPr="007D3DFE">
        <w:t xml:space="preserve"> </w:t>
      </w:r>
      <w:r w:rsidR="00D505B3" w:rsidRPr="007D3DFE">
        <w:t xml:space="preserve"> </w:t>
      </w:r>
      <w:r w:rsidR="001C3A00" w:rsidRPr="007D3DFE">
        <w:t xml:space="preserve">Sign dimensions must conform to the Michigan Standard Highway Signs detail for </w:t>
      </w:r>
      <w:r w:rsidR="00181D38" w:rsidRPr="007D3DFE">
        <w:t xml:space="preserve">R1-6 or </w:t>
      </w:r>
      <w:r w:rsidR="001C3A00" w:rsidRPr="007D3DFE">
        <w:t>R1-6</w:t>
      </w:r>
      <w:r w:rsidR="00BC42C0" w:rsidRPr="007D3DFE">
        <w:t>a</w:t>
      </w:r>
      <w:r w:rsidR="001C3A00" w:rsidRPr="007D3DFE">
        <w:t xml:space="preserve"> signs, with the background</w:t>
      </w:r>
      <w:r w:rsidR="006F5189" w:rsidRPr="007D3DFE">
        <w:t xml:space="preserve"> color</w:t>
      </w:r>
      <w:r w:rsidR="001C3A00" w:rsidRPr="007D3DFE">
        <w:t xml:space="preserve"> being </w:t>
      </w:r>
      <w:r w:rsidR="009A5A92" w:rsidRPr="007D3DFE">
        <w:t xml:space="preserve">fluorescent </w:t>
      </w:r>
      <w:r w:rsidR="00B26B4F" w:rsidRPr="007D3DFE">
        <w:t>yellow</w:t>
      </w:r>
      <w:r w:rsidR="00314C01" w:rsidRPr="007D3DFE">
        <w:t xml:space="preserve"> green</w:t>
      </w:r>
      <w:r w:rsidR="001C3A00" w:rsidRPr="007D3DFE">
        <w:t xml:space="preserve">. </w:t>
      </w:r>
      <w:r w:rsidR="00D505B3" w:rsidRPr="007D3DFE">
        <w:t xml:space="preserve"> Ensure t</w:t>
      </w:r>
      <w:r w:rsidR="00F96B02" w:rsidRPr="007D3DFE">
        <w:t xml:space="preserve">he </w:t>
      </w:r>
      <w:r w:rsidR="001C3A00" w:rsidRPr="007D3DFE">
        <w:t xml:space="preserve">overall </w:t>
      </w:r>
      <w:r w:rsidR="000423EF" w:rsidRPr="007D3DFE">
        <w:t>product</w:t>
      </w:r>
      <w:r w:rsidR="00F96B02" w:rsidRPr="007D3DFE">
        <w:t xml:space="preserve"> </w:t>
      </w:r>
      <w:r w:rsidR="00D505B3" w:rsidRPr="007D3DFE">
        <w:t>is</w:t>
      </w:r>
      <w:r w:rsidR="00F96B02" w:rsidRPr="007D3DFE">
        <w:t xml:space="preserve"> impact resistant and capable of returning to its original upright position after being impacted by a vehicle. </w:t>
      </w:r>
      <w:r w:rsidR="00D505B3" w:rsidRPr="007D3DFE">
        <w:t xml:space="preserve"> </w:t>
      </w:r>
      <w:r w:rsidR="00F96B02" w:rsidRPr="007D3DFE">
        <w:t xml:space="preserve">The base must consist of either </w:t>
      </w:r>
      <w:r w:rsidR="001C3A00" w:rsidRPr="007D3DFE">
        <w:t xml:space="preserve">an anchored removable base </w:t>
      </w:r>
      <w:r w:rsidR="00F96B02" w:rsidRPr="007D3DFE">
        <w:t xml:space="preserve">or a single section of </w:t>
      </w:r>
      <w:r w:rsidR="001C3A00" w:rsidRPr="007D3DFE">
        <w:t xml:space="preserve">anchored </w:t>
      </w:r>
      <w:r w:rsidR="00F96B02" w:rsidRPr="007D3DFE">
        <w:t>modular curb with tapered/rounded end</w:t>
      </w:r>
      <w:r w:rsidR="000423EF" w:rsidRPr="007D3DFE">
        <w:t>s or end</w:t>
      </w:r>
      <w:r w:rsidR="00F96B02" w:rsidRPr="007D3DFE">
        <w:t xml:space="preserve"> section</w:t>
      </w:r>
      <w:r w:rsidR="000423EF" w:rsidRPr="007D3DFE">
        <w:t>s</w:t>
      </w:r>
      <w:r w:rsidR="00F96B02" w:rsidRPr="007D3DFE">
        <w:t xml:space="preserve"> on </w:t>
      </w:r>
      <w:r w:rsidR="000423EF" w:rsidRPr="007D3DFE">
        <w:t>both ends</w:t>
      </w:r>
      <w:r w:rsidR="00F96B02" w:rsidRPr="007D3DFE">
        <w:t>.</w:t>
      </w:r>
    </w:p>
    <w:p w14:paraId="2899EB6F" w14:textId="33E9C6C9" w:rsidR="001C3A00" w:rsidRPr="007D3DFE" w:rsidRDefault="001C3A00" w:rsidP="00D505B3">
      <w:pPr>
        <w:widowControl w:val="0"/>
        <w:jc w:val="both"/>
      </w:pPr>
    </w:p>
    <w:p w14:paraId="2A7BCF1C" w14:textId="083124FB" w:rsidR="001C3A00" w:rsidRDefault="001C3A00" w:rsidP="00525947">
      <w:pPr>
        <w:widowControl w:val="0"/>
        <w:ind w:left="720"/>
        <w:jc w:val="both"/>
      </w:pPr>
      <w:r>
        <w:t>In-Street Pedestrian Crosswalk Sign – Impact Recovery Systems</w:t>
      </w:r>
    </w:p>
    <w:p w14:paraId="60646183" w14:textId="66146747" w:rsidR="001C3A00" w:rsidRDefault="001C3A00" w:rsidP="00525947">
      <w:pPr>
        <w:widowControl w:val="0"/>
        <w:ind w:left="720"/>
        <w:jc w:val="both"/>
      </w:pPr>
      <w:r>
        <w:t>Shur-Flex Pedestrian Safety – Shur-Tite Products</w:t>
      </w:r>
    </w:p>
    <w:p w14:paraId="37CAEF00" w14:textId="5F7B18CB" w:rsidR="00CF39AB" w:rsidRDefault="00CF39AB" w:rsidP="00525947">
      <w:pPr>
        <w:widowControl w:val="0"/>
        <w:ind w:left="720"/>
        <w:jc w:val="both"/>
      </w:pPr>
      <w:r>
        <w:t xml:space="preserve">Crosswalk Marker Slender Bender – </w:t>
      </w:r>
      <w:proofErr w:type="spellStart"/>
      <w:r>
        <w:t>Qwick</w:t>
      </w:r>
      <w:proofErr w:type="spellEnd"/>
      <w:r>
        <w:t xml:space="preserve"> </w:t>
      </w:r>
      <w:proofErr w:type="spellStart"/>
      <w:r>
        <w:t>Kurb</w:t>
      </w:r>
      <w:proofErr w:type="spellEnd"/>
    </w:p>
    <w:p w14:paraId="240502AA" w14:textId="6F43E907" w:rsidR="00F96B02" w:rsidRDefault="00F96B02" w:rsidP="00D505B3">
      <w:pPr>
        <w:widowControl w:val="0"/>
        <w:jc w:val="both"/>
      </w:pPr>
    </w:p>
    <w:p w14:paraId="1B4FB75E" w14:textId="72D16632" w:rsidR="00F96B02" w:rsidRPr="00703002" w:rsidRDefault="00F96B02" w:rsidP="00D505B3">
      <w:pPr>
        <w:widowControl w:val="0"/>
        <w:jc w:val="both"/>
      </w:pPr>
      <w:r w:rsidRPr="00703002">
        <w:t>Select flexible surface mount delineator posts from</w:t>
      </w:r>
      <w:r w:rsidR="00703002">
        <w:t xml:space="preserve"> </w:t>
      </w:r>
      <w:r w:rsidRPr="00703002">
        <w:t xml:space="preserve">section 919.03D of the Qualified Products List. </w:t>
      </w:r>
      <w:r w:rsidR="00D505B3" w:rsidRPr="00703002">
        <w:t xml:space="preserve"> </w:t>
      </w:r>
      <w:r w:rsidR="00703002">
        <w:t>Ensure t</w:t>
      </w:r>
      <w:r w:rsidRPr="00703002">
        <w:t xml:space="preserve">he selected post </w:t>
      </w:r>
      <w:r w:rsidR="00703002">
        <w:t>is</w:t>
      </w:r>
      <w:r w:rsidRPr="00703002">
        <w:t xml:space="preserve"> 3 inches in diameter with a height of 36 inches.</w:t>
      </w:r>
      <w:r w:rsidR="009A5A92" w:rsidRPr="00703002">
        <w:t xml:space="preserve"> </w:t>
      </w:r>
      <w:r w:rsidR="00D505B3" w:rsidRPr="00703002">
        <w:t xml:space="preserve"> Ensure t</w:t>
      </w:r>
      <w:r w:rsidR="009A5A92" w:rsidRPr="00703002">
        <w:t xml:space="preserve">he color of the post </w:t>
      </w:r>
      <w:r w:rsidR="00D505B3" w:rsidRPr="00703002">
        <w:t>is</w:t>
      </w:r>
      <w:r w:rsidR="009A5A92" w:rsidRPr="00703002">
        <w:t xml:space="preserve"> fluorescent yellow</w:t>
      </w:r>
      <w:r w:rsidR="00314C01" w:rsidRPr="00703002">
        <w:t xml:space="preserve"> green</w:t>
      </w:r>
      <w:r w:rsidR="009A5A92" w:rsidRPr="00703002">
        <w:t xml:space="preserve"> if available for the selected product, otherwise yellow.</w:t>
      </w:r>
      <w:r w:rsidRPr="00703002">
        <w:t xml:space="preserve"> </w:t>
      </w:r>
      <w:r w:rsidR="00D505B3" w:rsidRPr="00703002">
        <w:t xml:space="preserve"> Ensure t</w:t>
      </w:r>
      <w:r w:rsidR="00DE5D10" w:rsidRPr="00703002">
        <w:t xml:space="preserve">he sign sheeting applied to the flexible post </w:t>
      </w:r>
      <w:r w:rsidR="00D505B3" w:rsidRPr="00703002">
        <w:t>is</w:t>
      </w:r>
      <w:r w:rsidR="00DE5D10" w:rsidRPr="00703002">
        <w:t xml:space="preserve"> the color of the pavement marking line the delineator is supplementing and consist</w:t>
      </w:r>
      <w:r w:rsidR="00314C01" w:rsidRPr="00703002">
        <w:t>s</w:t>
      </w:r>
      <w:r w:rsidR="00DE5D10" w:rsidRPr="00703002">
        <w:t xml:space="preserve"> of two 6-inch wraps of </w:t>
      </w:r>
      <w:r w:rsidR="000423EF" w:rsidRPr="00703002">
        <w:rPr>
          <w:i/>
          <w:iCs/>
        </w:rPr>
        <w:t xml:space="preserve">ASTM </w:t>
      </w:r>
      <w:r w:rsidR="00DE5D10" w:rsidRPr="00703002">
        <w:rPr>
          <w:i/>
          <w:iCs/>
        </w:rPr>
        <w:t>Type IV</w:t>
      </w:r>
      <w:r w:rsidR="00DE5D10" w:rsidRPr="00703002">
        <w:t xml:space="preserve"> sheeting</w:t>
      </w:r>
      <w:r w:rsidRPr="00703002">
        <w:t xml:space="preserve"> </w:t>
      </w:r>
      <w:r w:rsidR="00DE5D10" w:rsidRPr="00703002">
        <w:t xml:space="preserve">beginning 2 inches down from the top of the delineator post and separated by </w:t>
      </w:r>
      <w:proofErr w:type="gramStart"/>
      <w:r w:rsidR="00DE5D10" w:rsidRPr="00703002">
        <w:t>a distance of 2</w:t>
      </w:r>
      <w:proofErr w:type="gramEnd"/>
      <w:r w:rsidR="00DE5D10" w:rsidRPr="00703002">
        <w:t xml:space="preserve"> inches.</w:t>
      </w:r>
      <w:r w:rsidR="00D505B3" w:rsidRPr="00703002">
        <w:t xml:space="preserve"> </w:t>
      </w:r>
      <w:r w:rsidR="00DE5D10" w:rsidRPr="00703002">
        <w:t xml:space="preserve"> </w:t>
      </w:r>
      <w:r w:rsidR="00D505B3" w:rsidRPr="00703002">
        <w:t>Ensure t</w:t>
      </w:r>
      <w:r w:rsidR="00DE5D10" w:rsidRPr="00703002">
        <w:t xml:space="preserve">he base for the post </w:t>
      </w:r>
      <w:r w:rsidR="00D505B3" w:rsidRPr="00703002">
        <w:t>is</w:t>
      </w:r>
      <w:r w:rsidR="00DE5D10" w:rsidRPr="00703002">
        <w:t xml:space="preserve"> either recessed or snow</w:t>
      </w:r>
      <w:r w:rsidR="006B767B">
        <w:t xml:space="preserve"> </w:t>
      </w:r>
      <w:r w:rsidR="00DE5D10" w:rsidRPr="00703002">
        <w:t>plowable and allow</w:t>
      </w:r>
      <w:r w:rsidR="00314C01" w:rsidRPr="00703002">
        <w:t>s</w:t>
      </w:r>
      <w:r w:rsidR="00DE5D10" w:rsidRPr="00703002">
        <w:t xml:space="preserve"> for removal of the post for winter operations.</w:t>
      </w:r>
    </w:p>
    <w:p w14:paraId="5500ADD0" w14:textId="77777777" w:rsidR="00864A85" w:rsidRPr="00703002" w:rsidRDefault="00864A85" w:rsidP="00D505B3">
      <w:pPr>
        <w:widowControl w:val="0"/>
        <w:jc w:val="both"/>
      </w:pPr>
    </w:p>
    <w:p w14:paraId="7D70CB42" w14:textId="1491D8B6" w:rsidR="00895518" w:rsidRPr="00703002" w:rsidRDefault="00864A85" w:rsidP="00D505B3">
      <w:pPr>
        <w:widowControl w:val="0"/>
        <w:ind w:firstLine="360"/>
        <w:jc w:val="both"/>
      </w:pPr>
      <w:r w:rsidRPr="00703002">
        <w:rPr>
          <w:b/>
        </w:rPr>
        <w:t>c.</w:t>
      </w:r>
      <w:r w:rsidRPr="00703002">
        <w:rPr>
          <w:b/>
        </w:rPr>
        <w:tab/>
        <w:t>Construction.</w:t>
      </w:r>
      <w:r w:rsidR="006838EA" w:rsidRPr="00703002">
        <w:t xml:space="preserve">  </w:t>
      </w:r>
      <w:r w:rsidR="00DE5D10" w:rsidRPr="00703002">
        <w:t>Install components in accordance with section 810 of the Standard Specifications for Construction and the manufacturer’s recommendations.</w:t>
      </w:r>
    </w:p>
    <w:p w14:paraId="6B32A74C" w14:textId="77777777" w:rsidR="00864A85" w:rsidRPr="00703002" w:rsidRDefault="00864A85" w:rsidP="00D505B3">
      <w:pPr>
        <w:widowControl w:val="0"/>
        <w:jc w:val="both"/>
      </w:pPr>
    </w:p>
    <w:p w14:paraId="1149066C" w14:textId="77777777" w:rsidR="00864A85" w:rsidRPr="00703002" w:rsidRDefault="00864A85" w:rsidP="00D505B3">
      <w:pPr>
        <w:widowControl w:val="0"/>
        <w:ind w:firstLine="360"/>
        <w:jc w:val="both"/>
      </w:pPr>
      <w:r w:rsidRPr="00703002">
        <w:rPr>
          <w:b/>
        </w:rPr>
        <w:t>d.</w:t>
      </w:r>
      <w:r w:rsidRPr="00703002">
        <w:rPr>
          <w:b/>
        </w:rPr>
        <w:tab/>
        <w:t>Measurement and Payment.</w:t>
      </w:r>
      <w:r w:rsidRPr="00703002">
        <w:t xml:space="preserve">  The completed work</w:t>
      </w:r>
      <w:r w:rsidR="006249FD" w:rsidRPr="00703002">
        <w:t>,</w:t>
      </w:r>
      <w:r w:rsidRPr="00703002">
        <w:t xml:space="preserve"> as described</w:t>
      </w:r>
      <w:r w:rsidR="006249FD" w:rsidRPr="00703002">
        <w:t>,</w:t>
      </w:r>
      <w:r w:rsidRPr="00703002">
        <w:t xml:space="preserve"> will be measured and paid for at the contract unit price using the following </w:t>
      </w:r>
      <w:r w:rsidR="00241885" w:rsidRPr="00703002">
        <w:t>pay items:</w:t>
      </w:r>
    </w:p>
    <w:p w14:paraId="398821CB" w14:textId="77777777" w:rsidR="00820550" w:rsidRPr="002D184C" w:rsidRDefault="00820550" w:rsidP="00D505B3">
      <w:pPr>
        <w:widowControl w:val="0"/>
        <w:jc w:val="both"/>
      </w:pPr>
    </w:p>
    <w:p w14:paraId="36854A4E" w14:textId="3A338AD8" w:rsidR="00820550" w:rsidRPr="00525947" w:rsidRDefault="00241885" w:rsidP="00D505B3">
      <w:pPr>
        <w:widowControl w:val="0"/>
        <w:tabs>
          <w:tab w:val="right" w:pos="9360"/>
        </w:tabs>
        <w:ind w:left="720"/>
        <w:jc w:val="both"/>
        <w:rPr>
          <w:bCs/>
        </w:rPr>
      </w:pPr>
      <w:r>
        <w:rPr>
          <w:b/>
        </w:rPr>
        <w:t>Pay Item</w:t>
      </w:r>
      <w:r w:rsidR="00820550" w:rsidRPr="006249FD">
        <w:rPr>
          <w:b/>
        </w:rPr>
        <w:tab/>
        <w:t>Pay Unit</w:t>
      </w:r>
    </w:p>
    <w:p w14:paraId="328058D8" w14:textId="77777777" w:rsidR="00820550" w:rsidRDefault="00820550" w:rsidP="00D505B3">
      <w:pPr>
        <w:widowControl w:val="0"/>
        <w:jc w:val="both"/>
      </w:pPr>
    </w:p>
    <w:p w14:paraId="56F06F4C" w14:textId="6F08664E" w:rsidR="00181D38" w:rsidRDefault="00181D38" w:rsidP="00181D38">
      <w:pPr>
        <w:widowControl w:val="0"/>
        <w:tabs>
          <w:tab w:val="right" w:leader="dot" w:pos="9360"/>
        </w:tabs>
        <w:ind w:left="720"/>
        <w:jc w:val="both"/>
      </w:pPr>
      <w:r>
        <w:t>Gateway Element, R1-6 Sign, Single-Sided</w:t>
      </w:r>
      <w:r>
        <w:tab/>
        <w:t>Each</w:t>
      </w:r>
    </w:p>
    <w:p w14:paraId="60EA9DA2" w14:textId="29FB487D" w:rsidR="00181D38" w:rsidRDefault="00181D38" w:rsidP="00181D38">
      <w:pPr>
        <w:widowControl w:val="0"/>
        <w:tabs>
          <w:tab w:val="right" w:leader="dot" w:pos="9360"/>
        </w:tabs>
        <w:ind w:left="720"/>
        <w:jc w:val="both"/>
      </w:pPr>
      <w:r>
        <w:t>Gateway Element, R1-6 Sign, Double-Sided</w:t>
      </w:r>
      <w:r>
        <w:tab/>
        <w:t>Each</w:t>
      </w:r>
    </w:p>
    <w:p w14:paraId="00DD2D64" w14:textId="25D0F46A" w:rsidR="00820550" w:rsidRDefault="00CD1728" w:rsidP="00D505B3">
      <w:pPr>
        <w:widowControl w:val="0"/>
        <w:tabs>
          <w:tab w:val="right" w:leader="dot" w:pos="9360"/>
        </w:tabs>
        <w:ind w:left="720"/>
        <w:jc w:val="both"/>
      </w:pPr>
      <w:r>
        <w:t>Gateway Element, R1-6</w:t>
      </w:r>
      <w:r w:rsidR="00BC42C0">
        <w:t>a</w:t>
      </w:r>
      <w:r>
        <w:t xml:space="preserve"> Sign</w:t>
      </w:r>
      <w:r w:rsidR="001C3A00">
        <w:t>, Single-Sided</w:t>
      </w:r>
      <w:r w:rsidR="005D6B0F">
        <w:tab/>
      </w:r>
      <w:r w:rsidR="0052769C">
        <w:t>Each</w:t>
      </w:r>
    </w:p>
    <w:p w14:paraId="2B5A23AB" w14:textId="14AA706A" w:rsidR="001C3A00" w:rsidRDefault="001C3A00" w:rsidP="00D505B3">
      <w:pPr>
        <w:widowControl w:val="0"/>
        <w:tabs>
          <w:tab w:val="right" w:leader="dot" w:pos="9360"/>
        </w:tabs>
        <w:ind w:left="720"/>
        <w:jc w:val="both"/>
      </w:pPr>
      <w:r>
        <w:t>Gateway Element, R1-6</w:t>
      </w:r>
      <w:r w:rsidR="00BC42C0">
        <w:t>a</w:t>
      </w:r>
      <w:r>
        <w:t xml:space="preserve"> Sign, Double-Sided</w:t>
      </w:r>
      <w:r>
        <w:tab/>
        <w:t>Each</w:t>
      </w:r>
    </w:p>
    <w:p w14:paraId="6BEF8504" w14:textId="6CFE9210" w:rsidR="008667E8" w:rsidRPr="002D184C" w:rsidRDefault="00CD1728" w:rsidP="00D505B3">
      <w:pPr>
        <w:widowControl w:val="0"/>
        <w:tabs>
          <w:tab w:val="right" w:leader="dot" w:pos="9360"/>
        </w:tabs>
        <w:ind w:left="720"/>
        <w:jc w:val="both"/>
      </w:pPr>
      <w:r>
        <w:t>Gateway Element, Flexible Delineator</w:t>
      </w:r>
      <w:r>
        <w:tab/>
        <w:t>Each</w:t>
      </w:r>
    </w:p>
    <w:sectPr w:rsidR="008667E8" w:rsidRPr="002D184C" w:rsidSect="00950E2F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3EC3" w14:textId="77777777" w:rsidR="0079116F" w:rsidRDefault="0079116F">
      <w:r>
        <w:separator/>
      </w:r>
    </w:p>
  </w:endnote>
  <w:endnote w:type="continuationSeparator" w:id="0">
    <w:p w14:paraId="1DA9EC17" w14:textId="77777777" w:rsidR="0079116F" w:rsidRDefault="0079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E795" w14:textId="77777777" w:rsidR="0079116F" w:rsidRDefault="0079116F">
      <w:r>
        <w:separator/>
      </w:r>
    </w:p>
  </w:footnote>
  <w:footnote w:type="continuationSeparator" w:id="0">
    <w:p w14:paraId="06E94D4E" w14:textId="77777777" w:rsidR="0079116F" w:rsidRDefault="0079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AE53" w14:textId="77777777" w:rsidR="00B716EF" w:rsidRPr="00363A7A" w:rsidRDefault="00B716EF" w:rsidP="00363A7A">
    <w:pPr>
      <w:pStyle w:val="Header"/>
      <w:tabs>
        <w:tab w:val="clear" w:pos="4320"/>
        <w:tab w:val="clear" w:pos="8640"/>
      </w:tabs>
      <w:jc w:val="right"/>
      <w:rPr>
        <w:sz w:val="24"/>
        <w:szCs w:val="24"/>
      </w:rPr>
    </w:pPr>
    <w:r w:rsidRPr="00363A7A">
      <w:rPr>
        <w:sz w:val="24"/>
        <w:szCs w:val="24"/>
      </w:rPr>
      <w:t>1</w:t>
    </w:r>
    <w:r w:rsidR="0052769C">
      <w:rPr>
        <w:sz w:val="24"/>
        <w:szCs w:val="24"/>
      </w:rPr>
      <w:t>2PM</w:t>
    </w:r>
    <w:r w:rsidRPr="00363A7A">
      <w:rPr>
        <w:sz w:val="24"/>
        <w:szCs w:val="24"/>
      </w:rPr>
      <w:t>810()</w:t>
    </w:r>
  </w:p>
  <w:p w14:paraId="08A06399" w14:textId="77777777" w:rsidR="00B716EF" w:rsidRPr="00363A7A" w:rsidRDefault="0052769C" w:rsidP="00363A7A">
    <w:pPr>
      <w:pStyle w:val="Header"/>
      <w:tabs>
        <w:tab w:val="clear" w:pos="4320"/>
        <w:tab w:val="clear" w:pos="8640"/>
        <w:tab w:val="center" w:pos="4680"/>
        <w:tab w:val="right" w:pos="9360"/>
      </w:tabs>
      <w:jc w:val="both"/>
      <w:rPr>
        <w:sz w:val="24"/>
        <w:szCs w:val="24"/>
      </w:rPr>
    </w:pPr>
    <w:proofErr w:type="gramStart"/>
    <w:r>
      <w:rPr>
        <w:sz w:val="24"/>
        <w:szCs w:val="24"/>
      </w:rPr>
      <w:t>PMK</w:t>
    </w:r>
    <w:r w:rsidR="00B716EF" w:rsidRPr="00363A7A">
      <w:rPr>
        <w:sz w:val="24"/>
        <w:szCs w:val="24"/>
      </w:rPr>
      <w:t>:</w:t>
    </w:r>
    <w:r>
      <w:rPr>
        <w:sz w:val="24"/>
        <w:szCs w:val="24"/>
      </w:rPr>
      <w:t>MKB</w:t>
    </w:r>
    <w:proofErr w:type="gramEnd"/>
    <w:r w:rsidR="00B716EF" w:rsidRPr="00363A7A">
      <w:rPr>
        <w:sz w:val="24"/>
        <w:szCs w:val="24"/>
      </w:rPr>
      <w:tab/>
    </w:r>
    <w:r w:rsidR="00B716EF" w:rsidRPr="00363A7A">
      <w:rPr>
        <w:rStyle w:val="PageNumber"/>
        <w:sz w:val="24"/>
        <w:szCs w:val="24"/>
      </w:rPr>
      <w:fldChar w:fldCharType="begin"/>
    </w:r>
    <w:r w:rsidR="00B716EF" w:rsidRPr="00363A7A">
      <w:rPr>
        <w:rStyle w:val="PageNumber"/>
        <w:sz w:val="24"/>
        <w:szCs w:val="24"/>
      </w:rPr>
      <w:instrText xml:space="preserve"> PAGE </w:instrText>
    </w:r>
    <w:r w:rsidR="00B716EF" w:rsidRPr="00363A7A">
      <w:rPr>
        <w:rStyle w:val="PageNumber"/>
        <w:sz w:val="24"/>
        <w:szCs w:val="24"/>
      </w:rPr>
      <w:fldChar w:fldCharType="separate"/>
    </w:r>
    <w:r w:rsidR="0058664F">
      <w:rPr>
        <w:rStyle w:val="PageNumber"/>
        <w:noProof/>
        <w:sz w:val="24"/>
        <w:szCs w:val="24"/>
      </w:rPr>
      <w:t>2</w:t>
    </w:r>
    <w:r w:rsidR="00B716EF" w:rsidRPr="00363A7A">
      <w:rPr>
        <w:rStyle w:val="PageNumber"/>
        <w:sz w:val="24"/>
        <w:szCs w:val="24"/>
      </w:rPr>
      <w:fldChar w:fldCharType="end"/>
    </w:r>
    <w:r w:rsidR="00B716EF" w:rsidRPr="00363A7A">
      <w:rPr>
        <w:rStyle w:val="PageNumber"/>
        <w:sz w:val="24"/>
        <w:szCs w:val="24"/>
      </w:rPr>
      <w:t xml:space="preserve"> of </w:t>
    </w:r>
    <w:r w:rsidR="00B716EF" w:rsidRPr="00363A7A">
      <w:rPr>
        <w:rStyle w:val="PageNumber"/>
        <w:sz w:val="24"/>
        <w:szCs w:val="24"/>
      </w:rPr>
      <w:fldChar w:fldCharType="begin"/>
    </w:r>
    <w:r w:rsidR="00B716EF" w:rsidRPr="00363A7A">
      <w:rPr>
        <w:rStyle w:val="PageNumber"/>
        <w:sz w:val="24"/>
        <w:szCs w:val="24"/>
      </w:rPr>
      <w:instrText xml:space="preserve"> NUMPAGES </w:instrText>
    </w:r>
    <w:r w:rsidR="00B716EF" w:rsidRPr="00363A7A">
      <w:rPr>
        <w:rStyle w:val="PageNumber"/>
        <w:sz w:val="24"/>
        <w:szCs w:val="24"/>
      </w:rPr>
      <w:fldChar w:fldCharType="separate"/>
    </w:r>
    <w:r w:rsidR="0058664F">
      <w:rPr>
        <w:rStyle w:val="PageNumber"/>
        <w:noProof/>
        <w:sz w:val="24"/>
        <w:szCs w:val="24"/>
      </w:rPr>
      <w:t>2</w:t>
    </w:r>
    <w:r w:rsidR="00B716EF" w:rsidRPr="00363A7A">
      <w:rPr>
        <w:rStyle w:val="PageNumber"/>
        <w:sz w:val="24"/>
        <w:szCs w:val="24"/>
      </w:rPr>
      <w:fldChar w:fldCharType="end"/>
    </w:r>
    <w:r w:rsidR="00B716EF" w:rsidRPr="00363A7A"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>00-00-17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E3BC" w14:textId="3A4E057B" w:rsidR="00B716EF" w:rsidRPr="00D505B3" w:rsidRDefault="00F11EDA" w:rsidP="00525947">
    <w:pPr>
      <w:widowControl w:val="0"/>
      <w:jc w:val="right"/>
      <w:rPr>
        <w:sz w:val="24"/>
        <w:szCs w:val="24"/>
      </w:rPr>
    </w:pPr>
    <w:r w:rsidRPr="00D505B3">
      <w:rPr>
        <w:sz w:val="24"/>
        <w:szCs w:val="24"/>
      </w:rPr>
      <w:t>2</w:t>
    </w:r>
    <w:r w:rsidR="00BC42C0">
      <w:rPr>
        <w:sz w:val="24"/>
        <w:szCs w:val="24"/>
      </w:rPr>
      <w:t>0</w:t>
    </w:r>
    <w:r w:rsidRPr="00D505B3">
      <w:rPr>
        <w:sz w:val="24"/>
        <w:szCs w:val="24"/>
      </w:rPr>
      <w:t>PM</w:t>
    </w:r>
    <w:r w:rsidR="00B716EF" w:rsidRPr="00D505B3">
      <w:rPr>
        <w:sz w:val="24"/>
        <w:szCs w:val="24"/>
      </w:rPr>
      <w:t>810(</w:t>
    </w:r>
    <w:r w:rsidR="00525947">
      <w:rPr>
        <w:sz w:val="24"/>
        <w:szCs w:val="24"/>
      </w:rPr>
      <w:t>A020</w:t>
    </w:r>
    <w:r w:rsidR="00B716EF" w:rsidRPr="00D505B3">
      <w:rPr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85"/>
    <w:rsid w:val="00011934"/>
    <w:rsid w:val="00014345"/>
    <w:rsid w:val="00015C2B"/>
    <w:rsid w:val="000423EF"/>
    <w:rsid w:val="000A2445"/>
    <w:rsid w:val="000A50A8"/>
    <w:rsid w:val="000B12C7"/>
    <w:rsid w:val="000B3725"/>
    <w:rsid w:val="000C42CF"/>
    <w:rsid w:val="000C4735"/>
    <w:rsid w:val="000D0AB8"/>
    <w:rsid w:val="000D6AFA"/>
    <w:rsid w:val="000F0AFC"/>
    <w:rsid w:val="000F1B9E"/>
    <w:rsid w:val="000F6458"/>
    <w:rsid w:val="00104044"/>
    <w:rsid w:val="001162A0"/>
    <w:rsid w:val="00120A7C"/>
    <w:rsid w:val="00126AD5"/>
    <w:rsid w:val="00147C10"/>
    <w:rsid w:val="00155C98"/>
    <w:rsid w:val="00167307"/>
    <w:rsid w:val="00181D38"/>
    <w:rsid w:val="001824E8"/>
    <w:rsid w:val="0018612C"/>
    <w:rsid w:val="0019765F"/>
    <w:rsid w:val="001A71FF"/>
    <w:rsid w:val="001B1583"/>
    <w:rsid w:val="001C3A00"/>
    <w:rsid w:val="001D4D66"/>
    <w:rsid w:val="001D7C78"/>
    <w:rsid w:val="001D7DB9"/>
    <w:rsid w:val="001F4FCE"/>
    <w:rsid w:val="001F73A9"/>
    <w:rsid w:val="00207438"/>
    <w:rsid w:val="002145C7"/>
    <w:rsid w:val="00217525"/>
    <w:rsid w:val="00220690"/>
    <w:rsid w:val="00221555"/>
    <w:rsid w:val="0022534F"/>
    <w:rsid w:val="0023445E"/>
    <w:rsid w:val="00241885"/>
    <w:rsid w:val="00254A06"/>
    <w:rsid w:val="00280428"/>
    <w:rsid w:val="0028191D"/>
    <w:rsid w:val="002A7187"/>
    <w:rsid w:val="002C1498"/>
    <w:rsid w:val="002D184C"/>
    <w:rsid w:val="002E02E5"/>
    <w:rsid w:val="002E0358"/>
    <w:rsid w:val="002E1152"/>
    <w:rsid w:val="002E36AA"/>
    <w:rsid w:val="002F7E2A"/>
    <w:rsid w:val="00301397"/>
    <w:rsid w:val="00306821"/>
    <w:rsid w:val="00314C01"/>
    <w:rsid w:val="00337A26"/>
    <w:rsid w:val="003506DD"/>
    <w:rsid w:val="00363A7A"/>
    <w:rsid w:val="00366509"/>
    <w:rsid w:val="00374FA1"/>
    <w:rsid w:val="003750E0"/>
    <w:rsid w:val="00376B4D"/>
    <w:rsid w:val="0038332D"/>
    <w:rsid w:val="00393043"/>
    <w:rsid w:val="003A20BD"/>
    <w:rsid w:val="003B0428"/>
    <w:rsid w:val="003B3B48"/>
    <w:rsid w:val="003C004B"/>
    <w:rsid w:val="003D563B"/>
    <w:rsid w:val="003F3239"/>
    <w:rsid w:val="003F7355"/>
    <w:rsid w:val="00406517"/>
    <w:rsid w:val="00410FF2"/>
    <w:rsid w:val="004113AA"/>
    <w:rsid w:val="00411633"/>
    <w:rsid w:val="00414383"/>
    <w:rsid w:val="004226BD"/>
    <w:rsid w:val="00430DD2"/>
    <w:rsid w:val="00451F0E"/>
    <w:rsid w:val="00456038"/>
    <w:rsid w:val="00476D27"/>
    <w:rsid w:val="00477AF9"/>
    <w:rsid w:val="004A4213"/>
    <w:rsid w:val="004A7F06"/>
    <w:rsid w:val="004B175B"/>
    <w:rsid w:val="004B19BD"/>
    <w:rsid w:val="004B5E8E"/>
    <w:rsid w:val="004B6CD6"/>
    <w:rsid w:val="004B7185"/>
    <w:rsid w:val="004C3461"/>
    <w:rsid w:val="004D014B"/>
    <w:rsid w:val="004D5934"/>
    <w:rsid w:val="004D7974"/>
    <w:rsid w:val="004E0091"/>
    <w:rsid w:val="004F137F"/>
    <w:rsid w:val="005117A1"/>
    <w:rsid w:val="00514BDE"/>
    <w:rsid w:val="00517119"/>
    <w:rsid w:val="00525947"/>
    <w:rsid w:val="0052688F"/>
    <w:rsid w:val="0052769C"/>
    <w:rsid w:val="00533884"/>
    <w:rsid w:val="00536E0D"/>
    <w:rsid w:val="0058664F"/>
    <w:rsid w:val="00595C9D"/>
    <w:rsid w:val="00597333"/>
    <w:rsid w:val="005A2314"/>
    <w:rsid w:val="005C1B23"/>
    <w:rsid w:val="005D6B0F"/>
    <w:rsid w:val="005E4923"/>
    <w:rsid w:val="00604E9A"/>
    <w:rsid w:val="00611482"/>
    <w:rsid w:val="006249FD"/>
    <w:rsid w:val="00637A72"/>
    <w:rsid w:val="006509A9"/>
    <w:rsid w:val="0066724D"/>
    <w:rsid w:val="006838EA"/>
    <w:rsid w:val="006869B4"/>
    <w:rsid w:val="00687D20"/>
    <w:rsid w:val="00692AE8"/>
    <w:rsid w:val="00693D87"/>
    <w:rsid w:val="006B3016"/>
    <w:rsid w:val="006B767B"/>
    <w:rsid w:val="006C773D"/>
    <w:rsid w:val="006E42E9"/>
    <w:rsid w:val="006E4F6D"/>
    <w:rsid w:val="006F2761"/>
    <w:rsid w:val="006F5189"/>
    <w:rsid w:val="00703002"/>
    <w:rsid w:val="007321FD"/>
    <w:rsid w:val="0074568C"/>
    <w:rsid w:val="0076262F"/>
    <w:rsid w:val="00762DB4"/>
    <w:rsid w:val="0076432A"/>
    <w:rsid w:val="0079116F"/>
    <w:rsid w:val="007D3DFE"/>
    <w:rsid w:val="007E2DEC"/>
    <w:rsid w:val="007E4B17"/>
    <w:rsid w:val="007F717A"/>
    <w:rsid w:val="00805B19"/>
    <w:rsid w:val="00806437"/>
    <w:rsid w:val="00806A07"/>
    <w:rsid w:val="00807204"/>
    <w:rsid w:val="00820550"/>
    <w:rsid w:val="00835822"/>
    <w:rsid w:val="00844F52"/>
    <w:rsid w:val="00864A85"/>
    <w:rsid w:val="008667E8"/>
    <w:rsid w:val="00895518"/>
    <w:rsid w:val="008B01E3"/>
    <w:rsid w:val="008C357C"/>
    <w:rsid w:val="008D0C64"/>
    <w:rsid w:val="008D2BC3"/>
    <w:rsid w:val="008D52BF"/>
    <w:rsid w:val="008D7D5A"/>
    <w:rsid w:val="008D7EAC"/>
    <w:rsid w:val="00900C9C"/>
    <w:rsid w:val="0092313B"/>
    <w:rsid w:val="0092657C"/>
    <w:rsid w:val="0093350A"/>
    <w:rsid w:val="00940751"/>
    <w:rsid w:val="00941301"/>
    <w:rsid w:val="00945AE4"/>
    <w:rsid w:val="00950E2F"/>
    <w:rsid w:val="009529F3"/>
    <w:rsid w:val="00965E29"/>
    <w:rsid w:val="00974B50"/>
    <w:rsid w:val="009A5A92"/>
    <w:rsid w:val="009B0B0B"/>
    <w:rsid w:val="009B46FE"/>
    <w:rsid w:val="009B47FB"/>
    <w:rsid w:val="009F7380"/>
    <w:rsid w:val="00A07D80"/>
    <w:rsid w:val="00A20198"/>
    <w:rsid w:val="00A254DE"/>
    <w:rsid w:val="00A318B0"/>
    <w:rsid w:val="00A52DD6"/>
    <w:rsid w:val="00A56CC2"/>
    <w:rsid w:val="00A60D4D"/>
    <w:rsid w:val="00A7712E"/>
    <w:rsid w:val="00A80021"/>
    <w:rsid w:val="00A838CC"/>
    <w:rsid w:val="00A84E68"/>
    <w:rsid w:val="00A87DAC"/>
    <w:rsid w:val="00A92737"/>
    <w:rsid w:val="00A9310F"/>
    <w:rsid w:val="00AB3283"/>
    <w:rsid w:val="00AE2B0C"/>
    <w:rsid w:val="00AF1733"/>
    <w:rsid w:val="00AF6DF1"/>
    <w:rsid w:val="00B117FB"/>
    <w:rsid w:val="00B20961"/>
    <w:rsid w:val="00B26B4F"/>
    <w:rsid w:val="00B36F7D"/>
    <w:rsid w:val="00B42389"/>
    <w:rsid w:val="00B465C3"/>
    <w:rsid w:val="00B51E0C"/>
    <w:rsid w:val="00B55FF1"/>
    <w:rsid w:val="00B6539E"/>
    <w:rsid w:val="00B70CBD"/>
    <w:rsid w:val="00B716EF"/>
    <w:rsid w:val="00B72BFE"/>
    <w:rsid w:val="00B73A3F"/>
    <w:rsid w:val="00B75AD0"/>
    <w:rsid w:val="00B805C6"/>
    <w:rsid w:val="00B87E65"/>
    <w:rsid w:val="00B92F86"/>
    <w:rsid w:val="00B959A6"/>
    <w:rsid w:val="00BA4EEA"/>
    <w:rsid w:val="00BB41C9"/>
    <w:rsid w:val="00BC42C0"/>
    <w:rsid w:val="00BC75CE"/>
    <w:rsid w:val="00BD1276"/>
    <w:rsid w:val="00BD192F"/>
    <w:rsid w:val="00BD417A"/>
    <w:rsid w:val="00BE2278"/>
    <w:rsid w:val="00BF6CF6"/>
    <w:rsid w:val="00C200C5"/>
    <w:rsid w:val="00C2419E"/>
    <w:rsid w:val="00C449D8"/>
    <w:rsid w:val="00C46ADC"/>
    <w:rsid w:val="00C618BB"/>
    <w:rsid w:val="00C643BD"/>
    <w:rsid w:val="00C86017"/>
    <w:rsid w:val="00C861FB"/>
    <w:rsid w:val="00CD1728"/>
    <w:rsid w:val="00CD2E3D"/>
    <w:rsid w:val="00CF39AB"/>
    <w:rsid w:val="00D205ED"/>
    <w:rsid w:val="00D22FBB"/>
    <w:rsid w:val="00D31C62"/>
    <w:rsid w:val="00D35119"/>
    <w:rsid w:val="00D505B3"/>
    <w:rsid w:val="00D60EEC"/>
    <w:rsid w:val="00D6625A"/>
    <w:rsid w:val="00D837CD"/>
    <w:rsid w:val="00DA3972"/>
    <w:rsid w:val="00DB6204"/>
    <w:rsid w:val="00DE31B7"/>
    <w:rsid w:val="00DE57BD"/>
    <w:rsid w:val="00DE5D10"/>
    <w:rsid w:val="00E11AC7"/>
    <w:rsid w:val="00E13E2C"/>
    <w:rsid w:val="00E14560"/>
    <w:rsid w:val="00E232D3"/>
    <w:rsid w:val="00E23764"/>
    <w:rsid w:val="00E36007"/>
    <w:rsid w:val="00E43DB9"/>
    <w:rsid w:val="00E5174E"/>
    <w:rsid w:val="00E54812"/>
    <w:rsid w:val="00E634D5"/>
    <w:rsid w:val="00E63B72"/>
    <w:rsid w:val="00E66F79"/>
    <w:rsid w:val="00E72EDD"/>
    <w:rsid w:val="00E80A12"/>
    <w:rsid w:val="00E8149A"/>
    <w:rsid w:val="00E81EA3"/>
    <w:rsid w:val="00E83CC8"/>
    <w:rsid w:val="00E8699B"/>
    <w:rsid w:val="00EA6934"/>
    <w:rsid w:val="00EB20AD"/>
    <w:rsid w:val="00ED0681"/>
    <w:rsid w:val="00ED2D56"/>
    <w:rsid w:val="00EE26F4"/>
    <w:rsid w:val="00EE3D41"/>
    <w:rsid w:val="00EF6C90"/>
    <w:rsid w:val="00F029E2"/>
    <w:rsid w:val="00F11EDA"/>
    <w:rsid w:val="00F27DD6"/>
    <w:rsid w:val="00F46951"/>
    <w:rsid w:val="00F47CAF"/>
    <w:rsid w:val="00F5453D"/>
    <w:rsid w:val="00F56389"/>
    <w:rsid w:val="00F66801"/>
    <w:rsid w:val="00F715FA"/>
    <w:rsid w:val="00F810C3"/>
    <w:rsid w:val="00F81A88"/>
    <w:rsid w:val="00F96B02"/>
    <w:rsid w:val="00F9742D"/>
    <w:rsid w:val="00FA2B56"/>
    <w:rsid w:val="00FB0E99"/>
    <w:rsid w:val="00FB73A6"/>
    <w:rsid w:val="00FC072A"/>
    <w:rsid w:val="00FC1832"/>
    <w:rsid w:val="00FD4FFB"/>
    <w:rsid w:val="00FE0BDE"/>
    <w:rsid w:val="00FE191F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825ED"/>
  <w15:chartTrackingRefBased/>
  <w15:docId w15:val="{B5A7BB90-1274-44D3-8670-8CE29225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4A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4A85"/>
  </w:style>
  <w:style w:type="paragraph" w:styleId="BalloonText">
    <w:name w:val="Balloon Text"/>
    <w:basedOn w:val="Normal"/>
    <w:semiHidden/>
    <w:rsid w:val="006249F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F1733"/>
    <w:rPr>
      <w:sz w:val="16"/>
      <w:szCs w:val="16"/>
    </w:rPr>
  </w:style>
  <w:style w:type="paragraph" w:styleId="CommentText">
    <w:name w:val="annotation text"/>
    <w:basedOn w:val="Normal"/>
    <w:semiHidden/>
    <w:rsid w:val="00AF173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1733"/>
    <w:rPr>
      <w:b/>
      <w:bCs/>
    </w:rPr>
  </w:style>
  <w:style w:type="character" w:styleId="Hyperlink">
    <w:name w:val="Hyperlink"/>
    <w:uiPriority w:val="99"/>
    <w:unhideWhenUsed/>
    <w:rsid w:val="00A254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2B56"/>
    <w:rPr>
      <w:color w:val="800080"/>
      <w:u w:val="single"/>
    </w:rPr>
  </w:style>
  <w:style w:type="paragraph" w:styleId="Revision">
    <w:name w:val="Revision"/>
    <w:hidden/>
    <w:uiPriority w:val="99"/>
    <w:semiHidden/>
    <w:rsid w:val="00BC42C0"/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95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EC80-75B6-4B26-8B81-EE5FF56F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URS</Company>
  <LinksUpToDate>false</LinksUpToDate>
  <CharactersWithSpaces>2463</CharactersWithSpaces>
  <SharedDoc>false</SharedDoc>
  <HLinks>
    <vt:vector size="6" baseType="variant">
      <vt:variant>
        <vt:i4>6357083</vt:i4>
      </vt:variant>
      <vt:variant>
        <vt:i4>0</vt:i4>
      </vt:variant>
      <vt:variant>
        <vt:i4>0</vt:i4>
      </vt:variant>
      <vt:variant>
        <vt:i4>5</vt:i4>
      </vt:variant>
      <vt:variant>
        <vt:lpwstr>mailto:qwickkurb@earthlink.net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DParmerl</dc:creator>
  <cp:keywords/>
  <cp:lastModifiedBy>Pawelec, David B. (MDOT)</cp:lastModifiedBy>
  <cp:revision>17</cp:revision>
  <cp:lastPrinted>2019-12-10T17:59:00Z</cp:lastPrinted>
  <dcterms:created xsi:type="dcterms:W3CDTF">2020-06-15T19:54:00Z</dcterms:created>
  <dcterms:modified xsi:type="dcterms:W3CDTF">2024-07-16T14:47:00Z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BrambleM1@michigan.gov</vt:lpwstr>
  </property>
  <property fmtid="{D5CDD505-2E9C-101B-9397-08002B2CF9AE}" pid="5" name="MSIP_Label_3a2fed65-62e7-46ea-af74-187e0c17143a_SetDate">
    <vt:lpwstr>2019-11-12T20:51:16.8241086Z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83c879f7-1f92-4452-a9fe-efc4015c68c1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