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A1C1" w14:textId="77777777" w:rsidR="001122FD" w:rsidRPr="00172A5D" w:rsidRDefault="008D4CFD" w:rsidP="00BA2444">
      <w:pPr>
        <w:widowControl w:val="0"/>
        <w:jc w:val="center"/>
        <w:rPr>
          <w:rStyle w:val="Hyperlink"/>
          <w:rFonts w:cs="Arial"/>
          <w:sz w:val="24"/>
          <w:szCs w:val="24"/>
        </w:rPr>
      </w:pPr>
      <w:r w:rsidRPr="00172A5D">
        <w:rPr>
          <w:rStyle w:val="Hyperlink"/>
          <w:rFonts w:cs="Arial"/>
          <w:sz w:val="24"/>
          <w:szCs w:val="24"/>
        </w:rPr>
        <w:fldChar w:fldCharType="begin"/>
      </w:r>
      <w:r w:rsidRPr="00172A5D">
        <w:rPr>
          <w:rStyle w:val="Hyperlink"/>
          <w:rFonts w:cs="Arial"/>
          <w:sz w:val="24"/>
          <w:szCs w:val="24"/>
        </w:rPr>
        <w:instrText xml:space="preserve"> HYPERLINK "http://mdotcf.state.mi.us/public/design/englishroadmanual/" </w:instrText>
      </w:r>
      <w:r w:rsidRPr="00172A5D">
        <w:rPr>
          <w:rStyle w:val="Hyperlink"/>
          <w:rFonts w:cs="Arial"/>
          <w:sz w:val="24"/>
          <w:szCs w:val="24"/>
        </w:rPr>
      </w:r>
      <w:r w:rsidRPr="00172A5D">
        <w:rPr>
          <w:rStyle w:val="Hyperlink"/>
          <w:rFonts w:cs="Arial"/>
          <w:sz w:val="24"/>
          <w:szCs w:val="24"/>
        </w:rPr>
        <w:fldChar w:fldCharType="separate"/>
      </w:r>
      <w:r w:rsidR="001122FD" w:rsidRPr="00172A5D">
        <w:rPr>
          <w:rStyle w:val="Hyperlink"/>
          <w:rFonts w:cs="Arial"/>
          <w:sz w:val="24"/>
          <w:szCs w:val="24"/>
        </w:rPr>
        <w:t>MICHIGAN</w:t>
      </w:r>
      <w:r w:rsidRPr="00172A5D">
        <w:rPr>
          <w:rStyle w:val="Hyperlink"/>
          <w:rFonts w:cs="Arial"/>
          <w:sz w:val="24"/>
          <w:szCs w:val="24"/>
        </w:rPr>
        <w:fldChar w:fldCharType="end"/>
      </w:r>
    </w:p>
    <w:p w14:paraId="2C8029C7" w14:textId="77777777" w:rsidR="001122FD" w:rsidRPr="00BA2444" w:rsidRDefault="001122FD" w:rsidP="00BA2444">
      <w:pPr>
        <w:widowControl w:val="0"/>
        <w:jc w:val="center"/>
        <w:rPr>
          <w:rFonts w:cs="Arial"/>
          <w:sz w:val="24"/>
          <w:szCs w:val="24"/>
        </w:rPr>
      </w:pPr>
      <w:r w:rsidRPr="00BA2444">
        <w:rPr>
          <w:rFonts w:cs="Arial"/>
          <w:sz w:val="24"/>
          <w:szCs w:val="24"/>
        </w:rPr>
        <w:t>DEPARTMENT OF TRANSPORTATION</w:t>
      </w:r>
    </w:p>
    <w:p w14:paraId="4BCF87C4" w14:textId="77777777" w:rsidR="001122FD" w:rsidRPr="00BA2444" w:rsidRDefault="001122FD" w:rsidP="00BA2444">
      <w:pPr>
        <w:widowControl w:val="0"/>
        <w:jc w:val="center"/>
        <w:rPr>
          <w:rFonts w:cs="Arial"/>
          <w:sz w:val="24"/>
          <w:szCs w:val="24"/>
        </w:rPr>
      </w:pPr>
    </w:p>
    <w:p w14:paraId="73984730" w14:textId="77777777" w:rsidR="001122FD" w:rsidRPr="00BA2444" w:rsidRDefault="001122FD" w:rsidP="00BA2444">
      <w:pPr>
        <w:widowControl w:val="0"/>
        <w:jc w:val="center"/>
        <w:rPr>
          <w:rFonts w:cs="Arial"/>
          <w:sz w:val="24"/>
          <w:szCs w:val="24"/>
        </w:rPr>
      </w:pPr>
      <w:r w:rsidRPr="00BA2444">
        <w:rPr>
          <w:rFonts w:cs="Arial"/>
          <w:sz w:val="24"/>
          <w:szCs w:val="24"/>
        </w:rPr>
        <w:t>SPECIAL PROVISION</w:t>
      </w:r>
    </w:p>
    <w:p w14:paraId="33EFE63D" w14:textId="77777777" w:rsidR="001122FD" w:rsidRPr="00BA2444" w:rsidRDefault="001122FD" w:rsidP="00BA2444">
      <w:pPr>
        <w:widowControl w:val="0"/>
        <w:jc w:val="center"/>
        <w:rPr>
          <w:rFonts w:cs="Arial"/>
          <w:sz w:val="24"/>
          <w:szCs w:val="24"/>
        </w:rPr>
      </w:pPr>
      <w:r w:rsidRPr="00BA2444">
        <w:rPr>
          <w:rFonts w:cs="Arial"/>
          <w:sz w:val="24"/>
          <w:szCs w:val="24"/>
        </w:rPr>
        <w:t>FOR</w:t>
      </w:r>
    </w:p>
    <w:p w14:paraId="156077EC" w14:textId="491CB84D" w:rsidR="001122FD" w:rsidRPr="00BA2444" w:rsidRDefault="00445E1D" w:rsidP="00BA2444">
      <w:pPr>
        <w:widowControl w:val="0"/>
        <w:jc w:val="center"/>
        <w:rPr>
          <w:rFonts w:cs="Arial"/>
          <w:bCs/>
          <w:sz w:val="24"/>
          <w:szCs w:val="24"/>
        </w:rPr>
      </w:pPr>
      <w:r w:rsidRPr="00BA2444">
        <w:rPr>
          <w:rFonts w:cs="Arial"/>
          <w:b/>
          <w:sz w:val="24"/>
          <w:szCs w:val="24"/>
        </w:rPr>
        <w:t>PAVILION</w:t>
      </w:r>
      <w:r w:rsidR="00A64F13" w:rsidRPr="00BA2444">
        <w:rPr>
          <w:rFonts w:cs="Arial"/>
          <w:b/>
          <w:sz w:val="24"/>
          <w:szCs w:val="24"/>
        </w:rPr>
        <w:t xml:space="preserve"> ELECTRICAL</w:t>
      </w:r>
    </w:p>
    <w:p w14:paraId="30E55055" w14:textId="77777777" w:rsidR="001122FD" w:rsidRPr="00BA2444" w:rsidRDefault="001122FD" w:rsidP="00BA2444">
      <w:pPr>
        <w:widowControl w:val="0"/>
        <w:jc w:val="both"/>
        <w:rPr>
          <w:rFonts w:cs="Arial"/>
          <w:sz w:val="24"/>
          <w:szCs w:val="24"/>
        </w:rPr>
      </w:pPr>
    </w:p>
    <w:p w14:paraId="68479E2D" w14:textId="5D5A7437" w:rsidR="001122FD" w:rsidRPr="00BA2444" w:rsidRDefault="0010071D" w:rsidP="00BA2444">
      <w:pPr>
        <w:widowControl w:val="0"/>
        <w:tabs>
          <w:tab w:val="center" w:pos="4680"/>
          <w:tab w:val="right" w:pos="9360"/>
        </w:tabs>
        <w:jc w:val="both"/>
        <w:rPr>
          <w:rFonts w:cs="Arial"/>
          <w:sz w:val="24"/>
          <w:szCs w:val="24"/>
        </w:rPr>
      </w:pPr>
      <w:proofErr w:type="gramStart"/>
      <w:r w:rsidRPr="00BA2444">
        <w:rPr>
          <w:rFonts w:cs="Arial"/>
          <w:sz w:val="24"/>
          <w:szCs w:val="24"/>
        </w:rPr>
        <w:t>OAK:K</w:t>
      </w:r>
      <w:r w:rsidR="00BE3A69" w:rsidRPr="00BA2444">
        <w:rPr>
          <w:rFonts w:cs="Arial"/>
          <w:sz w:val="24"/>
          <w:szCs w:val="24"/>
        </w:rPr>
        <w:t>H</w:t>
      </w:r>
      <w:r w:rsidRPr="00BA2444">
        <w:rPr>
          <w:rFonts w:cs="Arial"/>
          <w:sz w:val="24"/>
          <w:szCs w:val="24"/>
        </w:rPr>
        <w:t>C</w:t>
      </w:r>
      <w:proofErr w:type="gramEnd"/>
      <w:r w:rsidR="001122FD" w:rsidRPr="00BA2444">
        <w:rPr>
          <w:rFonts w:cs="Arial"/>
          <w:sz w:val="24"/>
          <w:szCs w:val="24"/>
        </w:rPr>
        <w:tab/>
      </w:r>
      <w:r w:rsidR="00172A5D" w:rsidRPr="00BA2444">
        <w:rPr>
          <w:rFonts w:cs="Arial"/>
          <w:sz w:val="24"/>
          <w:szCs w:val="24"/>
        </w:rPr>
        <w:fldChar w:fldCharType="begin"/>
      </w:r>
      <w:r w:rsidR="00172A5D" w:rsidRPr="00BA2444">
        <w:rPr>
          <w:rFonts w:cs="Arial"/>
          <w:sz w:val="24"/>
          <w:szCs w:val="24"/>
        </w:rPr>
        <w:instrText xml:space="preserve"> PAGE  \* Arabic  \* MERGEFORMAT </w:instrText>
      </w:r>
      <w:r w:rsidR="00172A5D" w:rsidRPr="00BA2444">
        <w:rPr>
          <w:rFonts w:cs="Arial"/>
          <w:sz w:val="24"/>
          <w:szCs w:val="24"/>
        </w:rPr>
        <w:fldChar w:fldCharType="separate"/>
      </w:r>
      <w:r w:rsidR="00172A5D" w:rsidRPr="00BA2444">
        <w:rPr>
          <w:rFonts w:cs="Arial"/>
          <w:noProof/>
          <w:sz w:val="24"/>
          <w:szCs w:val="24"/>
        </w:rPr>
        <w:t>1</w:t>
      </w:r>
      <w:r w:rsidR="00172A5D" w:rsidRPr="00BA2444">
        <w:rPr>
          <w:rFonts w:cs="Arial"/>
          <w:sz w:val="24"/>
          <w:szCs w:val="24"/>
        </w:rPr>
        <w:fldChar w:fldCharType="end"/>
      </w:r>
      <w:r w:rsidR="00172A5D" w:rsidRPr="00172A5D">
        <w:rPr>
          <w:rFonts w:cs="Arial"/>
          <w:sz w:val="24"/>
          <w:szCs w:val="24"/>
        </w:rPr>
        <w:t xml:space="preserve"> of </w:t>
      </w:r>
      <w:r w:rsidR="00172A5D" w:rsidRPr="00BA2444">
        <w:rPr>
          <w:rFonts w:cs="Arial"/>
          <w:sz w:val="24"/>
          <w:szCs w:val="24"/>
        </w:rPr>
        <w:fldChar w:fldCharType="begin"/>
      </w:r>
      <w:r w:rsidR="00172A5D" w:rsidRPr="00BA2444">
        <w:rPr>
          <w:rFonts w:cs="Arial"/>
          <w:sz w:val="24"/>
          <w:szCs w:val="24"/>
        </w:rPr>
        <w:instrText xml:space="preserve"> NUMPAGES  \* Arabic  \* MERGEFORMAT </w:instrText>
      </w:r>
      <w:r w:rsidR="00172A5D" w:rsidRPr="00BA2444">
        <w:rPr>
          <w:rFonts w:cs="Arial"/>
          <w:sz w:val="24"/>
          <w:szCs w:val="24"/>
        </w:rPr>
        <w:fldChar w:fldCharType="separate"/>
      </w:r>
      <w:r w:rsidR="00172A5D" w:rsidRPr="00BA2444">
        <w:rPr>
          <w:rFonts w:cs="Arial"/>
          <w:noProof/>
          <w:sz w:val="24"/>
          <w:szCs w:val="24"/>
        </w:rPr>
        <w:t>2</w:t>
      </w:r>
      <w:r w:rsidR="00172A5D" w:rsidRPr="00BA2444">
        <w:rPr>
          <w:rFonts w:cs="Arial"/>
          <w:sz w:val="24"/>
          <w:szCs w:val="24"/>
        </w:rPr>
        <w:fldChar w:fldCharType="end"/>
      </w:r>
      <w:r w:rsidR="001122FD" w:rsidRPr="00BA2444">
        <w:rPr>
          <w:rFonts w:cs="Arial"/>
          <w:sz w:val="24"/>
          <w:szCs w:val="24"/>
        </w:rPr>
        <w:tab/>
        <w:t>APPR:</w:t>
      </w:r>
      <w:r w:rsidRPr="00BA2444">
        <w:rPr>
          <w:rFonts w:cs="Arial"/>
          <w:sz w:val="24"/>
          <w:szCs w:val="24"/>
        </w:rPr>
        <w:t>BMB</w:t>
      </w:r>
      <w:r w:rsidR="001122FD" w:rsidRPr="00BA2444">
        <w:rPr>
          <w:rFonts w:cs="Arial"/>
          <w:sz w:val="24"/>
          <w:szCs w:val="24"/>
        </w:rPr>
        <w:t>:</w:t>
      </w:r>
      <w:r w:rsidRPr="00BA2444">
        <w:rPr>
          <w:rFonts w:cs="Arial"/>
          <w:sz w:val="24"/>
          <w:szCs w:val="24"/>
        </w:rPr>
        <w:t>NJM</w:t>
      </w:r>
      <w:r w:rsidR="001122FD" w:rsidRPr="00BA2444">
        <w:rPr>
          <w:rFonts w:cs="Arial"/>
          <w:sz w:val="24"/>
          <w:szCs w:val="24"/>
        </w:rPr>
        <w:t>:</w:t>
      </w:r>
      <w:r w:rsidR="005762CE" w:rsidRPr="00BA2444">
        <w:rPr>
          <w:rFonts w:cs="Arial"/>
          <w:sz w:val="24"/>
          <w:szCs w:val="24"/>
        </w:rPr>
        <w:t>0</w:t>
      </w:r>
      <w:r w:rsidR="005762CE">
        <w:rPr>
          <w:rFonts w:cs="Arial"/>
          <w:sz w:val="24"/>
          <w:szCs w:val="24"/>
        </w:rPr>
        <w:t>6</w:t>
      </w:r>
      <w:r w:rsidR="001122FD" w:rsidRPr="00BA2444">
        <w:rPr>
          <w:rFonts w:cs="Arial"/>
          <w:sz w:val="24"/>
          <w:szCs w:val="24"/>
        </w:rPr>
        <w:t>-</w:t>
      </w:r>
      <w:r w:rsidR="005762CE">
        <w:rPr>
          <w:rFonts w:cs="Arial"/>
          <w:sz w:val="24"/>
          <w:szCs w:val="24"/>
        </w:rPr>
        <w:t>26</w:t>
      </w:r>
      <w:r w:rsidR="001122FD" w:rsidRPr="00BA2444">
        <w:rPr>
          <w:rFonts w:cs="Arial"/>
          <w:sz w:val="24"/>
          <w:szCs w:val="24"/>
        </w:rPr>
        <w:t>-</w:t>
      </w:r>
      <w:r w:rsidR="00BD1AC7" w:rsidRPr="00BA2444">
        <w:rPr>
          <w:rFonts w:cs="Arial"/>
          <w:sz w:val="24"/>
          <w:szCs w:val="24"/>
        </w:rPr>
        <w:t>24</w:t>
      </w:r>
    </w:p>
    <w:p w14:paraId="1E8C0143" w14:textId="7F0713E9" w:rsidR="001122FD" w:rsidRPr="00172A5D" w:rsidRDefault="001122FD" w:rsidP="00BA2444">
      <w:pPr>
        <w:widowControl w:val="0"/>
        <w:jc w:val="both"/>
        <w:rPr>
          <w:rFonts w:cs="Arial"/>
        </w:rPr>
      </w:pPr>
    </w:p>
    <w:p w14:paraId="7C1923CE" w14:textId="4018F2FB" w:rsidR="001122FD" w:rsidRPr="00172A5D" w:rsidRDefault="001122FD" w:rsidP="00BA2444">
      <w:pPr>
        <w:widowControl w:val="0"/>
        <w:ind w:firstLine="360"/>
        <w:jc w:val="both"/>
        <w:rPr>
          <w:rFonts w:cs="Arial"/>
        </w:rPr>
      </w:pPr>
      <w:r w:rsidRPr="00172A5D">
        <w:rPr>
          <w:rFonts w:cs="Arial"/>
          <w:b/>
        </w:rPr>
        <w:t>a.</w:t>
      </w:r>
      <w:r w:rsidRPr="00172A5D">
        <w:rPr>
          <w:rFonts w:cs="Arial"/>
          <w:b/>
        </w:rPr>
        <w:tab/>
        <w:t>Description.</w:t>
      </w:r>
      <w:r w:rsidRPr="00172A5D">
        <w:rPr>
          <w:rFonts w:cs="Arial"/>
        </w:rPr>
        <w:t xml:space="preserve">  This work consists </w:t>
      </w:r>
      <w:r w:rsidR="00B5174A" w:rsidRPr="00172A5D">
        <w:rPr>
          <w:rFonts w:cs="Arial"/>
        </w:rPr>
        <w:t xml:space="preserve">of </w:t>
      </w:r>
      <w:r w:rsidR="00216B22" w:rsidRPr="00172A5D">
        <w:rPr>
          <w:rFonts w:cs="Arial"/>
        </w:rPr>
        <w:t xml:space="preserve">furnishing, installing, and </w:t>
      </w:r>
      <w:r w:rsidR="00377F14" w:rsidRPr="00172A5D">
        <w:rPr>
          <w:rFonts w:cs="Arial"/>
        </w:rPr>
        <w:t xml:space="preserve">testing of the </w:t>
      </w:r>
      <w:r w:rsidR="00C30A07" w:rsidRPr="00172A5D">
        <w:rPr>
          <w:rFonts w:cs="Arial"/>
        </w:rPr>
        <w:t>p</w:t>
      </w:r>
      <w:r w:rsidR="000457F3" w:rsidRPr="00172A5D">
        <w:rPr>
          <w:rFonts w:cs="Arial"/>
        </w:rPr>
        <w:t>avilion LED ligh</w:t>
      </w:r>
      <w:r w:rsidR="003B4FFB" w:rsidRPr="00172A5D">
        <w:rPr>
          <w:rFonts w:cs="Arial"/>
        </w:rPr>
        <w:t xml:space="preserve">ts, </w:t>
      </w:r>
      <w:r w:rsidR="00D420C5" w:rsidRPr="00172A5D">
        <w:rPr>
          <w:rFonts w:cs="Arial"/>
        </w:rPr>
        <w:t xml:space="preserve">weatherproof </w:t>
      </w:r>
      <w:r w:rsidR="001A4C7C" w:rsidRPr="00172A5D">
        <w:rPr>
          <w:rFonts w:cs="Arial"/>
        </w:rPr>
        <w:t xml:space="preserve">outlet </w:t>
      </w:r>
      <w:r w:rsidR="003B4FFB" w:rsidRPr="00172A5D">
        <w:rPr>
          <w:rFonts w:cs="Arial"/>
        </w:rPr>
        <w:t xml:space="preserve">boxes, </w:t>
      </w:r>
      <w:r w:rsidR="003E4470" w:rsidRPr="00172A5D">
        <w:rPr>
          <w:rFonts w:cs="Arial"/>
        </w:rPr>
        <w:t xml:space="preserve">raceway, and circuit wiring </w:t>
      </w:r>
      <w:r w:rsidR="00DF4CF2" w:rsidRPr="00172A5D">
        <w:rPr>
          <w:rFonts w:cs="Arial"/>
        </w:rPr>
        <w:t>a</w:t>
      </w:r>
      <w:r w:rsidR="00377F14" w:rsidRPr="00172A5D">
        <w:rPr>
          <w:rFonts w:cs="Arial"/>
        </w:rPr>
        <w:t xml:space="preserve">t the locations shown on the plans.  Perform this work in accordance with </w:t>
      </w:r>
      <w:r w:rsidR="009B4A76" w:rsidRPr="00172A5D">
        <w:rPr>
          <w:rFonts w:cs="Arial"/>
        </w:rPr>
        <w:t xml:space="preserve">this special provision, </w:t>
      </w:r>
      <w:r w:rsidR="00377F14" w:rsidRPr="00172A5D">
        <w:rPr>
          <w:rFonts w:cs="Arial"/>
        </w:rPr>
        <w:t xml:space="preserve">the </w:t>
      </w:r>
      <w:r w:rsidR="00377F14" w:rsidRPr="00172A5D">
        <w:rPr>
          <w:rFonts w:cs="Arial"/>
          <w:i/>
        </w:rPr>
        <w:t>NEC</w:t>
      </w:r>
      <w:r w:rsidR="004571D6" w:rsidRPr="00172A5D">
        <w:rPr>
          <w:rFonts w:cs="Arial"/>
          <w:iCs/>
        </w:rPr>
        <w:t>,</w:t>
      </w:r>
      <w:r w:rsidR="00377F14" w:rsidRPr="00172A5D">
        <w:rPr>
          <w:rFonts w:cs="Arial"/>
        </w:rPr>
        <w:t xml:space="preserve"> and the standard specifications.  </w:t>
      </w:r>
      <w:r w:rsidR="00172A5D">
        <w:rPr>
          <w:rFonts w:cs="Arial"/>
        </w:rPr>
        <w:t xml:space="preserve">Furnish </w:t>
      </w:r>
      <w:r w:rsidR="00377F14" w:rsidRPr="00172A5D">
        <w:rPr>
          <w:rFonts w:cs="Arial"/>
        </w:rPr>
        <w:t>all labor, materials, equipment</w:t>
      </w:r>
      <w:r w:rsidR="004571D6" w:rsidRPr="00172A5D">
        <w:rPr>
          <w:rFonts w:cs="Arial"/>
        </w:rPr>
        <w:t>,</w:t>
      </w:r>
      <w:r w:rsidR="00377F14" w:rsidRPr="00172A5D">
        <w:rPr>
          <w:rFonts w:cs="Arial"/>
        </w:rPr>
        <w:t xml:space="preserve"> and miscellaneous hardware required for complete installation of the </w:t>
      </w:r>
      <w:r w:rsidR="00C30A07" w:rsidRPr="00172A5D">
        <w:rPr>
          <w:rFonts w:cs="Arial"/>
        </w:rPr>
        <w:t>pav</w:t>
      </w:r>
      <w:r w:rsidR="002C7B75" w:rsidRPr="00172A5D">
        <w:rPr>
          <w:rFonts w:cs="Arial"/>
        </w:rPr>
        <w:t xml:space="preserve">ilion </w:t>
      </w:r>
      <w:r w:rsidR="007C464C" w:rsidRPr="00172A5D">
        <w:rPr>
          <w:rFonts w:cs="Arial"/>
        </w:rPr>
        <w:t>electrical</w:t>
      </w:r>
      <w:r w:rsidR="002C7B75" w:rsidRPr="00172A5D">
        <w:rPr>
          <w:rFonts w:cs="Arial"/>
        </w:rPr>
        <w:t xml:space="preserve"> </w:t>
      </w:r>
      <w:r w:rsidR="00377F14" w:rsidRPr="00172A5D">
        <w:rPr>
          <w:rFonts w:cs="Arial"/>
        </w:rPr>
        <w:t xml:space="preserve">as </w:t>
      </w:r>
      <w:r w:rsidR="00172A5D">
        <w:rPr>
          <w:rFonts w:cs="Arial"/>
        </w:rPr>
        <w:t>shown</w:t>
      </w:r>
      <w:r w:rsidR="00172A5D" w:rsidRPr="00172A5D">
        <w:rPr>
          <w:rFonts w:cs="Arial"/>
        </w:rPr>
        <w:t xml:space="preserve"> </w:t>
      </w:r>
      <w:r w:rsidR="00377F14" w:rsidRPr="00172A5D">
        <w:rPr>
          <w:rFonts w:cs="Arial"/>
        </w:rPr>
        <w:t>on the plans and as specified herein.</w:t>
      </w:r>
    </w:p>
    <w:p w14:paraId="6B7F8614" w14:textId="39B9ED67" w:rsidR="001122FD" w:rsidRPr="00172A5D" w:rsidRDefault="001122FD" w:rsidP="00BA2444">
      <w:pPr>
        <w:widowControl w:val="0"/>
        <w:jc w:val="both"/>
        <w:rPr>
          <w:rFonts w:cs="Arial"/>
        </w:rPr>
      </w:pPr>
    </w:p>
    <w:p w14:paraId="5779C17F" w14:textId="42FA1B22" w:rsidR="009D1748" w:rsidRPr="00172A5D" w:rsidRDefault="001122FD" w:rsidP="00BA2444">
      <w:pPr>
        <w:widowControl w:val="0"/>
        <w:ind w:firstLine="360"/>
        <w:jc w:val="both"/>
        <w:rPr>
          <w:rFonts w:cs="Arial"/>
        </w:rPr>
      </w:pPr>
      <w:proofErr w:type="spellStart"/>
      <w:r w:rsidRPr="00172A5D">
        <w:rPr>
          <w:rFonts w:cs="Arial"/>
          <w:b/>
        </w:rPr>
        <w:t>b.</w:t>
      </w:r>
      <w:proofErr w:type="spellEnd"/>
      <w:r w:rsidRPr="00172A5D">
        <w:rPr>
          <w:rFonts w:cs="Arial"/>
          <w:b/>
        </w:rPr>
        <w:tab/>
        <w:t>Materials.</w:t>
      </w:r>
      <w:r w:rsidRPr="00172A5D">
        <w:rPr>
          <w:rFonts w:cs="Arial"/>
        </w:rPr>
        <w:t xml:space="preserve">  </w:t>
      </w:r>
      <w:r w:rsidR="00172A5D">
        <w:rPr>
          <w:rFonts w:cs="Arial"/>
        </w:rPr>
        <w:t>Furnish</w:t>
      </w:r>
      <w:r w:rsidR="00172A5D" w:rsidRPr="00172A5D">
        <w:rPr>
          <w:rFonts w:cs="Arial"/>
        </w:rPr>
        <w:t xml:space="preserve"> </w:t>
      </w:r>
      <w:r w:rsidR="002108EA" w:rsidRPr="00172A5D">
        <w:rPr>
          <w:rFonts w:cs="Arial"/>
        </w:rPr>
        <w:t xml:space="preserve">material in accordance with subsection 819.02 of the Standard Specifications for Construction except as specified herein.  Materials must meet all applicable code requirements of the </w:t>
      </w:r>
      <w:r w:rsidR="002108EA" w:rsidRPr="00172A5D">
        <w:rPr>
          <w:rFonts w:cs="Arial"/>
          <w:i/>
        </w:rPr>
        <w:t>ANSI/NEMA/UL</w:t>
      </w:r>
      <w:r w:rsidR="002108EA" w:rsidRPr="00172A5D">
        <w:rPr>
          <w:rFonts w:cs="Arial"/>
        </w:rPr>
        <w:t xml:space="preserve"> Standards.  </w:t>
      </w:r>
      <w:r w:rsidR="00172A5D">
        <w:rPr>
          <w:rFonts w:cs="Arial"/>
        </w:rPr>
        <w:t>Furnish</w:t>
      </w:r>
      <w:r w:rsidR="00172A5D" w:rsidRPr="00172A5D">
        <w:rPr>
          <w:rFonts w:cs="Arial"/>
        </w:rPr>
        <w:t xml:space="preserve"> </w:t>
      </w:r>
      <w:r w:rsidR="002108EA" w:rsidRPr="00172A5D">
        <w:rPr>
          <w:rFonts w:cs="Arial"/>
        </w:rPr>
        <w:t>the following:</w:t>
      </w:r>
    </w:p>
    <w:p w14:paraId="442E70D1" w14:textId="77777777" w:rsidR="00711FA5" w:rsidRPr="00172A5D" w:rsidRDefault="00711FA5" w:rsidP="00BA2444">
      <w:pPr>
        <w:widowControl w:val="0"/>
        <w:jc w:val="both"/>
        <w:rPr>
          <w:rFonts w:cs="Arial"/>
        </w:rPr>
      </w:pPr>
    </w:p>
    <w:p w14:paraId="2327983A" w14:textId="175213FC" w:rsidR="00266A38" w:rsidRPr="00172A5D" w:rsidRDefault="00711FA5" w:rsidP="00BA2444">
      <w:pPr>
        <w:widowControl w:val="0"/>
        <w:ind w:left="360" w:firstLine="360"/>
        <w:jc w:val="both"/>
        <w:rPr>
          <w:rFonts w:cs="Arial"/>
        </w:rPr>
      </w:pPr>
      <w:r w:rsidRPr="00172A5D">
        <w:rPr>
          <w:rFonts w:cs="Arial"/>
        </w:rPr>
        <w:t>1.</w:t>
      </w:r>
      <w:r w:rsidR="0010071D" w:rsidRPr="00172A5D">
        <w:rPr>
          <w:rFonts w:cs="Arial"/>
        </w:rPr>
        <w:tab/>
      </w:r>
      <w:r w:rsidRPr="00172A5D">
        <w:rPr>
          <w:rFonts w:cs="Arial"/>
        </w:rPr>
        <w:t xml:space="preserve">LED Luminaires.  </w:t>
      </w:r>
      <w:r w:rsidR="000F144E" w:rsidRPr="00172A5D">
        <w:rPr>
          <w:rFonts w:cs="Arial"/>
        </w:rPr>
        <w:t>Fur</w:t>
      </w:r>
      <w:r w:rsidR="004B1704" w:rsidRPr="00172A5D">
        <w:rPr>
          <w:rFonts w:cs="Arial"/>
        </w:rPr>
        <w:t xml:space="preserve">nish </w:t>
      </w:r>
      <w:r w:rsidR="00D1088C" w:rsidRPr="00172A5D">
        <w:rPr>
          <w:rFonts w:cs="Arial"/>
        </w:rPr>
        <w:t xml:space="preserve">LED </w:t>
      </w:r>
      <w:r w:rsidR="004571D6" w:rsidRPr="00172A5D">
        <w:rPr>
          <w:rFonts w:cs="Arial"/>
        </w:rPr>
        <w:t>vandal-</w:t>
      </w:r>
      <w:r w:rsidR="0085569E" w:rsidRPr="00172A5D">
        <w:rPr>
          <w:rFonts w:cs="Arial"/>
        </w:rPr>
        <w:t xml:space="preserve">resistant </w:t>
      </w:r>
      <w:r w:rsidR="005D46DA" w:rsidRPr="00172A5D">
        <w:rPr>
          <w:rFonts w:cs="Arial"/>
        </w:rPr>
        <w:t>luminaires</w:t>
      </w:r>
      <w:r w:rsidR="00D1088C" w:rsidRPr="00172A5D">
        <w:rPr>
          <w:rFonts w:cs="Arial"/>
        </w:rPr>
        <w:t xml:space="preserve"> </w:t>
      </w:r>
      <w:r w:rsidR="00360C6B" w:rsidRPr="00172A5D">
        <w:rPr>
          <w:rFonts w:cs="Arial"/>
        </w:rPr>
        <w:t xml:space="preserve">by one of the following </w:t>
      </w:r>
      <w:r w:rsidR="004571D6" w:rsidRPr="00172A5D">
        <w:rPr>
          <w:rFonts w:cs="Arial"/>
        </w:rPr>
        <w:t>m</w:t>
      </w:r>
      <w:r w:rsidR="00C81720" w:rsidRPr="00172A5D">
        <w:rPr>
          <w:rFonts w:cs="Arial"/>
        </w:rPr>
        <w:t>anufacturers</w:t>
      </w:r>
      <w:r w:rsidR="004571D6" w:rsidRPr="00172A5D">
        <w:rPr>
          <w:rFonts w:cs="Arial"/>
        </w:rPr>
        <w:t>:</w:t>
      </w:r>
    </w:p>
    <w:p w14:paraId="05927518" w14:textId="4489BEE3" w:rsidR="008E72DC" w:rsidRPr="00172A5D" w:rsidRDefault="008E72DC" w:rsidP="00BA2444">
      <w:pPr>
        <w:widowControl w:val="0"/>
        <w:jc w:val="both"/>
        <w:rPr>
          <w:rFonts w:cs="Arial"/>
        </w:rPr>
      </w:pPr>
    </w:p>
    <w:p w14:paraId="66CC7D35" w14:textId="02920D58" w:rsidR="00266A38" w:rsidRPr="00172A5D" w:rsidRDefault="001A7726" w:rsidP="00BA2444">
      <w:pPr>
        <w:widowControl w:val="0"/>
        <w:ind w:left="720" w:firstLine="360"/>
        <w:jc w:val="both"/>
        <w:rPr>
          <w:rFonts w:cs="Arial"/>
        </w:rPr>
      </w:pPr>
      <w:r w:rsidRPr="00172A5D">
        <w:rPr>
          <w:rFonts w:cs="Arial"/>
        </w:rPr>
        <w:t>A</w:t>
      </w:r>
      <w:r w:rsidR="00266A38" w:rsidRPr="00172A5D">
        <w:rPr>
          <w:rFonts w:cs="Arial"/>
        </w:rPr>
        <w:t>.</w:t>
      </w:r>
      <w:r w:rsidR="00266A38" w:rsidRPr="00172A5D">
        <w:rPr>
          <w:rFonts w:cs="Arial"/>
        </w:rPr>
        <w:tab/>
        <w:t>Large Pavilion.</w:t>
      </w:r>
    </w:p>
    <w:p w14:paraId="7842513E" w14:textId="77777777" w:rsidR="00266A38" w:rsidRPr="00172A5D" w:rsidRDefault="00266A38" w:rsidP="00BA2444">
      <w:pPr>
        <w:widowControl w:val="0"/>
        <w:jc w:val="both"/>
        <w:rPr>
          <w:rFonts w:cs="Arial"/>
        </w:rPr>
      </w:pPr>
    </w:p>
    <w:p w14:paraId="114D35A2" w14:textId="42D5758D" w:rsidR="00266A38" w:rsidRPr="00172A5D" w:rsidRDefault="00E12F83" w:rsidP="00BA2444">
      <w:pPr>
        <w:tabs>
          <w:tab w:val="left" w:pos="3240"/>
        </w:tabs>
        <w:ind w:left="1440"/>
        <w:jc w:val="both"/>
        <w:rPr>
          <w:rFonts w:cs="Arial"/>
        </w:rPr>
      </w:pPr>
      <w:r w:rsidRPr="00172A5D">
        <w:rPr>
          <w:rFonts w:cs="Arial"/>
        </w:rPr>
        <w:t>Manuf</w:t>
      </w:r>
      <w:r w:rsidR="00446747" w:rsidRPr="00172A5D">
        <w:rPr>
          <w:rFonts w:cs="Arial"/>
        </w:rPr>
        <w:t>acturer</w:t>
      </w:r>
      <w:r w:rsidR="0010071D" w:rsidRPr="00172A5D">
        <w:rPr>
          <w:rFonts w:cs="Arial"/>
        </w:rPr>
        <w:tab/>
      </w:r>
      <w:r w:rsidR="00E129B8" w:rsidRPr="00172A5D">
        <w:rPr>
          <w:rFonts w:cs="Arial"/>
        </w:rPr>
        <w:t>Product</w:t>
      </w:r>
    </w:p>
    <w:p w14:paraId="0E7C164F" w14:textId="4A2C6249" w:rsidR="00E129B8" w:rsidRPr="00172A5D" w:rsidRDefault="00E129B8" w:rsidP="00BA2444">
      <w:pPr>
        <w:rPr>
          <w:rFonts w:cs="Arial"/>
        </w:rPr>
      </w:pPr>
    </w:p>
    <w:p w14:paraId="04129A69" w14:textId="5256CE5A" w:rsidR="0059031E" w:rsidRPr="00172A5D" w:rsidRDefault="00757651" w:rsidP="00BA2444">
      <w:pPr>
        <w:widowControl w:val="0"/>
        <w:tabs>
          <w:tab w:val="left" w:pos="3240"/>
        </w:tabs>
        <w:ind w:left="1440"/>
        <w:jc w:val="both"/>
        <w:rPr>
          <w:rFonts w:cs="Arial"/>
        </w:rPr>
      </w:pPr>
      <w:r w:rsidRPr="00172A5D">
        <w:rPr>
          <w:rFonts w:cs="Arial"/>
        </w:rPr>
        <w:t>Luminaire LED</w:t>
      </w:r>
      <w:r w:rsidR="0010071D" w:rsidRPr="00172A5D">
        <w:rPr>
          <w:rFonts w:cs="Arial"/>
        </w:rPr>
        <w:tab/>
      </w:r>
      <w:r w:rsidRPr="00172A5D">
        <w:rPr>
          <w:rFonts w:cs="Arial"/>
        </w:rPr>
        <w:t>#</w:t>
      </w:r>
      <w:r w:rsidR="00E33847" w:rsidRPr="00172A5D">
        <w:rPr>
          <w:rFonts w:cs="Arial"/>
        </w:rPr>
        <w:t>VPF4-4FT-NODIM-</w:t>
      </w:r>
      <w:r w:rsidR="00D548F7" w:rsidRPr="00172A5D">
        <w:rPr>
          <w:rFonts w:cs="Arial"/>
        </w:rPr>
        <w:t>40W-40K-MVOLT-OP</w:t>
      </w:r>
      <w:r w:rsidR="00841E2D" w:rsidRPr="00172A5D">
        <w:rPr>
          <w:rFonts w:cs="Arial"/>
        </w:rPr>
        <w:t>-BRZ</w:t>
      </w:r>
      <w:r w:rsidR="002D7250" w:rsidRPr="00172A5D">
        <w:rPr>
          <w:rFonts w:cs="Arial"/>
        </w:rPr>
        <w:t>-WL</w:t>
      </w:r>
    </w:p>
    <w:p w14:paraId="1B9A3BD4" w14:textId="120B753F" w:rsidR="00D73822" w:rsidRPr="00172A5D" w:rsidRDefault="00D73822" w:rsidP="00BA2444">
      <w:pPr>
        <w:widowControl w:val="0"/>
        <w:tabs>
          <w:tab w:val="left" w:pos="3240"/>
        </w:tabs>
        <w:ind w:left="1440"/>
        <w:jc w:val="both"/>
        <w:rPr>
          <w:rFonts w:cs="Arial"/>
        </w:rPr>
      </w:pPr>
      <w:r w:rsidRPr="00172A5D">
        <w:rPr>
          <w:rFonts w:cs="Arial"/>
        </w:rPr>
        <w:t>Fail-Safe</w:t>
      </w:r>
      <w:r w:rsidR="0010071D" w:rsidRPr="00172A5D">
        <w:rPr>
          <w:rFonts w:cs="Arial"/>
        </w:rPr>
        <w:tab/>
      </w:r>
      <w:r w:rsidR="00A03EDA" w:rsidRPr="00172A5D">
        <w:rPr>
          <w:rFonts w:cs="Arial"/>
        </w:rPr>
        <w:t>#BAA-</w:t>
      </w:r>
      <w:r w:rsidR="00DC5B52" w:rsidRPr="00172A5D">
        <w:rPr>
          <w:rFonts w:cs="Arial"/>
        </w:rPr>
        <w:t>HVSL4-4-LD4-</w:t>
      </w:r>
      <w:r w:rsidR="008034CA" w:rsidRPr="00172A5D">
        <w:rPr>
          <w:rFonts w:cs="Arial"/>
        </w:rPr>
        <w:t>1HI</w:t>
      </w:r>
      <w:r w:rsidR="007F46D9" w:rsidRPr="00172A5D">
        <w:rPr>
          <w:rFonts w:cs="Arial"/>
        </w:rPr>
        <w:t>-40-UNV-O-EDC1</w:t>
      </w:r>
      <w:r w:rsidR="006E0E21" w:rsidRPr="00172A5D">
        <w:rPr>
          <w:rFonts w:cs="Arial"/>
        </w:rPr>
        <w:t>-</w:t>
      </w:r>
      <w:r w:rsidR="00E3011F" w:rsidRPr="00172A5D">
        <w:rPr>
          <w:rFonts w:cs="Arial"/>
        </w:rPr>
        <w:t>ALH-BZ</w:t>
      </w:r>
      <w:r w:rsidR="00332C5E" w:rsidRPr="00172A5D">
        <w:rPr>
          <w:rFonts w:cs="Arial"/>
        </w:rPr>
        <w:t>-WL</w:t>
      </w:r>
    </w:p>
    <w:p w14:paraId="349FA6F3" w14:textId="263F5769" w:rsidR="00514AF2" w:rsidRPr="00172A5D" w:rsidRDefault="00172A5D" w:rsidP="00BA2444">
      <w:pPr>
        <w:widowControl w:val="0"/>
        <w:tabs>
          <w:tab w:val="left" w:pos="3240"/>
        </w:tabs>
        <w:ind w:left="1440"/>
        <w:jc w:val="both"/>
        <w:rPr>
          <w:rFonts w:cs="Arial"/>
        </w:rPr>
      </w:pPr>
      <w:r>
        <w:rPr>
          <w:rFonts w:cs="Arial"/>
        </w:rPr>
        <w:t xml:space="preserve">Engineer </w:t>
      </w:r>
      <w:r w:rsidR="00D03D09" w:rsidRPr="00172A5D">
        <w:rPr>
          <w:rFonts w:cs="Arial"/>
        </w:rPr>
        <w:t>Approved Equal</w:t>
      </w:r>
    </w:p>
    <w:p w14:paraId="7A42F02B" w14:textId="77777777" w:rsidR="00D03D09" w:rsidRPr="00172A5D" w:rsidRDefault="00D03D09" w:rsidP="00BA2444">
      <w:pPr>
        <w:widowControl w:val="0"/>
        <w:jc w:val="both"/>
        <w:rPr>
          <w:rFonts w:cs="Arial"/>
        </w:rPr>
      </w:pPr>
    </w:p>
    <w:p w14:paraId="49E419E3" w14:textId="467CB0CE" w:rsidR="00D03D09" w:rsidRPr="00172A5D" w:rsidRDefault="001A7726" w:rsidP="00BA2444">
      <w:pPr>
        <w:widowControl w:val="0"/>
        <w:ind w:left="720" w:firstLine="360"/>
        <w:jc w:val="both"/>
        <w:rPr>
          <w:rFonts w:cs="Arial"/>
        </w:rPr>
      </w:pPr>
      <w:r w:rsidRPr="00172A5D">
        <w:rPr>
          <w:rFonts w:cs="Arial"/>
        </w:rPr>
        <w:t>B</w:t>
      </w:r>
      <w:r w:rsidR="006E36A3" w:rsidRPr="00172A5D">
        <w:rPr>
          <w:rFonts w:cs="Arial"/>
        </w:rPr>
        <w:t>.</w:t>
      </w:r>
      <w:r w:rsidR="0010071D" w:rsidRPr="00172A5D">
        <w:rPr>
          <w:rFonts w:cs="Arial"/>
        </w:rPr>
        <w:tab/>
      </w:r>
      <w:r w:rsidR="006E36A3" w:rsidRPr="00172A5D">
        <w:rPr>
          <w:rFonts w:cs="Arial"/>
        </w:rPr>
        <w:t>Small Pavilion</w:t>
      </w:r>
      <w:r w:rsidR="00097E4E" w:rsidRPr="00172A5D">
        <w:rPr>
          <w:rFonts w:cs="Arial"/>
        </w:rPr>
        <w:t>s</w:t>
      </w:r>
    </w:p>
    <w:p w14:paraId="56B05BB0" w14:textId="77777777" w:rsidR="006E36A3" w:rsidRPr="00172A5D" w:rsidRDefault="006E36A3" w:rsidP="00BA2444">
      <w:pPr>
        <w:widowControl w:val="0"/>
        <w:jc w:val="both"/>
        <w:rPr>
          <w:rFonts w:cs="Arial"/>
        </w:rPr>
      </w:pPr>
    </w:p>
    <w:p w14:paraId="068734DE" w14:textId="5C9DAF40" w:rsidR="004571D6" w:rsidRPr="00172A5D" w:rsidRDefault="004571D6" w:rsidP="00BA2444">
      <w:pPr>
        <w:widowControl w:val="0"/>
        <w:tabs>
          <w:tab w:val="left" w:pos="3240"/>
        </w:tabs>
        <w:ind w:left="1440"/>
        <w:jc w:val="both"/>
        <w:rPr>
          <w:rFonts w:cs="Arial"/>
        </w:rPr>
      </w:pPr>
      <w:r w:rsidRPr="00172A5D">
        <w:rPr>
          <w:rFonts w:cs="Arial"/>
        </w:rPr>
        <w:t>Manufacturer</w:t>
      </w:r>
      <w:r w:rsidRPr="00172A5D">
        <w:rPr>
          <w:rFonts w:cs="Arial"/>
        </w:rPr>
        <w:tab/>
        <w:t>Product</w:t>
      </w:r>
    </w:p>
    <w:p w14:paraId="13C7CAA8" w14:textId="77777777" w:rsidR="004571D6" w:rsidRPr="00172A5D" w:rsidRDefault="004571D6" w:rsidP="00BA2444">
      <w:pPr>
        <w:widowControl w:val="0"/>
        <w:jc w:val="both"/>
        <w:rPr>
          <w:rFonts w:cs="Arial"/>
        </w:rPr>
      </w:pPr>
    </w:p>
    <w:p w14:paraId="484BA83E" w14:textId="28592163" w:rsidR="00943619" w:rsidRPr="0034307F" w:rsidRDefault="00943619" w:rsidP="00BA2444">
      <w:pPr>
        <w:widowControl w:val="0"/>
        <w:tabs>
          <w:tab w:val="left" w:pos="3240"/>
        </w:tabs>
        <w:ind w:left="1440"/>
        <w:jc w:val="both"/>
        <w:rPr>
          <w:rFonts w:cs="Arial"/>
        </w:rPr>
      </w:pPr>
      <w:r w:rsidRPr="0034307F">
        <w:rPr>
          <w:rFonts w:cs="Arial"/>
        </w:rPr>
        <w:t>Luminaire LED</w:t>
      </w:r>
      <w:r w:rsidRPr="0034307F">
        <w:rPr>
          <w:rFonts w:cs="Arial"/>
        </w:rPr>
        <w:tab/>
        <w:t>#VPF4-4FT-NODIM-</w:t>
      </w:r>
      <w:r w:rsidR="00177D97" w:rsidRPr="0034307F">
        <w:rPr>
          <w:rFonts w:cs="Arial"/>
        </w:rPr>
        <w:t>2</w:t>
      </w:r>
      <w:r w:rsidRPr="0034307F">
        <w:rPr>
          <w:rFonts w:cs="Arial"/>
        </w:rPr>
        <w:t>0W-40K-MVOLT-OP-BRZ</w:t>
      </w:r>
      <w:r w:rsidR="002D7250" w:rsidRPr="0034307F">
        <w:rPr>
          <w:rFonts w:cs="Arial"/>
        </w:rPr>
        <w:t>-WL</w:t>
      </w:r>
    </w:p>
    <w:p w14:paraId="43939873" w14:textId="2972792F" w:rsidR="006E36A3" w:rsidRPr="0034307F" w:rsidRDefault="006E36A3" w:rsidP="00BA2444">
      <w:pPr>
        <w:widowControl w:val="0"/>
        <w:tabs>
          <w:tab w:val="left" w:pos="3240"/>
        </w:tabs>
        <w:ind w:left="1440"/>
        <w:jc w:val="both"/>
        <w:rPr>
          <w:rFonts w:cs="Arial"/>
        </w:rPr>
      </w:pPr>
      <w:r w:rsidRPr="0034307F">
        <w:rPr>
          <w:rFonts w:cs="Arial"/>
        </w:rPr>
        <w:t>Fail-Safe</w:t>
      </w:r>
      <w:r w:rsidRPr="0034307F">
        <w:rPr>
          <w:rFonts w:cs="Arial"/>
        </w:rPr>
        <w:tab/>
        <w:t>#BAA-HVSL4-4-LD4-</w:t>
      </w:r>
      <w:r w:rsidR="00513507" w:rsidRPr="0034307F">
        <w:rPr>
          <w:rFonts w:cs="Arial"/>
        </w:rPr>
        <w:t>1</w:t>
      </w:r>
      <w:r w:rsidR="008034CA" w:rsidRPr="0034307F">
        <w:rPr>
          <w:rFonts w:cs="Arial"/>
        </w:rPr>
        <w:t>LO</w:t>
      </w:r>
      <w:r w:rsidRPr="0034307F">
        <w:rPr>
          <w:rFonts w:cs="Arial"/>
        </w:rPr>
        <w:t>-40-UNV-O-EDC1</w:t>
      </w:r>
      <w:r w:rsidR="00E3011F" w:rsidRPr="0034307F">
        <w:rPr>
          <w:rFonts w:cs="Arial"/>
        </w:rPr>
        <w:t>-ALH-BZ</w:t>
      </w:r>
      <w:r w:rsidR="00332C5E" w:rsidRPr="0034307F">
        <w:rPr>
          <w:rFonts w:cs="Arial"/>
        </w:rPr>
        <w:t>-WL</w:t>
      </w:r>
    </w:p>
    <w:p w14:paraId="57E353BF" w14:textId="5A81B9FF" w:rsidR="006E36A3" w:rsidRPr="0034307F" w:rsidRDefault="0034307F" w:rsidP="00BA2444">
      <w:pPr>
        <w:widowControl w:val="0"/>
        <w:tabs>
          <w:tab w:val="left" w:pos="3240"/>
        </w:tabs>
        <w:ind w:left="1440"/>
        <w:jc w:val="both"/>
        <w:rPr>
          <w:rFonts w:cs="Arial"/>
        </w:rPr>
      </w:pPr>
      <w:r>
        <w:rPr>
          <w:rFonts w:cs="Arial"/>
        </w:rPr>
        <w:t xml:space="preserve">Engineer </w:t>
      </w:r>
      <w:r w:rsidR="006E36A3" w:rsidRPr="0034307F">
        <w:rPr>
          <w:rFonts w:cs="Arial"/>
        </w:rPr>
        <w:t>Approved Equal</w:t>
      </w:r>
    </w:p>
    <w:p w14:paraId="5EEFE08E" w14:textId="77777777" w:rsidR="004571D6" w:rsidRPr="0034307F" w:rsidRDefault="004571D6" w:rsidP="00BA2444">
      <w:pPr>
        <w:widowControl w:val="0"/>
        <w:jc w:val="both"/>
        <w:rPr>
          <w:rFonts w:cs="Arial"/>
        </w:rPr>
      </w:pPr>
    </w:p>
    <w:p w14:paraId="775DDFBB" w14:textId="261CCA23" w:rsidR="006E36A3" w:rsidRPr="0034307F" w:rsidRDefault="004571D6" w:rsidP="00BA2444">
      <w:pPr>
        <w:widowControl w:val="0"/>
        <w:ind w:left="360"/>
        <w:jc w:val="both"/>
        <w:rPr>
          <w:rFonts w:cs="Arial"/>
        </w:rPr>
      </w:pPr>
      <w:r w:rsidRPr="0034307F">
        <w:rPr>
          <w:rFonts w:cs="Arial"/>
        </w:rPr>
        <w:t xml:space="preserve">Ensure luminaire is wet-location listed with one-piece aluminum housing, UV-stabilized high-impact opal polycarbonate lens, stainless-steel fasteners, and a brushed stainless steel or dark platinum finish.  Ensure the entire luminaire assembly including the housing, driver, and optical components, are </w:t>
      </w:r>
      <w:r w:rsidR="0034307F" w:rsidRPr="0034307F">
        <w:rPr>
          <w:rFonts w:cs="Arial"/>
        </w:rPr>
        <w:t>manufactured,</w:t>
      </w:r>
      <w:r w:rsidRPr="0034307F">
        <w:rPr>
          <w:rFonts w:cs="Arial"/>
        </w:rPr>
        <w:t xml:space="preserve"> and assembled in the United States of America.  Ensure the luminaire optical assembly has a color temperature of 4000 kelvin (K), with a color rendering index (CRI) of 70 or greater.  Ensure the luminaire has a minimum 5-year manufacturer’s written warranty covering luminaire assembly, electrical components, driver, mechanical components, and paint finish.</w:t>
      </w:r>
    </w:p>
    <w:p w14:paraId="53165F30" w14:textId="77777777" w:rsidR="004571D6" w:rsidRPr="0034307F" w:rsidRDefault="004571D6" w:rsidP="00BA2444">
      <w:pPr>
        <w:widowControl w:val="0"/>
        <w:jc w:val="both"/>
        <w:rPr>
          <w:rFonts w:cs="Arial"/>
        </w:rPr>
      </w:pPr>
    </w:p>
    <w:p w14:paraId="52D58E58" w14:textId="00DA7F51" w:rsidR="000B292F" w:rsidRPr="0034307F" w:rsidRDefault="00097E4E" w:rsidP="00BA2444">
      <w:pPr>
        <w:widowControl w:val="0"/>
        <w:ind w:left="360" w:firstLine="360"/>
        <w:jc w:val="both"/>
        <w:rPr>
          <w:rFonts w:cs="Arial"/>
        </w:rPr>
      </w:pPr>
      <w:r w:rsidRPr="0034307F">
        <w:rPr>
          <w:rFonts w:cs="Arial"/>
        </w:rPr>
        <w:t>2</w:t>
      </w:r>
      <w:r w:rsidR="00577CFC" w:rsidRPr="0034307F">
        <w:rPr>
          <w:rFonts w:cs="Arial"/>
        </w:rPr>
        <w:t>.</w:t>
      </w:r>
      <w:r w:rsidR="00577CFC" w:rsidRPr="0034307F">
        <w:rPr>
          <w:rFonts w:cs="Arial"/>
        </w:rPr>
        <w:tab/>
      </w:r>
      <w:r w:rsidR="0042717E" w:rsidRPr="0034307F">
        <w:rPr>
          <w:rFonts w:cs="Arial"/>
        </w:rPr>
        <w:t>C</w:t>
      </w:r>
      <w:r w:rsidR="006D6A2B" w:rsidRPr="0034307F">
        <w:rPr>
          <w:rFonts w:cs="Arial"/>
        </w:rPr>
        <w:t>onduit</w:t>
      </w:r>
      <w:r w:rsidR="004F4CB5" w:rsidRPr="0034307F">
        <w:rPr>
          <w:rFonts w:cs="Arial"/>
        </w:rPr>
        <w:t xml:space="preserve">.  Furnish </w:t>
      </w:r>
      <w:r w:rsidR="004571D6" w:rsidRPr="0034307F">
        <w:rPr>
          <w:rFonts w:cs="Arial"/>
        </w:rPr>
        <w:t>liquid-</w:t>
      </w:r>
      <w:r w:rsidR="009725B2" w:rsidRPr="0034307F">
        <w:rPr>
          <w:rFonts w:cs="Arial"/>
        </w:rPr>
        <w:t xml:space="preserve">tight </w:t>
      </w:r>
      <w:r w:rsidR="000B292F" w:rsidRPr="0034307F">
        <w:rPr>
          <w:rFonts w:cs="Arial"/>
        </w:rPr>
        <w:t>flexible conduit</w:t>
      </w:r>
      <w:r w:rsidR="00DC7FC8" w:rsidRPr="0034307F">
        <w:rPr>
          <w:rFonts w:cs="Arial"/>
        </w:rPr>
        <w:t xml:space="preserve"> or </w:t>
      </w:r>
      <w:r w:rsidR="004571D6" w:rsidRPr="0034307F">
        <w:rPr>
          <w:rFonts w:cs="Arial"/>
        </w:rPr>
        <w:t>PVC-</w:t>
      </w:r>
      <w:r w:rsidR="00DC7FC8" w:rsidRPr="0034307F">
        <w:rPr>
          <w:rFonts w:cs="Arial"/>
        </w:rPr>
        <w:t xml:space="preserve">jacketed </w:t>
      </w:r>
      <w:r w:rsidR="004571D6" w:rsidRPr="0034307F">
        <w:rPr>
          <w:rFonts w:cs="Arial"/>
        </w:rPr>
        <w:t xml:space="preserve">metal-clad </w:t>
      </w:r>
      <w:r w:rsidR="00DC7FC8" w:rsidRPr="0034307F">
        <w:rPr>
          <w:rFonts w:cs="Arial"/>
        </w:rPr>
        <w:t>cable</w:t>
      </w:r>
      <w:r w:rsidR="00AF4AEC" w:rsidRPr="0034307F">
        <w:rPr>
          <w:rFonts w:cs="Arial"/>
        </w:rPr>
        <w:t xml:space="preserve"> su</w:t>
      </w:r>
      <w:r w:rsidR="00E92EDF" w:rsidRPr="0034307F">
        <w:rPr>
          <w:rFonts w:cs="Arial"/>
        </w:rPr>
        <w:t>itable for wet location applications.</w:t>
      </w:r>
    </w:p>
    <w:p w14:paraId="04280A6A" w14:textId="77777777" w:rsidR="0067298B" w:rsidRPr="0034307F" w:rsidRDefault="0067298B" w:rsidP="00BA2444">
      <w:pPr>
        <w:widowControl w:val="0"/>
        <w:jc w:val="both"/>
        <w:rPr>
          <w:rFonts w:cs="Arial"/>
        </w:rPr>
      </w:pPr>
    </w:p>
    <w:p w14:paraId="3012710E" w14:textId="595300F2" w:rsidR="009E3CFF" w:rsidRPr="0034307F" w:rsidRDefault="0067298B" w:rsidP="00BA2444">
      <w:pPr>
        <w:widowControl w:val="0"/>
        <w:ind w:left="360" w:firstLine="360"/>
        <w:jc w:val="both"/>
        <w:rPr>
          <w:rFonts w:cs="Arial"/>
        </w:rPr>
      </w:pPr>
      <w:r w:rsidRPr="0034307F">
        <w:rPr>
          <w:rFonts w:cs="Arial"/>
        </w:rPr>
        <w:lastRenderedPageBreak/>
        <w:t>3.</w:t>
      </w:r>
      <w:r w:rsidRPr="0034307F">
        <w:rPr>
          <w:rFonts w:cs="Arial"/>
        </w:rPr>
        <w:tab/>
      </w:r>
      <w:r w:rsidR="008F497B" w:rsidRPr="0034307F">
        <w:rPr>
          <w:rFonts w:cs="Arial"/>
          <w:bCs/>
        </w:rPr>
        <w:t>Junction Boxes, Fittings, and Connectors.</w:t>
      </w:r>
      <w:r w:rsidR="008F497B" w:rsidRPr="0034307F">
        <w:rPr>
          <w:rFonts w:cs="Arial"/>
        </w:rPr>
        <w:t xml:space="preserve">  Furnish </w:t>
      </w:r>
      <w:r w:rsidR="003F660E" w:rsidRPr="00BA2444">
        <w:rPr>
          <w:rFonts w:cs="Arial"/>
          <w:i/>
          <w:iCs/>
        </w:rPr>
        <w:t>NEMA 3R</w:t>
      </w:r>
      <w:r w:rsidR="003F660E" w:rsidRPr="0034307F">
        <w:rPr>
          <w:rFonts w:cs="Arial"/>
        </w:rPr>
        <w:t xml:space="preserve"> </w:t>
      </w:r>
      <w:r w:rsidR="00E114EF" w:rsidRPr="0034307F">
        <w:rPr>
          <w:rFonts w:cs="Arial"/>
        </w:rPr>
        <w:t xml:space="preserve">die-cast aluminum </w:t>
      </w:r>
      <w:r w:rsidR="008F497B" w:rsidRPr="0034307F">
        <w:rPr>
          <w:rFonts w:cs="Arial"/>
        </w:rPr>
        <w:t>junction boxes</w:t>
      </w:r>
      <w:r w:rsidR="00E114EF" w:rsidRPr="0034307F">
        <w:rPr>
          <w:rFonts w:cs="Arial"/>
        </w:rPr>
        <w:t xml:space="preserve"> and </w:t>
      </w:r>
      <w:r w:rsidR="00B23E5F" w:rsidRPr="0034307F">
        <w:rPr>
          <w:rFonts w:cs="Arial"/>
        </w:rPr>
        <w:t xml:space="preserve">box </w:t>
      </w:r>
      <w:r w:rsidR="00E114EF" w:rsidRPr="0034307F">
        <w:rPr>
          <w:rFonts w:cs="Arial"/>
        </w:rPr>
        <w:t>extensions</w:t>
      </w:r>
      <w:r w:rsidR="00B23E5F" w:rsidRPr="0034307F">
        <w:rPr>
          <w:rFonts w:cs="Arial"/>
        </w:rPr>
        <w:t xml:space="preserve">.  </w:t>
      </w:r>
      <w:r w:rsidR="00C34403" w:rsidRPr="0034307F">
        <w:rPr>
          <w:rFonts w:cs="Arial"/>
        </w:rPr>
        <w:t xml:space="preserve">Ensure </w:t>
      </w:r>
      <w:r w:rsidR="008F497B" w:rsidRPr="0034307F">
        <w:rPr>
          <w:rFonts w:cs="Arial"/>
        </w:rPr>
        <w:t>fittings</w:t>
      </w:r>
      <w:r w:rsidR="003323A4" w:rsidRPr="0034307F">
        <w:rPr>
          <w:rFonts w:cs="Arial"/>
        </w:rPr>
        <w:t xml:space="preserve"> </w:t>
      </w:r>
      <w:r w:rsidR="008F497B" w:rsidRPr="0034307F">
        <w:rPr>
          <w:rFonts w:cs="Arial"/>
        </w:rPr>
        <w:t xml:space="preserve">and connectors </w:t>
      </w:r>
      <w:r w:rsidR="002B57E1" w:rsidRPr="0034307F">
        <w:rPr>
          <w:rFonts w:cs="Arial"/>
        </w:rPr>
        <w:t xml:space="preserve">are </w:t>
      </w:r>
      <w:proofErr w:type="gramStart"/>
      <w:r w:rsidR="002B57E1" w:rsidRPr="0034307F">
        <w:rPr>
          <w:rFonts w:cs="Arial"/>
        </w:rPr>
        <w:t>liquid</w:t>
      </w:r>
      <w:r w:rsidR="004571D6" w:rsidRPr="0034307F">
        <w:rPr>
          <w:rFonts w:cs="Arial"/>
        </w:rPr>
        <w:t>-</w:t>
      </w:r>
      <w:r w:rsidR="002B57E1" w:rsidRPr="0034307F">
        <w:rPr>
          <w:rFonts w:cs="Arial"/>
        </w:rPr>
        <w:t>tig</w:t>
      </w:r>
      <w:r w:rsidR="003B4FFB" w:rsidRPr="0034307F">
        <w:rPr>
          <w:rFonts w:cs="Arial"/>
        </w:rPr>
        <w:t>ht</w:t>
      </w:r>
      <w:proofErr w:type="gramEnd"/>
      <w:r w:rsidR="008F497B" w:rsidRPr="0034307F">
        <w:rPr>
          <w:rFonts w:cs="Arial"/>
        </w:rPr>
        <w:t xml:space="preserve">.  </w:t>
      </w:r>
      <w:r w:rsidR="00C16925" w:rsidRPr="0034307F">
        <w:rPr>
          <w:rFonts w:cs="Arial"/>
        </w:rPr>
        <w:t>Ensure</w:t>
      </w:r>
      <w:r w:rsidR="00590A4E" w:rsidRPr="0034307F">
        <w:rPr>
          <w:rFonts w:cs="Arial"/>
        </w:rPr>
        <w:t xml:space="preserve"> </w:t>
      </w:r>
      <w:r w:rsidR="00EE1FC2" w:rsidRPr="0034307F">
        <w:rPr>
          <w:rFonts w:cs="Arial"/>
        </w:rPr>
        <w:t>cover</w:t>
      </w:r>
      <w:r w:rsidR="003B2270" w:rsidRPr="0034307F">
        <w:rPr>
          <w:rFonts w:cs="Arial"/>
        </w:rPr>
        <w:t>s</w:t>
      </w:r>
      <w:r w:rsidR="00EE1FC2" w:rsidRPr="0034307F">
        <w:rPr>
          <w:rFonts w:cs="Arial"/>
        </w:rPr>
        <w:t xml:space="preserve"> </w:t>
      </w:r>
      <w:r w:rsidR="004A4386" w:rsidRPr="0034307F">
        <w:rPr>
          <w:rFonts w:cs="Arial"/>
        </w:rPr>
        <w:t>are gasketed</w:t>
      </w:r>
      <w:r w:rsidR="00EE1FC2" w:rsidRPr="0034307F">
        <w:rPr>
          <w:rFonts w:cs="Arial"/>
        </w:rPr>
        <w:t xml:space="preserve">. </w:t>
      </w:r>
      <w:r w:rsidR="006F2195" w:rsidRPr="0034307F">
        <w:rPr>
          <w:rFonts w:cs="Arial"/>
        </w:rPr>
        <w:t xml:space="preserve"> </w:t>
      </w:r>
      <w:r w:rsidR="008F497B" w:rsidRPr="0034307F">
        <w:rPr>
          <w:rFonts w:cs="Arial"/>
        </w:rPr>
        <w:t xml:space="preserve">Furnish </w:t>
      </w:r>
      <w:r w:rsidR="004571D6" w:rsidRPr="0034307F">
        <w:rPr>
          <w:rFonts w:cs="Arial"/>
        </w:rPr>
        <w:t>stainless-</w:t>
      </w:r>
      <w:r w:rsidR="008F497B" w:rsidRPr="0034307F">
        <w:rPr>
          <w:rFonts w:cs="Arial"/>
        </w:rPr>
        <w:t>steel</w:t>
      </w:r>
      <w:r w:rsidR="008F497B" w:rsidRPr="0034307F" w:rsidDel="00097F19">
        <w:rPr>
          <w:rFonts w:cs="Arial"/>
        </w:rPr>
        <w:t xml:space="preserve"> </w:t>
      </w:r>
      <w:r w:rsidR="008F497B" w:rsidRPr="0034307F">
        <w:rPr>
          <w:rFonts w:cs="Arial"/>
        </w:rPr>
        <w:t>screws.</w:t>
      </w:r>
    </w:p>
    <w:p w14:paraId="30C9E67C" w14:textId="77777777" w:rsidR="00D06AA3" w:rsidRPr="0034307F" w:rsidRDefault="00D06AA3" w:rsidP="00BA2444">
      <w:pPr>
        <w:widowControl w:val="0"/>
        <w:jc w:val="both"/>
        <w:rPr>
          <w:rFonts w:cs="Arial"/>
        </w:rPr>
      </w:pPr>
    </w:p>
    <w:p w14:paraId="50848E89" w14:textId="3E2F76DE" w:rsidR="00577CFC" w:rsidRPr="0034307F" w:rsidRDefault="00D06AA3" w:rsidP="00BA2444">
      <w:pPr>
        <w:widowControl w:val="0"/>
        <w:ind w:left="360" w:firstLine="360"/>
        <w:jc w:val="both"/>
        <w:rPr>
          <w:rFonts w:cs="Arial"/>
        </w:rPr>
      </w:pPr>
      <w:r w:rsidRPr="0034307F">
        <w:rPr>
          <w:rFonts w:cs="Arial"/>
        </w:rPr>
        <w:t>4.</w:t>
      </w:r>
      <w:r w:rsidRPr="0034307F">
        <w:rPr>
          <w:rFonts w:cs="Arial"/>
        </w:rPr>
        <w:tab/>
      </w:r>
      <w:r w:rsidR="004B7978" w:rsidRPr="0034307F">
        <w:rPr>
          <w:rFonts w:cs="Arial"/>
        </w:rPr>
        <w:t xml:space="preserve">Wiring.  </w:t>
      </w:r>
      <w:r w:rsidR="007E6F85" w:rsidRPr="0034307F">
        <w:rPr>
          <w:rFonts w:cs="Arial"/>
        </w:rPr>
        <w:t xml:space="preserve">Furnish </w:t>
      </w:r>
      <w:proofErr w:type="spellStart"/>
      <w:r w:rsidR="0034307F" w:rsidRPr="0034307F">
        <w:rPr>
          <w:rFonts w:cs="Arial"/>
        </w:rPr>
        <w:t>thermosplastic</w:t>
      </w:r>
      <w:proofErr w:type="spellEnd"/>
      <w:r w:rsidR="0034307F" w:rsidRPr="0034307F">
        <w:rPr>
          <w:rFonts w:cs="Arial"/>
        </w:rPr>
        <w:t xml:space="preserve"> heat and water resistant </w:t>
      </w:r>
      <w:r w:rsidR="00A3448A" w:rsidRPr="0034307F">
        <w:rPr>
          <w:rFonts w:cs="Arial"/>
        </w:rPr>
        <w:t>(</w:t>
      </w:r>
      <w:r w:rsidR="007E6F85" w:rsidRPr="0034307F">
        <w:rPr>
          <w:rFonts w:cs="Arial"/>
        </w:rPr>
        <w:t>THWN</w:t>
      </w:r>
      <w:r w:rsidR="00A3448A" w:rsidRPr="0034307F">
        <w:rPr>
          <w:rFonts w:cs="Arial"/>
        </w:rPr>
        <w:t>)</w:t>
      </w:r>
      <w:r w:rsidR="007E6F85" w:rsidRPr="0034307F">
        <w:rPr>
          <w:rFonts w:cs="Arial"/>
        </w:rPr>
        <w:t xml:space="preserve"> </w:t>
      </w:r>
      <w:r w:rsidR="007E6F85" w:rsidRPr="0034307F">
        <w:rPr>
          <w:rFonts w:cs="Arial"/>
          <w:color w:val="000000" w:themeColor="text1"/>
        </w:rPr>
        <w:t xml:space="preserve">or </w:t>
      </w:r>
      <w:r w:rsidR="0034307F" w:rsidRPr="0034307F">
        <w:rPr>
          <w:rStyle w:val="hvr"/>
          <w:rFonts w:cs="Arial"/>
          <w:color w:val="000000" w:themeColor="text1"/>
        </w:rPr>
        <w:t>cross-linked</w:t>
      </w:r>
      <w:r w:rsidR="0034307F" w:rsidRPr="0034307F">
        <w:rPr>
          <w:rFonts w:cs="Arial"/>
          <w:color w:val="000000" w:themeColor="text1"/>
        </w:rPr>
        <w:t xml:space="preserve"> </w:t>
      </w:r>
      <w:r w:rsidR="0034307F" w:rsidRPr="0034307F">
        <w:rPr>
          <w:rStyle w:val="hvr"/>
          <w:rFonts w:cs="Arial"/>
          <w:color w:val="000000" w:themeColor="text1"/>
        </w:rPr>
        <w:t>high</w:t>
      </w:r>
      <w:r w:rsidR="0034307F" w:rsidRPr="0034307F">
        <w:rPr>
          <w:rFonts w:cs="Arial"/>
          <w:color w:val="000000" w:themeColor="text1"/>
        </w:rPr>
        <w:t xml:space="preserve"> </w:t>
      </w:r>
      <w:r w:rsidR="0034307F" w:rsidRPr="0034307F">
        <w:rPr>
          <w:rStyle w:val="hvr"/>
          <w:rFonts w:cs="Arial"/>
          <w:color w:val="000000" w:themeColor="text1"/>
        </w:rPr>
        <w:t>heat</w:t>
      </w:r>
      <w:r w:rsidR="0034307F" w:rsidRPr="0034307F">
        <w:rPr>
          <w:rFonts w:cs="Arial"/>
          <w:color w:val="000000" w:themeColor="text1"/>
        </w:rPr>
        <w:t xml:space="preserve"> </w:t>
      </w:r>
      <w:r w:rsidR="0034307F" w:rsidRPr="0034307F">
        <w:rPr>
          <w:rStyle w:val="hvr"/>
          <w:rFonts w:cs="Arial"/>
          <w:color w:val="000000" w:themeColor="text1"/>
        </w:rPr>
        <w:t>water</w:t>
      </w:r>
      <w:r w:rsidR="0034307F" w:rsidRPr="0034307F">
        <w:rPr>
          <w:rFonts w:cs="Arial"/>
          <w:color w:val="000000" w:themeColor="text1"/>
        </w:rPr>
        <w:t xml:space="preserve"> </w:t>
      </w:r>
      <w:r w:rsidR="0034307F" w:rsidRPr="0034307F">
        <w:rPr>
          <w:rStyle w:val="hvr"/>
          <w:rFonts w:cs="Arial"/>
          <w:color w:val="000000" w:themeColor="text1"/>
        </w:rPr>
        <w:t>resistant</w:t>
      </w:r>
      <w:r w:rsidR="0034307F" w:rsidRPr="0034307F">
        <w:rPr>
          <w:rFonts w:cs="Arial"/>
          <w:color w:val="000000" w:themeColor="text1"/>
        </w:rPr>
        <w:t xml:space="preserve"> </w:t>
      </w:r>
      <w:r w:rsidR="009B7B8E" w:rsidRPr="0034307F">
        <w:rPr>
          <w:rFonts w:cs="Arial"/>
        </w:rPr>
        <w:t xml:space="preserve">(XHHW) </w:t>
      </w:r>
      <w:r w:rsidR="0034307F" w:rsidRPr="0034307F">
        <w:rPr>
          <w:rStyle w:val="hvr"/>
          <w:rFonts w:cs="Arial"/>
          <w:color w:val="000000" w:themeColor="text1"/>
        </w:rPr>
        <w:t>insulated</w:t>
      </w:r>
      <w:r w:rsidR="0034307F" w:rsidRPr="0034307F">
        <w:rPr>
          <w:rFonts w:cs="Arial"/>
          <w:color w:val="000000" w:themeColor="text1"/>
        </w:rPr>
        <w:t xml:space="preserve"> </w:t>
      </w:r>
      <w:r w:rsidR="0034307F" w:rsidRPr="0034307F">
        <w:rPr>
          <w:rStyle w:val="hvr"/>
          <w:rFonts w:cs="Arial"/>
          <w:color w:val="000000" w:themeColor="text1"/>
        </w:rPr>
        <w:t>wire</w:t>
      </w:r>
      <w:r w:rsidR="009B7B8E" w:rsidRPr="0034307F">
        <w:rPr>
          <w:rStyle w:val="hvr"/>
          <w:rFonts w:cs="Arial"/>
          <w:color w:val="000000" w:themeColor="text1"/>
        </w:rPr>
        <w:t xml:space="preserve">. </w:t>
      </w:r>
      <w:r w:rsidR="007E6F85" w:rsidRPr="0034307F">
        <w:rPr>
          <w:rFonts w:cs="Arial"/>
          <w:color w:val="000000" w:themeColor="text1"/>
        </w:rPr>
        <w:t xml:space="preserve"> </w:t>
      </w:r>
      <w:r w:rsidR="0034307F">
        <w:rPr>
          <w:rFonts w:cs="Arial"/>
          <w:color w:val="000000" w:themeColor="text1"/>
        </w:rPr>
        <w:t xml:space="preserve">Use </w:t>
      </w:r>
      <w:r w:rsidR="004B1D58" w:rsidRPr="0034307F">
        <w:rPr>
          <w:rFonts w:cs="Arial"/>
        </w:rPr>
        <w:t>12</w:t>
      </w:r>
      <w:r w:rsidR="007E6F85" w:rsidRPr="0034307F">
        <w:rPr>
          <w:rFonts w:cs="Arial"/>
        </w:rPr>
        <w:t xml:space="preserve"> AWG minimum.</w:t>
      </w:r>
    </w:p>
    <w:p w14:paraId="51AC61D4" w14:textId="1B31C7AC" w:rsidR="001122FD" w:rsidRPr="0034307F" w:rsidRDefault="001122FD" w:rsidP="00BA2444">
      <w:pPr>
        <w:widowControl w:val="0"/>
        <w:jc w:val="both"/>
        <w:rPr>
          <w:rFonts w:cs="Arial"/>
        </w:rPr>
      </w:pPr>
    </w:p>
    <w:p w14:paraId="5B8FB97A" w14:textId="16A6E15A" w:rsidR="003C04DE" w:rsidRPr="0034307F" w:rsidRDefault="001122FD" w:rsidP="00BA2444">
      <w:pPr>
        <w:widowControl w:val="0"/>
        <w:ind w:firstLine="360"/>
        <w:jc w:val="both"/>
        <w:rPr>
          <w:rFonts w:cs="Arial"/>
        </w:rPr>
      </w:pPr>
      <w:r w:rsidRPr="0034307F">
        <w:rPr>
          <w:rFonts w:cs="Arial"/>
          <w:b/>
        </w:rPr>
        <w:t>c.</w:t>
      </w:r>
      <w:r w:rsidRPr="0034307F">
        <w:rPr>
          <w:rFonts w:cs="Arial"/>
          <w:b/>
        </w:rPr>
        <w:tab/>
        <w:t>Construction.</w:t>
      </w:r>
      <w:r w:rsidRPr="0034307F">
        <w:rPr>
          <w:rFonts w:cs="Arial"/>
        </w:rPr>
        <w:t xml:space="preserve">  </w:t>
      </w:r>
      <w:r w:rsidR="00C27A3E" w:rsidRPr="0034307F">
        <w:rPr>
          <w:rFonts w:cs="Arial"/>
        </w:rPr>
        <w:t>Perform work in accordance with sections 818 and 918 of the Standard Specifications for Construction and this special provision.</w:t>
      </w:r>
      <w:r w:rsidR="00244188" w:rsidRPr="0034307F">
        <w:rPr>
          <w:rFonts w:cs="Arial"/>
        </w:rPr>
        <w:t xml:space="preserve">  </w:t>
      </w:r>
      <w:r w:rsidR="003C04DE" w:rsidRPr="0034307F">
        <w:rPr>
          <w:rFonts w:cs="Arial"/>
        </w:rPr>
        <w:t xml:space="preserve">Ensure all workmanship, materials, and methods of installation are governed by the requirements </w:t>
      </w:r>
      <w:r w:rsidR="00940969" w:rsidRPr="0034307F">
        <w:rPr>
          <w:rFonts w:cs="Arial"/>
        </w:rPr>
        <w:t xml:space="preserve">of </w:t>
      </w:r>
      <w:r w:rsidR="003C04DE" w:rsidRPr="0034307F">
        <w:rPr>
          <w:rFonts w:cs="Arial"/>
        </w:rPr>
        <w:t xml:space="preserve">the </w:t>
      </w:r>
      <w:r w:rsidR="003C04DE" w:rsidRPr="0034307F">
        <w:rPr>
          <w:rFonts w:cs="Arial"/>
          <w:i/>
          <w:iCs/>
        </w:rPr>
        <w:t>NEC</w:t>
      </w:r>
      <w:r w:rsidR="00940969" w:rsidRPr="0034307F">
        <w:rPr>
          <w:rFonts w:cs="Arial"/>
        </w:rPr>
        <w:t xml:space="preserve"> </w:t>
      </w:r>
      <w:r w:rsidR="00FA6695" w:rsidRPr="0034307F">
        <w:rPr>
          <w:rFonts w:cs="Arial"/>
        </w:rPr>
        <w:t>and</w:t>
      </w:r>
      <w:r w:rsidR="003C04DE" w:rsidRPr="0034307F">
        <w:rPr>
          <w:rFonts w:cs="Arial"/>
        </w:rPr>
        <w:t xml:space="preserve"> local codes.</w:t>
      </w:r>
    </w:p>
    <w:p w14:paraId="3C6E6715" w14:textId="77777777" w:rsidR="00244188" w:rsidRPr="0034307F" w:rsidRDefault="00244188" w:rsidP="00BA2444">
      <w:pPr>
        <w:widowControl w:val="0"/>
        <w:jc w:val="both"/>
        <w:rPr>
          <w:rFonts w:cs="Arial"/>
        </w:rPr>
      </w:pPr>
    </w:p>
    <w:p w14:paraId="6C2FAFBC" w14:textId="7FBBBDE2" w:rsidR="0005337E" w:rsidRPr="0034307F" w:rsidRDefault="003E1609" w:rsidP="00BA2444">
      <w:pPr>
        <w:widowControl w:val="0"/>
        <w:jc w:val="both"/>
        <w:rPr>
          <w:rFonts w:cs="Arial"/>
        </w:rPr>
      </w:pPr>
      <w:r w:rsidRPr="0034307F">
        <w:rPr>
          <w:rFonts w:cs="Arial"/>
        </w:rPr>
        <w:t xml:space="preserve">Refer </w:t>
      </w:r>
      <w:r w:rsidR="00304BD6" w:rsidRPr="0034307F">
        <w:rPr>
          <w:rFonts w:cs="Arial"/>
        </w:rPr>
        <w:t xml:space="preserve">to the lighting plans for </w:t>
      </w:r>
      <w:r w:rsidR="00567689" w:rsidRPr="0034307F">
        <w:rPr>
          <w:rFonts w:cs="Arial"/>
        </w:rPr>
        <w:t xml:space="preserve">light fixture and outlet </w:t>
      </w:r>
      <w:r w:rsidR="00A97ADE" w:rsidRPr="0034307F">
        <w:rPr>
          <w:rFonts w:cs="Arial"/>
        </w:rPr>
        <w:t>box locations and installation details</w:t>
      </w:r>
      <w:r w:rsidR="00304BD6" w:rsidRPr="0034307F">
        <w:rPr>
          <w:rFonts w:cs="Arial"/>
        </w:rPr>
        <w:t>.</w:t>
      </w:r>
      <w:r w:rsidR="00903536" w:rsidRPr="0034307F">
        <w:rPr>
          <w:rFonts w:cs="Arial"/>
        </w:rPr>
        <w:t xml:space="preserve">  </w:t>
      </w:r>
      <w:r w:rsidR="00311CE7" w:rsidRPr="0034307F">
        <w:rPr>
          <w:rFonts w:cs="Arial"/>
        </w:rPr>
        <w:t>Coordinate electrical installation</w:t>
      </w:r>
      <w:r w:rsidR="00F72DB9" w:rsidRPr="0034307F">
        <w:rPr>
          <w:rFonts w:cs="Arial"/>
        </w:rPr>
        <w:t xml:space="preserve"> requirements with pavilion </w:t>
      </w:r>
      <w:r w:rsidR="0034307F" w:rsidRPr="0034307F">
        <w:rPr>
          <w:rFonts w:cs="Arial"/>
        </w:rPr>
        <w:t>c</w:t>
      </w:r>
      <w:r w:rsidR="00F72DB9" w:rsidRPr="0034307F">
        <w:rPr>
          <w:rFonts w:cs="Arial"/>
        </w:rPr>
        <w:t>ontractor.</w:t>
      </w:r>
    </w:p>
    <w:p w14:paraId="4A12BC56" w14:textId="77777777" w:rsidR="0005337E" w:rsidRPr="0034307F" w:rsidRDefault="0005337E" w:rsidP="00BA2444">
      <w:pPr>
        <w:widowControl w:val="0"/>
        <w:jc w:val="both"/>
        <w:rPr>
          <w:rFonts w:cs="Arial"/>
        </w:rPr>
      </w:pPr>
    </w:p>
    <w:p w14:paraId="6027AB8F" w14:textId="1D29E15C" w:rsidR="001122FD" w:rsidRPr="0034307F" w:rsidRDefault="00883A43" w:rsidP="00BA2444">
      <w:pPr>
        <w:widowControl w:val="0"/>
        <w:jc w:val="both"/>
        <w:rPr>
          <w:rFonts w:cs="Arial"/>
        </w:rPr>
      </w:pPr>
      <w:r w:rsidRPr="0034307F">
        <w:rPr>
          <w:rFonts w:cs="Arial"/>
        </w:rPr>
        <w:t xml:space="preserve">Ensure </w:t>
      </w:r>
      <w:r w:rsidR="00E144C5" w:rsidRPr="0034307F">
        <w:rPr>
          <w:rFonts w:cs="Arial"/>
        </w:rPr>
        <w:t xml:space="preserve">light </w:t>
      </w:r>
      <w:r w:rsidR="00580D69" w:rsidRPr="0034307F">
        <w:rPr>
          <w:rFonts w:cs="Arial"/>
        </w:rPr>
        <w:t xml:space="preserve">fixtures </w:t>
      </w:r>
      <w:r w:rsidR="00E144C5" w:rsidRPr="0034307F">
        <w:rPr>
          <w:rFonts w:cs="Arial"/>
        </w:rPr>
        <w:t xml:space="preserve">and outlets </w:t>
      </w:r>
      <w:r w:rsidR="00580D69" w:rsidRPr="0034307F">
        <w:rPr>
          <w:rFonts w:cs="Arial"/>
        </w:rPr>
        <w:t xml:space="preserve">are </w:t>
      </w:r>
      <w:r w:rsidR="002221B4" w:rsidRPr="0034307F">
        <w:rPr>
          <w:rFonts w:cs="Arial"/>
        </w:rPr>
        <w:t xml:space="preserve">securely attached to pavilion structure </w:t>
      </w:r>
      <w:r w:rsidR="00625A38" w:rsidRPr="0034307F">
        <w:rPr>
          <w:rFonts w:cs="Arial"/>
        </w:rPr>
        <w:t xml:space="preserve">and are </w:t>
      </w:r>
      <w:r w:rsidR="00580D69" w:rsidRPr="0034307F">
        <w:rPr>
          <w:rFonts w:cs="Arial"/>
        </w:rPr>
        <w:t xml:space="preserve">installed </w:t>
      </w:r>
      <w:r w:rsidR="00B9662D" w:rsidRPr="0034307F">
        <w:rPr>
          <w:rFonts w:cs="Arial"/>
        </w:rPr>
        <w:t xml:space="preserve">flush, </w:t>
      </w:r>
      <w:r w:rsidR="00580D69" w:rsidRPr="0034307F">
        <w:rPr>
          <w:rFonts w:cs="Arial"/>
        </w:rPr>
        <w:t>parallel</w:t>
      </w:r>
      <w:r w:rsidR="006215F0" w:rsidRPr="0034307F">
        <w:rPr>
          <w:rFonts w:cs="Arial"/>
        </w:rPr>
        <w:t>,</w:t>
      </w:r>
      <w:r w:rsidR="00580D69" w:rsidRPr="0034307F">
        <w:rPr>
          <w:rFonts w:cs="Arial"/>
        </w:rPr>
        <w:t xml:space="preserve"> </w:t>
      </w:r>
      <w:r w:rsidR="00C77209" w:rsidRPr="0034307F">
        <w:rPr>
          <w:rFonts w:cs="Arial"/>
        </w:rPr>
        <w:t xml:space="preserve">and straight </w:t>
      </w:r>
      <w:r w:rsidR="00580D69" w:rsidRPr="0034307F">
        <w:rPr>
          <w:rFonts w:cs="Arial"/>
        </w:rPr>
        <w:t xml:space="preserve">with </w:t>
      </w:r>
      <w:r w:rsidR="00C77209" w:rsidRPr="0034307F">
        <w:rPr>
          <w:rFonts w:cs="Arial"/>
        </w:rPr>
        <w:t>structur</w:t>
      </w:r>
      <w:r w:rsidR="007F0028" w:rsidRPr="0034307F">
        <w:rPr>
          <w:rFonts w:cs="Arial"/>
        </w:rPr>
        <w:t>al</w:t>
      </w:r>
      <w:r w:rsidR="00464F55" w:rsidRPr="0034307F">
        <w:rPr>
          <w:rFonts w:cs="Arial"/>
        </w:rPr>
        <w:t xml:space="preserve"> member</w:t>
      </w:r>
      <w:r w:rsidR="007F0028" w:rsidRPr="0034307F">
        <w:rPr>
          <w:rFonts w:cs="Arial"/>
        </w:rPr>
        <w:t>s</w:t>
      </w:r>
      <w:r w:rsidR="00464F55" w:rsidRPr="0034307F">
        <w:rPr>
          <w:rFonts w:cs="Arial"/>
        </w:rPr>
        <w:t>.</w:t>
      </w:r>
      <w:r w:rsidR="0083119F" w:rsidRPr="0034307F">
        <w:rPr>
          <w:rFonts w:cs="Arial"/>
        </w:rPr>
        <w:t xml:space="preserve">  Install </w:t>
      </w:r>
      <w:r w:rsidR="00E144C5" w:rsidRPr="0034307F">
        <w:rPr>
          <w:rFonts w:cs="Arial"/>
        </w:rPr>
        <w:t xml:space="preserve">light </w:t>
      </w:r>
      <w:r w:rsidR="0083119F" w:rsidRPr="0034307F">
        <w:rPr>
          <w:rFonts w:cs="Arial"/>
        </w:rPr>
        <w:t>fixtures in accordance with the manufacture</w:t>
      </w:r>
      <w:r w:rsidR="004571D6" w:rsidRPr="0034307F">
        <w:rPr>
          <w:rFonts w:cs="Arial"/>
        </w:rPr>
        <w:t>r</w:t>
      </w:r>
      <w:r w:rsidR="0083119F" w:rsidRPr="0034307F">
        <w:rPr>
          <w:rFonts w:cs="Arial"/>
        </w:rPr>
        <w:t>’s recommendations and instructions.</w:t>
      </w:r>
    </w:p>
    <w:p w14:paraId="69258C5D" w14:textId="77777777" w:rsidR="00BB4855" w:rsidRPr="0034307F" w:rsidRDefault="00BB4855" w:rsidP="00BA2444">
      <w:pPr>
        <w:widowControl w:val="0"/>
        <w:jc w:val="both"/>
        <w:rPr>
          <w:rFonts w:cs="Arial"/>
        </w:rPr>
      </w:pPr>
    </w:p>
    <w:p w14:paraId="2A3629A9" w14:textId="469A4615" w:rsidR="00BB4855" w:rsidRPr="0034307F" w:rsidRDefault="00BC29AB" w:rsidP="00BA2444">
      <w:pPr>
        <w:widowControl w:val="0"/>
        <w:jc w:val="both"/>
        <w:rPr>
          <w:rFonts w:cs="Arial"/>
        </w:rPr>
      </w:pPr>
      <w:r w:rsidRPr="0034307F">
        <w:rPr>
          <w:rFonts w:cs="Arial"/>
        </w:rPr>
        <w:t xml:space="preserve">Conduit and wire </w:t>
      </w:r>
      <w:r w:rsidR="00421C11" w:rsidRPr="0034307F">
        <w:rPr>
          <w:rFonts w:cs="Arial"/>
        </w:rPr>
        <w:t xml:space="preserve">for light fixtures </w:t>
      </w:r>
      <w:r w:rsidRPr="0034307F">
        <w:rPr>
          <w:rFonts w:cs="Arial"/>
        </w:rPr>
        <w:t xml:space="preserve">to </w:t>
      </w:r>
      <w:r w:rsidR="00A73F70" w:rsidRPr="0034307F">
        <w:rPr>
          <w:rFonts w:cs="Arial"/>
        </w:rPr>
        <w:t xml:space="preserve">be concealed within </w:t>
      </w:r>
      <w:r w:rsidR="00B064D8" w:rsidRPr="0034307F">
        <w:rPr>
          <w:rFonts w:cs="Arial"/>
        </w:rPr>
        <w:t xml:space="preserve">the </w:t>
      </w:r>
      <w:r w:rsidR="00A73F70" w:rsidRPr="0034307F">
        <w:rPr>
          <w:rFonts w:cs="Arial"/>
        </w:rPr>
        <w:t xml:space="preserve">pavilion column and </w:t>
      </w:r>
      <w:r w:rsidR="00B064D8" w:rsidRPr="0034307F">
        <w:rPr>
          <w:rFonts w:cs="Arial"/>
        </w:rPr>
        <w:t xml:space="preserve">structural </w:t>
      </w:r>
      <w:r w:rsidR="00A73F70" w:rsidRPr="0034307F">
        <w:rPr>
          <w:rFonts w:cs="Arial"/>
        </w:rPr>
        <w:t>members</w:t>
      </w:r>
      <w:r w:rsidR="001B1C50" w:rsidRPr="0034307F">
        <w:rPr>
          <w:rFonts w:cs="Arial"/>
        </w:rPr>
        <w:t xml:space="preserve">.  </w:t>
      </w:r>
      <w:r w:rsidR="00BE2715" w:rsidRPr="0034307F">
        <w:rPr>
          <w:rFonts w:cs="Arial"/>
        </w:rPr>
        <w:t xml:space="preserve">Stub PVC conduit </w:t>
      </w:r>
      <w:r w:rsidR="004343E5" w:rsidRPr="0034307F">
        <w:rPr>
          <w:rFonts w:cs="Arial"/>
        </w:rPr>
        <w:t xml:space="preserve">into </w:t>
      </w:r>
      <w:r w:rsidR="00253C12" w:rsidRPr="0034307F">
        <w:rPr>
          <w:rFonts w:cs="Arial"/>
        </w:rPr>
        <w:t xml:space="preserve">base of column for installation of cabling.  </w:t>
      </w:r>
      <w:r w:rsidR="001B1C50" w:rsidRPr="0034307F">
        <w:rPr>
          <w:rFonts w:cs="Arial"/>
        </w:rPr>
        <w:t xml:space="preserve">Coordinate </w:t>
      </w:r>
      <w:r w:rsidR="00D54E94" w:rsidRPr="0034307F">
        <w:rPr>
          <w:rFonts w:cs="Arial"/>
        </w:rPr>
        <w:t xml:space="preserve">all required </w:t>
      </w:r>
      <w:r w:rsidR="001D1E28" w:rsidRPr="0034307F">
        <w:rPr>
          <w:rFonts w:cs="Arial"/>
        </w:rPr>
        <w:t xml:space="preserve">electrical access/cutout </w:t>
      </w:r>
      <w:r w:rsidR="002028E3" w:rsidRPr="0034307F">
        <w:rPr>
          <w:rFonts w:cs="Arial"/>
        </w:rPr>
        <w:t xml:space="preserve">locations within the pavilion structure </w:t>
      </w:r>
      <w:r w:rsidR="00860544" w:rsidRPr="0034307F">
        <w:rPr>
          <w:rFonts w:cs="Arial"/>
        </w:rPr>
        <w:t xml:space="preserve">for conduit and wire installation </w:t>
      </w:r>
      <w:r w:rsidR="00036D37" w:rsidRPr="0034307F">
        <w:rPr>
          <w:rFonts w:cs="Arial"/>
        </w:rPr>
        <w:t>with the pavilion</w:t>
      </w:r>
      <w:r w:rsidR="000010F8" w:rsidRPr="0034307F">
        <w:rPr>
          <w:rFonts w:cs="Arial"/>
        </w:rPr>
        <w:t xml:space="preserve"> contractor and manufacturer</w:t>
      </w:r>
      <w:r w:rsidR="00375BF8" w:rsidRPr="0034307F">
        <w:rPr>
          <w:rFonts w:cs="Arial"/>
        </w:rPr>
        <w:t xml:space="preserve"> prior to shipment.  </w:t>
      </w:r>
      <w:r w:rsidR="00DF36CB" w:rsidRPr="0034307F">
        <w:rPr>
          <w:rFonts w:cs="Arial"/>
        </w:rPr>
        <w:t>Electrical access/</w:t>
      </w:r>
      <w:r w:rsidR="00815F72" w:rsidRPr="0034307F">
        <w:rPr>
          <w:rFonts w:cs="Arial"/>
        </w:rPr>
        <w:t xml:space="preserve">cutouts </w:t>
      </w:r>
      <w:r w:rsidR="00B529B5" w:rsidRPr="0034307F">
        <w:rPr>
          <w:rFonts w:cs="Arial"/>
        </w:rPr>
        <w:t>in</w:t>
      </w:r>
      <w:r w:rsidR="005B5F7E" w:rsidRPr="0034307F">
        <w:rPr>
          <w:rFonts w:cs="Arial"/>
        </w:rPr>
        <w:t xml:space="preserve"> the pavilion structure </w:t>
      </w:r>
      <w:r w:rsidR="00DF36CB" w:rsidRPr="0034307F">
        <w:rPr>
          <w:rFonts w:cs="Arial"/>
        </w:rPr>
        <w:t xml:space="preserve">performed in the field </w:t>
      </w:r>
      <w:r w:rsidR="007E7289" w:rsidRPr="0034307F">
        <w:rPr>
          <w:rFonts w:cs="Arial"/>
        </w:rPr>
        <w:t xml:space="preserve">are </w:t>
      </w:r>
      <w:r w:rsidR="0034307F">
        <w:rPr>
          <w:rFonts w:cs="Arial"/>
        </w:rPr>
        <w:t>prohibited</w:t>
      </w:r>
      <w:r w:rsidR="0066368B" w:rsidRPr="0034307F">
        <w:rPr>
          <w:rFonts w:cs="Arial"/>
        </w:rPr>
        <w:t xml:space="preserve">.  </w:t>
      </w:r>
      <w:r w:rsidR="0034307F">
        <w:rPr>
          <w:rFonts w:cs="Arial"/>
        </w:rPr>
        <w:t>Furnish</w:t>
      </w:r>
      <w:r w:rsidR="0034307F" w:rsidRPr="0034307F">
        <w:rPr>
          <w:rFonts w:cs="Arial"/>
        </w:rPr>
        <w:t xml:space="preserve"> </w:t>
      </w:r>
      <w:r w:rsidR="009635E2" w:rsidRPr="0034307F">
        <w:rPr>
          <w:rFonts w:cs="Arial"/>
        </w:rPr>
        <w:t>blank stainless</w:t>
      </w:r>
      <w:r w:rsidR="00C02AE2" w:rsidRPr="0034307F">
        <w:rPr>
          <w:rFonts w:cs="Arial"/>
        </w:rPr>
        <w:t>-</w:t>
      </w:r>
      <w:r w:rsidR="009635E2" w:rsidRPr="0034307F">
        <w:rPr>
          <w:rFonts w:cs="Arial"/>
        </w:rPr>
        <w:t>steel cover</w:t>
      </w:r>
      <w:r w:rsidR="00AC1FBB" w:rsidRPr="0034307F">
        <w:rPr>
          <w:rFonts w:cs="Arial"/>
        </w:rPr>
        <w:t>s</w:t>
      </w:r>
      <w:r w:rsidR="009635E2" w:rsidRPr="0034307F">
        <w:rPr>
          <w:rFonts w:cs="Arial"/>
        </w:rPr>
        <w:t xml:space="preserve"> with neoprene gasket </w:t>
      </w:r>
      <w:r w:rsidR="009D315B" w:rsidRPr="0034307F">
        <w:rPr>
          <w:rFonts w:cs="Arial"/>
        </w:rPr>
        <w:t>at access/cutout locations as required.</w:t>
      </w:r>
    </w:p>
    <w:p w14:paraId="67EE4F8A" w14:textId="77777777" w:rsidR="002D508D" w:rsidRPr="0034307F" w:rsidRDefault="002D508D" w:rsidP="00BA2444">
      <w:pPr>
        <w:widowControl w:val="0"/>
        <w:jc w:val="both"/>
        <w:rPr>
          <w:rFonts w:cs="Arial"/>
        </w:rPr>
      </w:pPr>
    </w:p>
    <w:p w14:paraId="680CDD5D" w14:textId="6157A694" w:rsidR="00A7740E" w:rsidRPr="0034307F" w:rsidRDefault="00A7740E" w:rsidP="00BA2444">
      <w:pPr>
        <w:widowControl w:val="0"/>
        <w:jc w:val="both"/>
        <w:rPr>
          <w:rFonts w:cs="Arial"/>
        </w:rPr>
      </w:pPr>
      <w:r w:rsidRPr="0034307F">
        <w:rPr>
          <w:rFonts w:cs="Arial"/>
        </w:rPr>
        <w:t xml:space="preserve">Install light fixture cable and conduit within PVC raceway from the handhole to pavilion column as shown on plans.  Splice conductors within the handhole </w:t>
      </w:r>
      <w:r w:rsidR="00A2253D" w:rsidRPr="0034307F">
        <w:rPr>
          <w:rFonts w:cs="Arial"/>
        </w:rPr>
        <w:t xml:space="preserve">using a </w:t>
      </w:r>
      <w:r w:rsidR="00822020" w:rsidRPr="0034307F">
        <w:rPr>
          <w:rFonts w:cs="Arial"/>
        </w:rPr>
        <w:t xml:space="preserve">watertight </w:t>
      </w:r>
      <w:r w:rsidR="004571D6" w:rsidRPr="0034307F">
        <w:rPr>
          <w:rFonts w:cs="Arial"/>
        </w:rPr>
        <w:t>UL-l</w:t>
      </w:r>
      <w:r w:rsidR="00822020" w:rsidRPr="0034307F">
        <w:rPr>
          <w:rFonts w:cs="Arial"/>
        </w:rPr>
        <w:t xml:space="preserve">isted direct burial splice block </w:t>
      </w:r>
      <w:r w:rsidRPr="0034307F">
        <w:rPr>
          <w:rFonts w:cs="Arial"/>
        </w:rPr>
        <w:t xml:space="preserve">per the </w:t>
      </w:r>
      <w:r w:rsidR="00F432FF" w:rsidRPr="0034307F">
        <w:rPr>
          <w:rFonts w:cs="Arial"/>
        </w:rPr>
        <w:t>plans</w:t>
      </w:r>
      <w:r w:rsidRPr="0034307F">
        <w:rPr>
          <w:rFonts w:cs="Arial"/>
        </w:rPr>
        <w:t>.</w:t>
      </w:r>
    </w:p>
    <w:p w14:paraId="5FE2D245" w14:textId="77777777" w:rsidR="00A7740E" w:rsidRPr="0034307F" w:rsidRDefault="00A7740E" w:rsidP="00BA2444">
      <w:pPr>
        <w:widowControl w:val="0"/>
        <w:jc w:val="both"/>
        <w:rPr>
          <w:rFonts w:cs="Arial"/>
        </w:rPr>
      </w:pPr>
    </w:p>
    <w:p w14:paraId="6239B5CD" w14:textId="2B20E0A0" w:rsidR="0029580F" w:rsidRPr="0034307F" w:rsidRDefault="0029580F" w:rsidP="00BA2444">
      <w:pPr>
        <w:widowControl w:val="0"/>
        <w:jc w:val="both"/>
        <w:rPr>
          <w:rFonts w:cs="Arial"/>
        </w:rPr>
      </w:pPr>
      <w:r w:rsidRPr="0034307F">
        <w:rPr>
          <w:rFonts w:cs="Arial"/>
        </w:rPr>
        <w:t xml:space="preserve">Stub </w:t>
      </w:r>
      <w:r w:rsidR="00CF155F" w:rsidRPr="0034307F">
        <w:rPr>
          <w:rFonts w:cs="Arial"/>
        </w:rPr>
        <w:t xml:space="preserve">outlet </w:t>
      </w:r>
      <w:r w:rsidRPr="0034307F">
        <w:rPr>
          <w:rFonts w:cs="Arial"/>
        </w:rPr>
        <w:t>PVC conduit</w:t>
      </w:r>
      <w:r w:rsidR="00F30970" w:rsidRPr="0034307F">
        <w:rPr>
          <w:rFonts w:cs="Arial"/>
        </w:rPr>
        <w:t xml:space="preserve"> up the front face of the pavilion column</w:t>
      </w:r>
      <w:r w:rsidR="00EE7A7D" w:rsidRPr="0034307F">
        <w:rPr>
          <w:rFonts w:cs="Arial"/>
        </w:rPr>
        <w:t xml:space="preserve"> and install the outlet </w:t>
      </w:r>
      <w:r w:rsidR="004A1D28" w:rsidRPr="0034307F">
        <w:rPr>
          <w:rFonts w:cs="Arial"/>
        </w:rPr>
        <w:t xml:space="preserve">box.  </w:t>
      </w:r>
      <w:r w:rsidR="00F569AE">
        <w:rPr>
          <w:rFonts w:cs="Arial"/>
        </w:rPr>
        <w:t>Furnish</w:t>
      </w:r>
      <w:r w:rsidR="00F569AE" w:rsidRPr="0034307F">
        <w:rPr>
          <w:rFonts w:cs="Arial"/>
        </w:rPr>
        <w:t xml:space="preserve"> </w:t>
      </w:r>
      <w:r w:rsidR="00D6229C" w:rsidRPr="0034307F">
        <w:rPr>
          <w:rFonts w:cs="Arial"/>
        </w:rPr>
        <w:t xml:space="preserve">box extensions as required for </w:t>
      </w:r>
      <w:r w:rsidR="00045F99" w:rsidRPr="0034307F">
        <w:rPr>
          <w:rFonts w:cs="Arial"/>
        </w:rPr>
        <w:t>flush installation with face of column stone wrap.  Plug all unused</w:t>
      </w:r>
      <w:r w:rsidR="008A0FA8" w:rsidRPr="0034307F">
        <w:rPr>
          <w:rFonts w:cs="Arial"/>
        </w:rPr>
        <w:t xml:space="preserve"> box hubs.</w:t>
      </w:r>
    </w:p>
    <w:p w14:paraId="71B89BF4" w14:textId="77777777" w:rsidR="002D508D" w:rsidRPr="0034307F" w:rsidRDefault="002D508D" w:rsidP="00BA2444">
      <w:pPr>
        <w:widowControl w:val="0"/>
        <w:jc w:val="both"/>
        <w:rPr>
          <w:rFonts w:cs="Arial"/>
        </w:rPr>
      </w:pPr>
    </w:p>
    <w:p w14:paraId="2FF3E12A" w14:textId="3C6E6229" w:rsidR="00B0523D" w:rsidRPr="0034307F" w:rsidRDefault="00BA3C64" w:rsidP="00BA2444">
      <w:pPr>
        <w:widowControl w:val="0"/>
        <w:jc w:val="both"/>
        <w:rPr>
          <w:rFonts w:cs="Arial"/>
        </w:rPr>
      </w:pPr>
      <w:r w:rsidRPr="0034307F">
        <w:rPr>
          <w:rFonts w:cs="Arial"/>
        </w:rPr>
        <w:t>Upon installation completion, t</w:t>
      </w:r>
      <w:r w:rsidR="00B0523D" w:rsidRPr="0034307F">
        <w:rPr>
          <w:rFonts w:cs="Arial"/>
        </w:rPr>
        <w:t xml:space="preserve">est operation </w:t>
      </w:r>
      <w:r w:rsidR="00E173A8" w:rsidRPr="0034307F">
        <w:rPr>
          <w:rFonts w:cs="Arial"/>
        </w:rPr>
        <w:t xml:space="preserve">of the </w:t>
      </w:r>
      <w:r w:rsidR="00B0523D" w:rsidRPr="0034307F">
        <w:rPr>
          <w:rFonts w:cs="Arial"/>
        </w:rPr>
        <w:t>lighting fixtures</w:t>
      </w:r>
      <w:r w:rsidR="005F7D16" w:rsidRPr="0034307F">
        <w:rPr>
          <w:rFonts w:cs="Arial"/>
        </w:rPr>
        <w:t xml:space="preserve">.  </w:t>
      </w:r>
      <w:r w:rsidR="003F3442" w:rsidRPr="0034307F">
        <w:rPr>
          <w:rFonts w:cs="Arial"/>
        </w:rPr>
        <w:t>Make any necessary adjustments and replace all faulty equipment</w:t>
      </w:r>
      <w:r w:rsidR="00D90A87" w:rsidRPr="0034307F">
        <w:rPr>
          <w:rFonts w:cs="Arial"/>
        </w:rPr>
        <w:t xml:space="preserve"> prior to final acceptance</w:t>
      </w:r>
      <w:r w:rsidR="00B0523D" w:rsidRPr="0034307F">
        <w:rPr>
          <w:rFonts w:cs="Arial"/>
        </w:rPr>
        <w:t>.</w:t>
      </w:r>
    </w:p>
    <w:p w14:paraId="7CDD5E96" w14:textId="77777777" w:rsidR="004D2240" w:rsidRPr="0034307F" w:rsidRDefault="004D2240" w:rsidP="00BA2444">
      <w:pPr>
        <w:widowControl w:val="0"/>
        <w:jc w:val="both"/>
        <w:rPr>
          <w:rFonts w:cs="Arial"/>
        </w:rPr>
      </w:pPr>
    </w:p>
    <w:p w14:paraId="1465B466" w14:textId="0E6BC200" w:rsidR="001122FD" w:rsidRPr="00BE3A69" w:rsidRDefault="001122FD" w:rsidP="00BA2444">
      <w:pPr>
        <w:widowControl w:val="0"/>
        <w:ind w:firstLine="360"/>
        <w:jc w:val="both"/>
      </w:pPr>
      <w:r w:rsidRPr="00BE3A69">
        <w:rPr>
          <w:b/>
        </w:rPr>
        <w:t>d.</w:t>
      </w:r>
      <w:r w:rsidRPr="00BE3A69">
        <w:rPr>
          <w:b/>
        </w:rPr>
        <w:tab/>
        <w:t>Measurement and Payment.</w:t>
      </w:r>
      <w:r w:rsidRPr="00BE3A69">
        <w:t xml:space="preserve">  The completed work as described will be measured </w:t>
      </w:r>
      <w:r w:rsidR="00815A36" w:rsidRPr="00BE3A69">
        <w:t xml:space="preserve">as a lump sum </w:t>
      </w:r>
      <w:r w:rsidRPr="00BE3A69">
        <w:t>and paid for at the contract unit price using the following pay item:</w:t>
      </w:r>
    </w:p>
    <w:p w14:paraId="1CC66614" w14:textId="77777777" w:rsidR="001122FD" w:rsidRPr="005762CE" w:rsidRDefault="001122FD" w:rsidP="00BA2444">
      <w:pPr>
        <w:widowControl w:val="0"/>
        <w:jc w:val="both"/>
        <w:rPr>
          <w:rFonts w:cs="Arial"/>
        </w:rPr>
      </w:pPr>
    </w:p>
    <w:p w14:paraId="0246C983" w14:textId="39647CB5" w:rsidR="001122FD" w:rsidRPr="00BA2444" w:rsidRDefault="001122FD" w:rsidP="00BA2444">
      <w:pPr>
        <w:widowControl w:val="0"/>
        <w:tabs>
          <w:tab w:val="right" w:pos="9360"/>
        </w:tabs>
        <w:ind w:left="720"/>
        <w:jc w:val="both"/>
        <w:rPr>
          <w:rFonts w:cs="Arial"/>
          <w:bCs/>
        </w:rPr>
      </w:pPr>
      <w:r w:rsidRPr="005762CE">
        <w:rPr>
          <w:rFonts w:cs="Arial"/>
          <w:b/>
        </w:rPr>
        <w:t>Pay Item</w:t>
      </w:r>
      <w:r w:rsidRPr="005762CE">
        <w:rPr>
          <w:rFonts w:cs="Arial"/>
          <w:b/>
        </w:rPr>
        <w:tab/>
        <w:t>Pay Unit</w:t>
      </w:r>
    </w:p>
    <w:p w14:paraId="70AD5B90" w14:textId="77777777" w:rsidR="001122FD" w:rsidRPr="005762CE" w:rsidRDefault="001122FD" w:rsidP="00BA2444">
      <w:pPr>
        <w:widowControl w:val="0"/>
        <w:jc w:val="both"/>
        <w:rPr>
          <w:rFonts w:cs="Arial"/>
        </w:rPr>
      </w:pPr>
    </w:p>
    <w:p w14:paraId="459E8D43" w14:textId="27561326" w:rsidR="001122FD" w:rsidRPr="005762CE" w:rsidRDefault="00005647" w:rsidP="00BA2444">
      <w:pPr>
        <w:widowControl w:val="0"/>
        <w:tabs>
          <w:tab w:val="right" w:leader="dot" w:pos="9360"/>
        </w:tabs>
        <w:ind w:left="720"/>
        <w:jc w:val="both"/>
        <w:rPr>
          <w:rFonts w:cs="Arial"/>
        </w:rPr>
      </w:pPr>
      <w:r w:rsidRPr="005762CE">
        <w:rPr>
          <w:rFonts w:cs="Arial"/>
        </w:rPr>
        <w:t xml:space="preserve">Pavilion </w:t>
      </w:r>
      <w:r w:rsidR="00810CC1" w:rsidRPr="005762CE">
        <w:rPr>
          <w:rFonts w:cs="Arial"/>
        </w:rPr>
        <w:t>Elec</w:t>
      </w:r>
      <w:r w:rsidR="001122FD" w:rsidRPr="005762CE">
        <w:rPr>
          <w:rFonts w:cs="Arial"/>
        </w:rPr>
        <w:tab/>
      </w:r>
      <w:r w:rsidRPr="005762CE">
        <w:rPr>
          <w:rFonts w:cs="Arial"/>
        </w:rPr>
        <w:t>Lump Sum</w:t>
      </w:r>
    </w:p>
    <w:p w14:paraId="70FFE747" w14:textId="77777777" w:rsidR="001122FD" w:rsidRPr="005762CE" w:rsidRDefault="001122FD" w:rsidP="00BA2444">
      <w:pPr>
        <w:widowControl w:val="0"/>
        <w:jc w:val="both"/>
        <w:rPr>
          <w:rFonts w:cs="Arial"/>
        </w:rPr>
      </w:pPr>
    </w:p>
    <w:p w14:paraId="5E032D69" w14:textId="2C29550C" w:rsidR="002F7495" w:rsidRPr="005762CE" w:rsidRDefault="001122FD" w:rsidP="00BA2444">
      <w:pPr>
        <w:widowControl w:val="0"/>
        <w:jc w:val="both"/>
        <w:rPr>
          <w:rFonts w:cs="Arial"/>
          <w:bCs/>
        </w:rPr>
      </w:pPr>
      <w:r w:rsidRPr="005762CE">
        <w:rPr>
          <w:rFonts w:cs="Arial"/>
          <w:b/>
        </w:rPr>
        <w:t>Pa</w:t>
      </w:r>
      <w:r w:rsidR="002C74BF" w:rsidRPr="005762CE">
        <w:rPr>
          <w:rFonts w:cs="Arial"/>
          <w:b/>
        </w:rPr>
        <w:t xml:space="preserve">vilion </w:t>
      </w:r>
      <w:r w:rsidR="00810CC1" w:rsidRPr="005762CE">
        <w:rPr>
          <w:rFonts w:cs="Arial"/>
          <w:b/>
        </w:rPr>
        <w:t xml:space="preserve">Elec </w:t>
      </w:r>
      <w:r w:rsidR="005721F5" w:rsidRPr="005762CE">
        <w:rPr>
          <w:rFonts w:cs="Arial"/>
        </w:rPr>
        <w:t>includes furnishing and installing</w:t>
      </w:r>
      <w:r w:rsidR="001121AD" w:rsidRPr="005762CE">
        <w:rPr>
          <w:rFonts w:cs="Arial"/>
        </w:rPr>
        <w:t xml:space="preserve"> </w:t>
      </w:r>
      <w:r w:rsidR="00B72AE6" w:rsidRPr="005762CE">
        <w:rPr>
          <w:rFonts w:cs="Arial"/>
        </w:rPr>
        <w:t>light fixtures</w:t>
      </w:r>
      <w:r w:rsidR="003F62E0" w:rsidRPr="005762CE">
        <w:rPr>
          <w:rFonts w:cs="Arial"/>
        </w:rPr>
        <w:t>,</w:t>
      </w:r>
      <w:r w:rsidR="00B72AE6" w:rsidRPr="005762CE">
        <w:rPr>
          <w:rFonts w:cs="Arial"/>
        </w:rPr>
        <w:t xml:space="preserve"> </w:t>
      </w:r>
      <w:r w:rsidR="00F432FF" w:rsidRPr="005762CE">
        <w:rPr>
          <w:rFonts w:cs="Arial"/>
        </w:rPr>
        <w:t xml:space="preserve">outlet boxes, </w:t>
      </w:r>
      <w:r w:rsidR="002E41E8" w:rsidRPr="005762CE">
        <w:rPr>
          <w:rFonts w:cs="Arial"/>
        </w:rPr>
        <w:t>cable, conduit</w:t>
      </w:r>
      <w:r w:rsidR="00BE7583" w:rsidRPr="005762CE">
        <w:rPr>
          <w:rFonts w:cs="Arial"/>
        </w:rPr>
        <w:t xml:space="preserve">, </w:t>
      </w:r>
      <w:r w:rsidR="00A503F3" w:rsidRPr="005762CE">
        <w:rPr>
          <w:rFonts w:cs="Arial"/>
        </w:rPr>
        <w:t>splices,</w:t>
      </w:r>
      <w:r w:rsidR="00A1062A" w:rsidRPr="005762CE">
        <w:rPr>
          <w:rFonts w:cs="Arial"/>
        </w:rPr>
        <w:t xml:space="preserve"> </w:t>
      </w:r>
      <w:r w:rsidR="00543A1F" w:rsidRPr="005762CE">
        <w:rPr>
          <w:rFonts w:cs="Arial"/>
          <w:bCs/>
        </w:rPr>
        <w:t xml:space="preserve">ancillary </w:t>
      </w:r>
      <w:r w:rsidR="008257B9" w:rsidRPr="005762CE">
        <w:rPr>
          <w:rFonts w:cs="Arial"/>
          <w:bCs/>
        </w:rPr>
        <w:t>components</w:t>
      </w:r>
      <w:r w:rsidR="00C02AE2" w:rsidRPr="005762CE">
        <w:rPr>
          <w:rFonts w:cs="Arial"/>
          <w:bCs/>
        </w:rPr>
        <w:t>,</w:t>
      </w:r>
      <w:r w:rsidR="00A1062A" w:rsidRPr="005762CE">
        <w:rPr>
          <w:rFonts w:cs="Arial"/>
          <w:bCs/>
        </w:rPr>
        <w:t xml:space="preserve"> and </w:t>
      </w:r>
      <w:r w:rsidR="00543A1F" w:rsidRPr="005762CE">
        <w:rPr>
          <w:rFonts w:cs="Arial"/>
          <w:bCs/>
        </w:rPr>
        <w:t xml:space="preserve">equipment associated with the pavilion </w:t>
      </w:r>
      <w:r w:rsidR="00911060" w:rsidRPr="005762CE">
        <w:rPr>
          <w:rFonts w:cs="Arial"/>
          <w:bCs/>
        </w:rPr>
        <w:t>electrical</w:t>
      </w:r>
      <w:r w:rsidR="00543A1F" w:rsidRPr="005762CE">
        <w:rPr>
          <w:rFonts w:cs="Arial"/>
          <w:bCs/>
        </w:rPr>
        <w:t xml:space="preserve"> system</w:t>
      </w:r>
      <w:r w:rsidR="002F7495" w:rsidRPr="005762CE">
        <w:rPr>
          <w:rFonts w:cs="Arial"/>
          <w:bCs/>
        </w:rPr>
        <w:t xml:space="preserve"> </w:t>
      </w:r>
      <w:r w:rsidR="002F7495" w:rsidRPr="005762CE">
        <w:rPr>
          <w:rFonts w:cs="Arial"/>
        </w:rPr>
        <w:t>as described herein and on the plans</w:t>
      </w:r>
      <w:r w:rsidR="007F0C83" w:rsidRPr="005762CE">
        <w:rPr>
          <w:rFonts w:cs="Arial"/>
        </w:rPr>
        <w:t xml:space="preserve"> for a complete installation</w:t>
      </w:r>
      <w:r w:rsidR="002F7495" w:rsidRPr="005762CE">
        <w:rPr>
          <w:rFonts w:cs="Arial"/>
          <w:bCs/>
        </w:rPr>
        <w:t>.</w:t>
      </w:r>
    </w:p>
    <w:p w14:paraId="4EA74902" w14:textId="77777777" w:rsidR="00911060" w:rsidRPr="005762CE" w:rsidRDefault="00911060" w:rsidP="00BA2444">
      <w:pPr>
        <w:widowControl w:val="0"/>
        <w:jc w:val="both"/>
        <w:rPr>
          <w:rFonts w:cs="Arial"/>
          <w:bCs/>
        </w:rPr>
      </w:pPr>
    </w:p>
    <w:p w14:paraId="50BB9130" w14:textId="3778FE9D" w:rsidR="00B723EC" w:rsidRPr="005762CE" w:rsidRDefault="00B0026E" w:rsidP="00BA2444">
      <w:pPr>
        <w:widowControl w:val="0"/>
        <w:jc w:val="both"/>
        <w:rPr>
          <w:rFonts w:cs="Arial"/>
          <w:bCs/>
        </w:rPr>
      </w:pPr>
      <w:r w:rsidRPr="005762CE">
        <w:rPr>
          <w:rFonts w:cs="Arial"/>
          <w:bCs/>
        </w:rPr>
        <w:t xml:space="preserve">Ground Fault Circuit Interrupter (GFCI) </w:t>
      </w:r>
      <w:r w:rsidR="006D10DC" w:rsidRPr="005762CE">
        <w:rPr>
          <w:rFonts w:cs="Arial"/>
          <w:bCs/>
        </w:rPr>
        <w:t xml:space="preserve">rated receptacle and </w:t>
      </w:r>
      <w:r w:rsidR="00C02AE2" w:rsidRPr="005762CE">
        <w:rPr>
          <w:rFonts w:cs="Arial"/>
          <w:bCs/>
        </w:rPr>
        <w:t>single</w:t>
      </w:r>
      <w:r w:rsidR="006D10DC" w:rsidRPr="005762CE">
        <w:rPr>
          <w:rFonts w:cs="Arial"/>
          <w:bCs/>
        </w:rPr>
        <w:t xml:space="preserve">-gang in-use weatherproof cover </w:t>
      </w:r>
      <w:r w:rsidR="005762CE">
        <w:rPr>
          <w:rFonts w:cs="Arial"/>
          <w:bCs/>
        </w:rPr>
        <w:t>will be furnished</w:t>
      </w:r>
      <w:r w:rsidR="005762CE" w:rsidRPr="005762CE">
        <w:rPr>
          <w:rFonts w:cs="Arial"/>
          <w:bCs/>
        </w:rPr>
        <w:t xml:space="preserve"> </w:t>
      </w:r>
      <w:r w:rsidR="006D10DC" w:rsidRPr="005762CE">
        <w:rPr>
          <w:rFonts w:cs="Arial"/>
          <w:bCs/>
        </w:rPr>
        <w:t>by others.</w:t>
      </w:r>
    </w:p>
    <w:sectPr w:rsidR="00B723EC" w:rsidRPr="005762CE" w:rsidSect="00D62383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53EC" w14:textId="77777777" w:rsidR="008A5716" w:rsidRDefault="008A5716" w:rsidP="001122FD">
      <w:r>
        <w:separator/>
      </w:r>
    </w:p>
  </w:endnote>
  <w:endnote w:type="continuationSeparator" w:id="0">
    <w:p w14:paraId="5A028917" w14:textId="77777777" w:rsidR="008A5716" w:rsidRDefault="008A5716" w:rsidP="001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E392" w14:textId="77777777" w:rsidR="008A5716" w:rsidRDefault="008A5716" w:rsidP="001122FD">
      <w:r>
        <w:separator/>
      </w:r>
    </w:p>
  </w:footnote>
  <w:footnote w:type="continuationSeparator" w:id="0">
    <w:p w14:paraId="39B3C651" w14:textId="77777777" w:rsidR="008A5716" w:rsidRDefault="008A5716" w:rsidP="001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E98A" w14:textId="1A5FF267" w:rsidR="001122FD" w:rsidRPr="00BA2444" w:rsidRDefault="00C907E2" w:rsidP="00BA2444">
    <w:pPr>
      <w:widowControl w:val="0"/>
      <w:jc w:val="right"/>
      <w:rPr>
        <w:rFonts w:cs="Arial"/>
        <w:sz w:val="24"/>
        <w:szCs w:val="24"/>
      </w:rPr>
    </w:pPr>
    <w:r w:rsidRPr="00BA2444">
      <w:rPr>
        <w:rFonts w:cs="Arial"/>
        <w:sz w:val="24"/>
        <w:szCs w:val="24"/>
      </w:rPr>
      <w:t>20</w:t>
    </w:r>
    <w:r w:rsidR="00F40B4F" w:rsidRPr="00BA2444">
      <w:rPr>
        <w:rFonts w:cs="Arial"/>
        <w:sz w:val="24"/>
        <w:szCs w:val="24"/>
      </w:rPr>
      <w:t>RD819</w:t>
    </w:r>
    <w:r w:rsidR="003D4C6C" w:rsidRPr="00BA2444">
      <w:rPr>
        <w:rFonts w:cs="Arial"/>
        <w:sz w:val="24"/>
        <w:szCs w:val="24"/>
      </w:rPr>
      <w:t>(</w:t>
    </w:r>
    <w:r w:rsidR="00986862">
      <w:rPr>
        <w:rFonts w:cs="Arial"/>
        <w:sz w:val="24"/>
        <w:szCs w:val="24"/>
      </w:rPr>
      <w:t>D750</w:t>
    </w:r>
    <w:r w:rsidR="003D4C6C" w:rsidRPr="00BA2444">
      <w:rPr>
        <w:rFonts w:cs="Arial"/>
        <w:sz w:val="24"/>
        <w:szCs w:val="24"/>
      </w:rPr>
      <w:t>)</w:t>
    </w:r>
  </w:p>
  <w:p w14:paraId="5949269A" w14:textId="4BB9CD59" w:rsidR="001122FD" w:rsidRPr="00BA2444" w:rsidRDefault="00BE3A69" w:rsidP="00BA2444">
    <w:pPr>
      <w:widowControl w:val="0"/>
      <w:tabs>
        <w:tab w:val="center" w:pos="4680"/>
        <w:tab w:val="right" w:pos="9360"/>
      </w:tabs>
      <w:jc w:val="both"/>
      <w:rPr>
        <w:rFonts w:cs="Arial"/>
        <w:sz w:val="24"/>
        <w:szCs w:val="24"/>
      </w:rPr>
    </w:pPr>
    <w:proofErr w:type="gramStart"/>
    <w:r>
      <w:rPr>
        <w:rFonts w:cs="Arial"/>
        <w:sz w:val="24"/>
        <w:szCs w:val="24"/>
      </w:rPr>
      <w:t>OAK</w:t>
    </w:r>
    <w:r w:rsidR="001122FD" w:rsidRPr="00BA2444">
      <w:rPr>
        <w:rFonts w:cs="Arial"/>
        <w:sz w:val="24"/>
        <w:szCs w:val="24"/>
      </w:rPr>
      <w:t>:</w:t>
    </w:r>
    <w:r>
      <w:rPr>
        <w:rFonts w:cs="Arial"/>
        <w:sz w:val="24"/>
        <w:szCs w:val="24"/>
      </w:rPr>
      <w:t>KHC</w:t>
    </w:r>
    <w:proofErr w:type="gramEnd"/>
    <w:r w:rsidR="001122FD" w:rsidRPr="00BA2444">
      <w:rPr>
        <w:rFonts w:cs="Arial"/>
        <w:sz w:val="24"/>
        <w:szCs w:val="24"/>
      </w:rPr>
      <w:tab/>
    </w:r>
    <w:r w:rsidR="001122FD" w:rsidRPr="00BA2444">
      <w:rPr>
        <w:rFonts w:cs="Arial"/>
        <w:sz w:val="24"/>
        <w:szCs w:val="24"/>
      </w:rPr>
      <w:fldChar w:fldCharType="begin"/>
    </w:r>
    <w:r w:rsidR="001122FD" w:rsidRPr="00BA2444">
      <w:rPr>
        <w:rFonts w:cs="Arial"/>
        <w:sz w:val="24"/>
        <w:szCs w:val="24"/>
      </w:rPr>
      <w:instrText xml:space="preserve"> PAGE   \* MERGEFORMAT </w:instrText>
    </w:r>
    <w:r w:rsidR="001122FD" w:rsidRPr="00BA2444">
      <w:rPr>
        <w:rFonts w:cs="Arial"/>
        <w:sz w:val="24"/>
        <w:szCs w:val="24"/>
      </w:rPr>
      <w:fldChar w:fldCharType="separate"/>
    </w:r>
    <w:r w:rsidR="003D4C6C" w:rsidRPr="00BA2444">
      <w:rPr>
        <w:rFonts w:cs="Arial"/>
        <w:noProof/>
        <w:sz w:val="24"/>
        <w:szCs w:val="24"/>
      </w:rPr>
      <w:t>2</w:t>
    </w:r>
    <w:r w:rsidR="001122FD" w:rsidRPr="00BA2444">
      <w:rPr>
        <w:rFonts w:cs="Arial"/>
        <w:sz w:val="24"/>
        <w:szCs w:val="24"/>
      </w:rPr>
      <w:fldChar w:fldCharType="end"/>
    </w:r>
    <w:r w:rsidR="001122FD" w:rsidRPr="00BA2444">
      <w:rPr>
        <w:rFonts w:cs="Arial"/>
        <w:sz w:val="24"/>
        <w:szCs w:val="24"/>
      </w:rPr>
      <w:t xml:space="preserve"> of </w:t>
    </w:r>
    <w:r w:rsidR="001122FD" w:rsidRPr="00BA2444">
      <w:rPr>
        <w:rFonts w:cs="Arial"/>
        <w:sz w:val="24"/>
        <w:szCs w:val="24"/>
      </w:rPr>
      <w:fldChar w:fldCharType="begin"/>
    </w:r>
    <w:r w:rsidR="001122FD" w:rsidRPr="00BA2444">
      <w:rPr>
        <w:rFonts w:cs="Arial"/>
        <w:sz w:val="24"/>
        <w:szCs w:val="24"/>
      </w:rPr>
      <w:instrText xml:space="preserve"> NUMPAGES   \* MERGEFORMAT </w:instrText>
    </w:r>
    <w:r w:rsidR="001122FD" w:rsidRPr="00BA2444">
      <w:rPr>
        <w:rFonts w:cs="Arial"/>
        <w:sz w:val="24"/>
        <w:szCs w:val="24"/>
      </w:rPr>
      <w:fldChar w:fldCharType="separate"/>
    </w:r>
    <w:r w:rsidR="003D4C6C" w:rsidRPr="00BA2444">
      <w:rPr>
        <w:rFonts w:cs="Arial"/>
        <w:noProof/>
        <w:sz w:val="24"/>
        <w:szCs w:val="24"/>
      </w:rPr>
      <w:t>3</w:t>
    </w:r>
    <w:r w:rsidR="001122FD" w:rsidRPr="00BA2444">
      <w:rPr>
        <w:rFonts w:cs="Arial"/>
        <w:sz w:val="24"/>
        <w:szCs w:val="24"/>
      </w:rPr>
      <w:fldChar w:fldCharType="end"/>
    </w:r>
    <w:r w:rsidR="001122FD" w:rsidRPr="00BA2444">
      <w:rPr>
        <w:rFonts w:cs="Arial"/>
        <w:sz w:val="24"/>
        <w:szCs w:val="24"/>
      </w:rPr>
      <w:tab/>
    </w:r>
    <w:r w:rsidR="005762CE" w:rsidRPr="00BA2444">
      <w:rPr>
        <w:rFonts w:cs="Arial"/>
        <w:sz w:val="24"/>
        <w:szCs w:val="24"/>
      </w:rPr>
      <w:t>0</w:t>
    </w:r>
    <w:r w:rsidR="005762CE">
      <w:rPr>
        <w:rFonts w:cs="Arial"/>
        <w:sz w:val="24"/>
        <w:szCs w:val="24"/>
      </w:rPr>
      <w:t>6</w:t>
    </w:r>
    <w:r w:rsidR="001122FD" w:rsidRPr="00BA2444">
      <w:rPr>
        <w:rFonts w:cs="Arial"/>
        <w:sz w:val="24"/>
        <w:szCs w:val="24"/>
      </w:rPr>
      <w:t>-</w:t>
    </w:r>
    <w:r w:rsidR="005762CE">
      <w:rPr>
        <w:rFonts w:cs="Arial"/>
        <w:sz w:val="24"/>
        <w:szCs w:val="24"/>
      </w:rPr>
      <w:t>26</w:t>
    </w:r>
    <w:r w:rsidR="001122FD" w:rsidRPr="00BA2444">
      <w:rPr>
        <w:rFonts w:cs="Arial"/>
        <w:sz w:val="24"/>
        <w:szCs w:val="24"/>
      </w:rPr>
      <w:t>-</w:t>
    </w:r>
    <w:r w:rsidR="00BD1AC7" w:rsidRPr="00BA2444">
      <w:rPr>
        <w:rFonts w:cs="Arial"/>
        <w:sz w:val="24"/>
        <w:szCs w:val="24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88AC" w14:textId="5EDE6B34" w:rsidR="0038596C" w:rsidRPr="00BA2444" w:rsidRDefault="00C907E2" w:rsidP="00BA2444">
    <w:pPr>
      <w:widowControl w:val="0"/>
      <w:jc w:val="right"/>
      <w:rPr>
        <w:rFonts w:cs="Arial"/>
        <w:sz w:val="24"/>
        <w:szCs w:val="24"/>
      </w:rPr>
    </w:pPr>
    <w:r w:rsidRPr="00BA2444">
      <w:rPr>
        <w:rFonts w:cs="Arial"/>
        <w:sz w:val="24"/>
        <w:szCs w:val="24"/>
      </w:rPr>
      <w:t>20</w:t>
    </w:r>
    <w:r w:rsidR="00F40B4F" w:rsidRPr="00BA2444">
      <w:rPr>
        <w:rFonts w:cs="Arial"/>
        <w:sz w:val="24"/>
        <w:szCs w:val="24"/>
      </w:rPr>
      <w:t>RD819</w:t>
    </w:r>
    <w:r w:rsidR="003D4C6C" w:rsidRPr="00BA2444">
      <w:rPr>
        <w:rFonts w:cs="Arial"/>
        <w:sz w:val="24"/>
        <w:szCs w:val="24"/>
      </w:rPr>
      <w:t>(</w:t>
    </w:r>
    <w:r w:rsidR="00986862">
      <w:rPr>
        <w:rFonts w:cs="Arial"/>
        <w:sz w:val="24"/>
        <w:szCs w:val="24"/>
      </w:rPr>
      <w:t>D750</w:t>
    </w:r>
    <w:r w:rsidR="003D4C6C" w:rsidRPr="00BA2444">
      <w:rPr>
        <w:rFonts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FD"/>
    <w:rsid w:val="000010F8"/>
    <w:rsid w:val="00003BC5"/>
    <w:rsid w:val="00005647"/>
    <w:rsid w:val="00010424"/>
    <w:rsid w:val="00036D37"/>
    <w:rsid w:val="000431F4"/>
    <w:rsid w:val="000457F3"/>
    <w:rsid w:val="00045F99"/>
    <w:rsid w:val="00052620"/>
    <w:rsid w:val="0005337E"/>
    <w:rsid w:val="000537DC"/>
    <w:rsid w:val="00063BF0"/>
    <w:rsid w:val="00085699"/>
    <w:rsid w:val="00091272"/>
    <w:rsid w:val="00097E4E"/>
    <w:rsid w:val="000A1FE8"/>
    <w:rsid w:val="000B292F"/>
    <w:rsid w:val="000C44D1"/>
    <w:rsid w:val="000C5B45"/>
    <w:rsid w:val="000E160B"/>
    <w:rsid w:val="000F144E"/>
    <w:rsid w:val="0010071D"/>
    <w:rsid w:val="001121AD"/>
    <w:rsid w:val="001122FD"/>
    <w:rsid w:val="00126D0F"/>
    <w:rsid w:val="00126D38"/>
    <w:rsid w:val="00140E0C"/>
    <w:rsid w:val="00144039"/>
    <w:rsid w:val="001517BC"/>
    <w:rsid w:val="00172A5D"/>
    <w:rsid w:val="00177D97"/>
    <w:rsid w:val="001A4C7C"/>
    <w:rsid w:val="001A7726"/>
    <w:rsid w:val="001B1C50"/>
    <w:rsid w:val="001D1E28"/>
    <w:rsid w:val="001F45AA"/>
    <w:rsid w:val="002028E3"/>
    <w:rsid w:val="002108EA"/>
    <w:rsid w:val="00211BEF"/>
    <w:rsid w:val="00216B22"/>
    <w:rsid w:val="002221B4"/>
    <w:rsid w:val="00244188"/>
    <w:rsid w:val="00253C12"/>
    <w:rsid w:val="00262DF6"/>
    <w:rsid w:val="00265BF8"/>
    <w:rsid w:val="00266A38"/>
    <w:rsid w:val="002766CF"/>
    <w:rsid w:val="00284FF2"/>
    <w:rsid w:val="0029580F"/>
    <w:rsid w:val="002A25ED"/>
    <w:rsid w:val="002B57E1"/>
    <w:rsid w:val="002C661E"/>
    <w:rsid w:val="002C74BF"/>
    <w:rsid w:val="002C7B75"/>
    <w:rsid w:val="002D214D"/>
    <w:rsid w:val="002D508D"/>
    <w:rsid w:val="002D7250"/>
    <w:rsid w:val="002E41E8"/>
    <w:rsid w:val="002F7495"/>
    <w:rsid w:val="00304BD6"/>
    <w:rsid w:val="00311CE7"/>
    <w:rsid w:val="003323A4"/>
    <w:rsid w:val="00332C5E"/>
    <w:rsid w:val="00335761"/>
    <w:rsid w:val="0034307F"/>
    <w:rsid w:val="00360C6B"/>
    <w:rsid w:val="00375BF8"/>
    <w:rsid w:val="00377F14"/>
    <w:rsid w:val="0038596C"/>
    <w:rsid w:val="00392B00"/>
    <w:rsid w:val="00397CDF"/>
    <w:rsid w:val="003B2270"/>
    <w:rsid w:val="003B4FFB"/>
    <w:rsid w:val="003C04DE"/>
    <w:rsid w:val="003D4C6C"/>
    <w:rsid w:val="003E1609"/>
    <w:rsid w:val="003E4470"/>
    <w:rsid w:val="003E6B7A"/>
    <w:rsid w:val="003F3442"/>
    <w:rsid w:val="003F62E0"/>
    <w:rsid w:val="003F660E"/>
    <w:rsid w:val="00404004"/>
    <w:rsid w:val="00406084"/>
    <w:rsid w:val="00407D6C"/>
    <w:rsid w:val="00421C11"/>
    <w:rsid w:val="0042717E"/>
    <w:rsid w:val="004343E5"/>
    <w:rsid w:val="00444011"/>
    <w:rsid w:val="00445E1D"/>
    <w:rsid w:val="00446747"/>
    <w:rsid w:val="004567EE"/>
    <w:rsid w:val="004571D6"/>
    <w:rsid w:val="00463ECC"/>
    <w:rsid w:val="00464F55"/>
    <w:rsid w:val="004676CC"/>
    <w:rsid w:val="00481BB8"/>
    <w:rsid w:val="004903B0"/>
    <w:rsid w:val="00497104"/>
    <w:rsid w:val="004A1D28"/>
    <w:rsid w:val="004A4386"/>
    <w:rsid w:val="004B1704"/>
    <w:rsid w:val="004B1D58"/>
    <w:rsid w:val="004B7978"/>
    <w:rsid w:val="004C3BD6"/>
    <w:rsid w:val="004D2240"/>
    <w:rsid w:val="004F4CB5"/>
    <w:rsid w:val="00513507"/>
    <w:rsid w:val="00514AF2"/>
    <w:rsid w:val="0054126A"/>
    <w:rsid w:val="00543A1F"/>
    <w:rsid w:val="00546B30"/>
    <w:rsid w:val="00567689"/>
    <w:rsid w:val="005721F5"/>
    <w:rsid w:val="005762CE"/>
    <w:rsid w:val="00577CFC"/>
    <w:rsid w:val="00580D69"/>
    <w:rsid w:val="0059031E"/>
    <w:rsid w:val="00590A4E"/>
    <w:rsid w:val="005960C7"/>
    <w:rsid w:val="005B5F7E"/>
    <w:rsid w:val="005D1F62"/>
    <w:rsid w:val="005D46DA"/>
    <w:rsid w:val="005D64D0"/>
    <w:rsid w:val="005F7D16"/>
    <w:rsid w:val="00600834"/>
    <w:rsid w:val="006215F0"/>
    <w:rsid w:val="00625A38"/>
    <w:rsid w:val="006457B8"/>
    <w:rsid w:val="0066368B"/>
    <w:rsid w:val="0067298B"/>
    <w:rsid w:val="006750B5"/>
    <w:rsid w:val="006810F2"/>
    <w:rsid w:val="00684C3F"/>
    <w:rsid w:val="00696C46"/>
    <w:rsid w:val="006C494A"/>
    <w:rsid w:val="006C4C4D"/>
    <w:rsid w:val="006D10DC"/>
    <w:rsid w:val="006D6A2B"/>
    <w:rsid w:val="006E0E21"/>
    <w:rsid w:val="006E30A5"/>
    <w:rsid w:val="006E36A3"/>
    <w:rsid w:val="006E6DDA"/>
    <w:rsid w:val="006F2195"/>
    <w:rsid w:val="006F5E0E"/>
    <w:rsid w:val="00710C76"/>
    <w:rsid w:val="00711FA5"/>
    <w:rsid w:val="00757651"/>
    <w:rsid w:val="007C464C"/>
    <w:rsid w:val="007D2B2A"/>
    <w:rsid w:val="007D5D3B"/>
    <w:rsid w:val="007E560E"/>
    <w:rsid w:val="007E68D1"/>
    <w:rsid w:val="007E6F85"/>
    <w:rsid w:val="007E7289"/>
    <w:rsid w:val="007F0028"/>
    <w:rsid w:val="007F0C83"/>
    <w:rsid w:val="007F46B8"/>
    <w:rsid w:val="007F46D9"/>
    <w:rsid w:val="0080181B"/>
    <w:rsid w:val="008034CA"/>
    <w:rsid w:val="00810CC1"/>
    <w:rsid w:val="00811FF6"/>
    <w:rsid w:val="00815A36"/>
    <w:rsid w:val="00815F72"/>
    <w:rsid w:val="00822020"/>
    <w:rsid w:val="008257B9"/>
    <w:rsid w:val="0083119F"/>
    <w:rsid w:val="00841E2D"/>
    <w:rsid w:val="008477DF"/>
    <w:rsid w:val="00852680"/>
    <w:rsid w:val="0085569E"/>
    <w:rsid w:val="00860544"/>
    <w:rsid w:val="00863062"/>
    <w:rsid w:val="00883A43"/>
    <w:rsid w:val="008A0FA8"/>
    <w:rsid w:val="008A5716"/>
    <w:rsid w:val="008B038B"/>
    <w:rsid w:val="008D0918"/>
    <w:rsid w:val="008D4CFD"/>
    <w:rsid w:val="008E72DC"/>
    <w:rsid w:val="008F497B"/>
    <w:rsid w:val="00903536"/>
    <w:rsid w:val="00911060"/>
    <w:rsid w:val="009265EB"/>
    <w:rsid w:val="00940329"/>
    <w:rsid w:val="00940969"/>
    <w:rsid w:val="00943619"/>
    <w:rsid w:val="009635E2"/>
    <w:rsid w:val="009725B2"/>
    <w:rsid w:val="00986862"/>
    <w:rsid w:val="009B4A76"/>
    <w:rsid w:val="009B78F2"/>
    <w:rsid w:val="009B7B8E"/>
    <w:rsid w:val="009D1748"/>
    <w:rsid w:val="009D315B"/>
    <w:rsid w:val="009E3CFF"/>
    <w:rsid w:val="009F1A48"/>
    <w:rsid w:val="00A03EDA"/>
    <w:rsid w:val="00A1062A"/>
    <w:rsid w:val="00A2253D"/>
    <w:rsid w:val="00A3448A"/>
    <w:rsid w:val="00A503F3"/>
    <w:rsid w:val="00A64F13"/>
    <w:rsid w:val="00A73F70"/>
    <w:rsid w:val="00A7740E"/>
    <w:rsid w:val="00A97ADE"/>
    <w:rsid w:val="00AA5166"/>
    <w:rsid w:val="00AB02DC"/>
    <w:rsid w:val="00AC1B93"/>
    <w:rsid w:val="00AC1FBB"/>
    <w:rsid w:val="00AE51B5"/>
    <w:rsid w:val="00AF0697"/>
    <w:rsid w:val="00AF4AEC"/>
    <w:rsid w:val="00B0026E"/>
    <w:rsid w:val="00B0523D"/>
    <w:rsid w:val="00B064D8"/>
    <w:rsid w:val="00B23E5F"/>
    <w:rsid w:val="00B37F3E"/>
    <w:rsid w:val="00B40D66"/>
    <w:rsid w:val="00B5174A"/>
    <w:rsid w:val="00B529B5"/>
    <w:rsid w:val="00B633B9"/>
    <w:rsid w:val="00B723EC"/>
    <w:rsid w:val="00B72AE6"/>
    <w:rsid w:val="00B9662D"/>
    <w:rsid w:val="00BA2444"/>
    <w:rsid w:val="00BA3C64"/>
    <w:rsid w:val="00BB18AA"/>
    <w:rsid w:val="00BB4855"/>
    <w:rsid w:val="00BB7378"/>
    <w:rsid w:val="00BC19F6"/>
    <w:rsid w:val="00BC29AB"/>
    <w:rsid w:val="00BD1AC7"/>
    <w:rsid w:val="00BD5D39"/>
    <w:rsid w:val="00BE16D3"/>
    <w:rsid w:val="00BE2715"/>
    <w:rsid w:val="00BE3A69"/>
    <w:rsid w:val="00BE3C85"/>
    <w:rsid w:val="00BE7583"/>
    <w:rsid w:val="00BF4AF3"/>
    <w:rsid w:val="00C02AE2"/>
    <w:rsid w:val="00C02FCA"/>
    <w:rsid w:val="00C16925"/>
    <w:rsid w:val="00C25902"/>
    <w:rsid w:val="00C27A3E"/>
    <w:rsid w:val="00C30A07"/>
    <w:rsid w:val="00C34403"/>
    <w:rsid w:val="00C77209"/>
    <w:rsid w:val="00C81720"/>
    <w:rsid w:val="00C84296"/>
    <w:rsid w:val="00C868A8"/>
    <w:rsid w:val="00C907E2"/>
    <w:rsid w:val="00CA1587"/>
    <w:rsid w:val="00CB09C6"/>
    <w:rsid w:val="00CB213D"/>
    <w:rsid w:val="00CB2B72"/>
    <w:rsid w:val="00CD3F51"/>
    <w:rsid w:val="00CD6C6D"/>
    <w:rsid w:val="00CF155F"/>
    <w:rsid w:val="00CF39CA"/>
    <w:rsid w:val="00CF778D"/>
    <w:rsid w:val="00D03D09"/>
    <w:rsid w:val="00D06AA3"/>
    <w:rsid w:val="00D1088C"/>
    <w:rsid w:val="00D20513"/>
    <w:rsid w:val="00D3650A"/>
    <w:rsid w:val="00D41D17"/>
    <w:rsid w:val="00D420C5"/>
    <w:rsid w:val="00D548F7"/>
    <w:rsid w:val="00D54E94"/>
    <w:rsid w:val="00D607B1"/>
    <w:rsid w:val="00D6229C"/>
    <w:rsid w:val="00D62383"/>
    <w:rsid w:val="00D73822"/>
    <w:rsid w:val="00D847A4"/>
    <w:rsid w:val="00D875A4"/>
    <w:rsid w:val="00D90A87"/>
    <w:rsid w:val="00D91D10"/>
    <w:rsid w:val="00DB5793"/>
    <w:rsid w:val="00DC5B52"/>
    <w:rsid w:val="00DC7FC8"/>
    <w:rsid w:val="00DD00A1"/>
    <w:rsid w:val="00DD4361"/>
    <w:rsid w:val="00DF36CB"/>
    <w:rsid w:val="00DF4CF2"/>
    <w:rsid w:val="00E114EF"/>
    <w:rsid w:val="00E125B4"/>
    <w:rsid w:val="00E129B8"/>
    <w:rsid w:val="00E12F83"/>
    <w:rsid w:val="00E144C5"/>
    <w:rsid w:val="00E173A8"/>
    <w:rsid w:val="00E24F9D"/>
    <w:rsid w:val="00E3011F"/>
    <w:rsid w:val="00E33847"/>
    <w:rsid w:val="00E34A93"/>
    <w:rsid w:val="00E5106B"/>
    <w:rsid w:val="00E52872"/>
    <w:rsid w:val="00E92EDF"/>
    <w:rsid w:val="00EC43F1"/>
    <w:rsid w:val="00EC5F86"/>
    <w:rsid w:val="00ED36E7"/>
    <w:rsid w:val="00EE1FC2"/>
    <w:rsid w:val="00EE7A7D"/>
    <w:rsid w:val="00EF23E6"/>
    <w:rsid w:val="00F008A7"/>
    <w:rsid w:val="00F30970"/>
    <w:rsid w:val="00F40B4F"/>
    <w:rsid w:val="00F432FF"/>
    <w:rsid w:val="00F54B20"/>
    <w:rsid w:val="00F569AE"/>
    <w:rsid w:val="00F72DB9"/>
    <w:rsid w:val="00F8197F"/>
    <w:rsid w:val="00FA0452"/>
    <w:rsid w:val="00FA6695"/>
    <w:rsid w:val="00FE188E"/>
    <w:rsid w:val="00FE6990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3D976"/>
  <w15:chartTrackingRefBased/>
  <w15:docId w15:val="{D4EADF1F-120D-4916-8E2D-BD818B2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2FD"/>
  </w:style>
  <w:style w:type="paragraph" w:styleId="Footer">
    <w:name w:val="footer"/>
    <w:basedOn w:val="Normal"/>
    <w:link w:val="Foot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2FD"/>
  </w:style>
  <w:style w:type="table" w:styleId="TableGrid">
    <w:name w:val="Table Grid"/>
    <w:basedOn w:val="TableNormal"/>
    <w:uiPriority w:val="39"/>
    <w:rsid w:val="00B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CF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4C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2383"/>
  </w:style>
  <w:style w:type="paragraph" w:styleId="Caption">
    <w:name w:val="caption"/>
    <w:basedOn w:val="Normal"/>
    <w:next w:val="Normal"/>
    <w:uiPriority w:val="35"/>
    <w:unhideWhenUsed/>
    <w:qFormat/>
    <w:rsid w:val="00407D6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C"/>
    <w:rPr>
      <w:rFonts w:ascii="Segoe UI" w:hAnsi="Segoe UI" w:cs="Segoe UI"/>
      <w:sz w:val="18"/>
      <w:szCs w:val="18"/>
    </w:rPr>
  </w:style>
  <w:style w:type="character" w:customStyle="1" w:styleId="hvr">
    <w:name w:val="hvr"/>
    <w:basedOn w:val="DefaultParagraphFont"/>
    <w:rsid w:val="007E6F85"/>
  </w:style>
  <w:style w:type="paragraph" w:styleId="Revision">
    <w:name w:val="Revision"/>
    <w:hidden/>
    <w:uiPriority w:val="99"/>
    <w:semiHidden/>
    <w:rsid w:val="00C02AE2"/>
  </w:style>
  <w:style w:type="character" w:styleId="CommentReference">
    <w:name w:val="annotation reference"/>
    <w:basedOn w:val="DefaultParagraphFont"/>
    <w:uiPriority w:val="99"/>
    <w:semiHidden/>
    <w:unhideWhenUsed/>
    <w:rsid w:val="00C02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A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B996-1D0B-4BB0-AB24-18F7D9BD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Parmerlee, Doug</dc:creator>
  <cp:keywords/>
  <dc:description/>
  <cp:lastModifiedBy>Pawelec, David B. (MDOT)</cp:lastModifiedBy>
  <cp:revision>9</cp:revision>
  <dcterms:created xsi:type="dcterms:W3CDTF">2024-06-24T17:49:00Z</dcterms:created>
  <dcterms:modified xsi:type="dcterms:W3CDTF">2024-06-26T17:23:00Z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2024-06-24T18:19:57Z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8160906e-705e-44ce-bb4e-cc11d6994381</vt:lpwstr>
  </property>
  <property fmtid="{D5CDD505-2E9C-101B-9397-08002B2CF9AE}" pid="8" name="MSIP_Label_2f46dfe0-534f-4c95-815c-5b1af86b9823_ContentBits">
    <vt:lpwstr>0</vt:lpwstr>
  </property>
</Properties>
</file>