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DE48" w14:textId="77777777" w:rsidR="00170C80" w:rsidRPr="000E0D8C" w:rsidRDefault="00170C80" w:rsidP="00510DA1">
      <w:pPr>
        <w:widowControl w:val="0"/>
        <w:jc w:val="center"/>
        <w:rPr>
          <w:rFonts w:ascii="Arial" w:hAnsi="Arial" w:cs="Arial"/>
        </w:rPr>
      </w:pPr>
      <w:r w:rsidRPr="000E0D8C">
        <w:rPr>
          <w:rFonts w:ascii="Arial" w:hAnsi="Arial" w:cs="Arial"/>
        </w:rPr>
        <w:t>MICHIGAN</w:t>
      </w:r>
    </w:p>
    <w:p w14:paraId="353829ED" w14:textId="77777777" w:rsidR="00170C80" w:rsidRPr="000E0D8C" w:rsidRDefault="00170C80" w:rsidP="00510DA1">
      <w:pPr>
        <w:widowControl w:val="0"/>
        <w:jc w:val="center"/>
        <w:rPr>
          <w:rFonts w:ascii="Arial" w:hAnsi="Arial" w:cs="Arial"/>
        </w:rPr>
      </w:pPr>
      <w:r w:rsidRPr="000E0D8C">
        <w:rPr>
          <w:rFonts w:ascii="Arial" w:hAnsi="Arial" w:cs="Arial"/>
        </w:rPr>
        <w:t>DEPARTMENT OF TRANSPORTATION</w:t>
      </w:r>
    </w:p>
    <w:p w14:paraId="46AD44A9" w14:textId="77777777" w:rsidR="00170C80" w:rsidRPr="000E0D8C" w:rsidRDefault="00170C80" w:rsidP="00510DA1">
      <w:pPr>
        <w:widowControl w:val="0"/>
        <w:jc w:val="center"/>
        <w:rPr>
          <w:rFonts w:ascii="Arial" w:hAnsi="Arial" w:cs="Arial"/>
        </w:rPr>
      </w:pPr>
    </w:p>
    <w:p w14:paraId="002FDFE4" w14:textId="77777777" w:rsidR="00170C80" w:rsidRPr="000E0D8C" w:rsidRDefault="00170C80" w:rsidP="00510DA1">
      <w:pPr>
        <w:widowControl w:val="0"/>
        <w:jc w:val="center"/>
        <w:rPr>
          <w:rFonts w:ascii="Arial" w:hAnsi="Arial" w:cs="Arial"/>
        </w:rPr>
      </w:pPr>
      <w:r w:rsidRPr="000E0D8C">
        <w:rPr>
          <w:rFonts w:ascii="Arial" w:hAnsi="Arial" w:cs="Arial"/>
        </w:rPr>
        <w:t>SPECIAL PROVISION</w:t>
      </w:r>
    </w:p>
    <w:p w14:paraId="47ACCECC" w14:textId="77777777" w:rsidR="00170C80" w:rsidRPr="000E0D8C" w:rsidRDefault="00170C80" w:rsidP="00510DA1">
      <w:pPr>
        <w:widowControl w:val="0"/>
        <w:jc w:val="center"/>
        <w:rPr>
          <w:rFonts w:ascii="Arial" w:hAnsi="Arial" w:cs="Arial"/>
        </w:rPr>
      </w:pPr>
      <w:r w:rsidRPr="000E0D8C">
        <w:rPr>
          <w:rFonts w:ascii="Arial" w:hAnsi="Arial" w:cs="Arial"/>
        </w:rPr>
        <w:t>FOR</w:t>
      </w:r>
    </w:p>
    <w:p w14:paraId="7829EC81" w14:textId="77537FC5" w:rsidR="00170C80" w:rsidRPr="002E44FA" w:rsidRDefault="00EE0DE6" w:rsidP="00510DA1">
      <w:pPr>
        <w:widowControl w:val="0"/>
        <w:jc w:val="center"/>
        <w:rPr>
          <w:rFonts w:ascii="Arial" w:hAnsi="Arial" w:cs="Arial"/>
        </w:rPr>
      </w:pPr>
      <w:r w:rsidRPr="000E0D8C">
        <w:rPr>
          <w:rFonts w:ascii="Arial" w:hAnsi="Arial" w:cs="Arial"/>
          <w:b/>
          <w:bCs/>
        </w:rPr>
        <w:t>MALFUNCTION MANAGEMENT UNIT SMART MONITOR</w:t>
      </w:r>
    </w:p>
    <w:p w14:paraId="1ED4AA31" w14:textId="77777777" w:rsidR="00E15004" w:rsidRPr="00BB1D80" w:rsidRDefault="00E15004" w:rsidP="002E44FA">
      <w:pPr>
        <w:widowControl w:val="0"/>
        <w:jc w:val="both"/>
        <w:rPr>
          <w:rFonts w:ascii="Arial" w:hAnsi="Arial" w:cs="Arial"/>
        </w:rPr>
      </w:pPr>
    </w:p>
    <w:p w14:paraId="7B631735" w14:textId="233D274E" w:rsidR="00170C80" w:rsidRPr="000E0D8C" w:rsidRDefault="005D3CEA" w:rsidP="006453D0">
      <w:pPr>
        <w:widowControl w:val="0"/>
        <w:tabs>
          <w:tab w:val="center" w:pos="4680"/>
          <w:tab w:val="right" w:pos="9360"/>
        </w:tabs>
        <w:jc w:val="both"/>
        <w:rPr>
          <w:rFonts w:ascii="Arial" w:hAnsi="Arial" w:cs="Arial"/>
        </w:rPr>
      </w:pPr>
      <w:proofErr w:type="gramStart"/>
      <w:r w:rsidRPr="000E0D8C">
        <w:rPr>
          <w:rFonts w:ascii="Arial" w:hAnsi="Arial" w:cs="Arial"/>
        </w:rPr>
        <w:t>SIG</w:t>
      </w:r>
      <w:r w:rsidR="00EC2C60" w:rsidRPr="000E0D8C">
        <w:rPr>
          <w:rFonts w:ascii="Arial" w:hAnsi="Arial" w:cs="Arial"/>
        </w:rPr>
        <w:t>:</w:t>
      </w:r>
      <w:r w:rsidRPr="000E0D8C">
        <w:rPr>
          <w:rFonts w:ascii="Arial" w:hAnsi="Arial" w:cs="Arial"/>
        </w:rPr>
        <w:t>EMS</w:t>
      </w:r>
      <w:proofErr w:type="gramEnd"/>
      <w:r w:rsidR="00170C80" w:rsidRPr="000E0D8C">
        <w:rPr>
          <w:rFonts w:ascii="Arial" w:hAnsi="Arial" w:cs="Arial"/>
        </w:rPr>
        <w:tab/>
      </w:r>
      <w:r w:rsidR="009B6248" w:rsidRPr="000E0D8C">
        <w:rPr>
          <w:rFonts w:ascii="Arial" w:hAnsi="Arial" w:cs="Arial"/>
        </w:rPr>
        <w:fldChar w:fldCharType="begin"/>
      </w:r>
      <w:r w:rsidR="009B6248" w:rsidRPr="000E0D8C">
        <w:rPr>
          <w:rFonts w:ascii="Arial" w:hAnsi="Arial" w:cs="Arial"/>
        </w:rPr>
        <w:instrText xml:space="preserve"> PAGE  \* Arabic  \* MERGEFORMAT </w:instrText>
      </w:r>
      <w:r w:rsidR="009B6248" w:rsidRPr="000E0D8C">
        <w:rPr>
          <w:rFonts w:ascii="Arial" w:hAnsi="Arial" w:cs="Arial"/>
        </w:rPr>
        <w:fldChar w:fldCharType="separate"/>
      </w:r>
      <w:r w:rsidR="00BB1D80" w:rsidRPr="000E0D8C">
        <w:rPr>
          <w:rFonts w:ascii="Arial" w:hAnsi="Arial" w:cs="Arial"/>
          <w:noProof/>
        </w:rPr>
        <w:t>1</w:t>
      </w:r>
      <w:r w:rsidR="009B6248" w:rsidRPr="000E0D8C">
        <w:rPr>
          <w:rFonts w:ascii="Arial" w:hAnsi="Arial" w:cs="Arial"/>
        </w:rPr>
        <w:fldChar w:fldCharType="end"/>
      </w:r>
      <w:r w:rsidR="009B6248" w:rsidRPr="000E0D8C">
        <w:rPr>
          <w:rFonts w:ascii="Arial" w:hAnsi="Arial" w:cs="Arial"/>
        </w:rPr>
        <w:t xml:space="preserve"> of </w:t>
      </w:r>
      <w:r w:rsidR="00446F6B" w:rsidRPr="000E0D8C">
        <w:rPr>
          <w:rFonts w:ascii="Arial" w:hAnsi="Arial" w:cs="Arial"/>
        </w:rPr>
        <w:fldChar w:fldCharType="begin"/>
      </w:r>
      <w:r w:rsidR="00446F6B" w:rsidRPr="000E0D8C">
        <w:rPr>
          <w:rFonts w:ascii="Arial" w:hAnsi="Arial" w:cs="Arial"/>
        </w:rPr>
        <w:instrText xml:space="preserve"> NUMPAGES  \* Arabic  \* MERGEFORMAT </w:instrText>
      </w:r>
      <w:r w:rsidR="00446F6B" w:rsidRPr="000E0D8C">
        <w:rPr>
          <w:rFonts w:ascii="Arial" w:hAnsi="Arial" w:cs="Arial"/>
        </w:rPr>
        <w:fldChar w:fldCharType="separate"/>
      </w:r>
      <w:r w:rsidR="00446F6B" w:rsidRPr="000E0D8C">
        <w:rPr>
          <w:rFonts w:ascii="Arial" w:hAnsi="Arial" w:cs="Arial"/>
          <w:noProof/>
        </w:rPr>
        <w:t>8</w:t>
      </w:r>
      <w:r w:rsidR="00446F6B" w:rsidRPr="000E0D8C">
        <w:rPr>
          <w:rFonts w:ascii="Arial" w:hAnsi="Arial" w:cs="Arial"/>
        </w:rPr>
        <w:fldChar w:fldCharType="end"/>
      </w:r>
      <w:r w:rsidR="00170C80" w:rsidRPr="000E0D8C">
        <w:rPr>
          <w:rFonts w:ascii="Arial" w:hAnsi="Arial" w:cs="Arial"/>
        </w:rPr>
        <w:tab/>
        <w:t>APPR:</w:t>
      </w:r>
      <w:r w:rsidR="00762BAD" w:rsidRPr="000E0D8C">
        <w:rPr>
          <w:rFonts w:ascii="Arial" w:hAnsi="Arial" w:cs="Arial"/>
        </w:rPr>
        <w:t>HLO</w:t>
      </w:r>
      <w:r w:rsidR="00EC2C60" w:rsidRPr="000E0D8C">
        <w:rPr>
          <w:rFonts w:ascii="Arial" w:hAnsi="Arial" w:cs="Arial"/>
        </w:rPr>
        <w:t>:</w:t>
      </w:r>
      <w:r w:rsidR="007D028A" w:rsidRPr="000E0D8C">
        <w:rPr>
          <w:rFonts w:ascii="Arial" w:hAnsi="Arial" w:cs="Arial"/>
        </w:rPr>
        <w:t>NJB</w:t>
      </w:r>
      <w:r w:rsidR="00EC2C60" w:rsidRPr="000E0D8C">
        <w:rPr>
          <w:rFonts w:ascii="Arial" w:hAnsi="Arial" w:cs="Arial"/>
        </w:rPr>
        <w:t>:</w:t>
      </w:r>
      <w:r w:rsidR="00F972E9" w:rsidRPr="000E0D8C">
        <w:rPr>
          <w:rFonts w:ascii="Arial" w:hAnsi="Arial" w:cs="Arial"/>
        </w:rPr>
        <w:t>0</w:t>
      </w:r>
      <w:r w:rsidR="00F972E9">
        <w:rPr>
          <w:rFonts w:ascii="Arial" w:hAnsi="Arial" w:cs="Arial"/>
        </w:rPr>
        <w:t>5</w:t>
      </w:r>
      <w:r w:rsidR="00EC2C60" w:rsidRPr="000E0D8C">
        <w:rPr>
          <w:rFonts w:ascii="Arial" w:hAnsi="Arial" w:cs="Arial"/>
        </w:rPr>
        <w:t>-</w:t>
      </w:r>
      <w:r w:rsidR="00F972E9">
        <w:rPr>
          <w:rFonts w:ascii="Arial" w:hAnsi="Arial" w:cs="Arial"/>
        </w:rPr>
        <w:t>17</w:t>
      </w:r>
      <w:r w:rsidR="00EC2C60" w:rsidRPr="000E0D8C">
        <w:rPr>
          <w:rFonts w:ascii="Arial" w:hAnsi="Arial" w:cs="Arial"/>
        </w:rPr>
        <w:t>-</w:t>
      </w:r>
      <w:r w:rsidR="00371D81" w:rsidRPr="000E0D8C">
        <w:rPr>
          <w:rFonts w:ascii="Arial" w:hAnsi="Arial" w:cs="Arial"/>
        </w:rPr>
        <w:t>24</w:t>
      </w:r>
    </w:p>
    <w:p w14:paraId="237E4052" w14:textId="77777777" w:rsidR="00170C80" w:rsidRPr="00BB1D80" w:rsidRDefault="00170C80" w:rsidP="00510DA1">
      <w:pPr>
        <w:widowControl w:val="0"/>
        <w:jc w:val="both"/>
        <w:rPr>
          <w:rFonts w:ascii="Arial" w:hAnsi="Arial" w:cs="Arial"/>
          <w:sz w:val="22"/>
          <w:szCs w:val="22"/>
        </w:rPr>
      </w:pPr>
    </w:p>
    <w:p w14:paraId="1EBCBDFE" w14:textId="1826F078" w:rsidR="00E148D3" w:rsidRPr="00E148D3" w:rsidRDefault="00170C80" w:rsidP="002E44FA">
      <w:pPr>
        <w:widowControl w:val="0"/>
        <w:ind w:firstLine="360"/>
        <w:jc w:val="both"/>
        <w:rPr>
          <w:rFonts w:ascii="Arial" w:hAnsi="Arial" w:cs="Arial"/>
          <w:bCs/>
          <w:sz w:val="22"/>
          <w:szCs w:val="22"/>
          <w:lang w:bidi="en-US"/>
        </w:rPr>
      </w:pPr>
      <w:r w:rsidRPr="00BB1D80">
        <w:rPr>
          <w:rFonts w:ascii="Arial" w:hAnsi="Arial" w:cs="Arial"/>
          <w:b/>
          <w:bCs/>
          <w:sz w:val="22"/>
          <w:szCs w:val="22"/>
        </w:rPr>
        <w:t>a.</w:t>
      </w:r>
      <w:r w:rsidRPr="00BB1D80">
        <w:rPr>
          <w:rFonts w:ascii="Arial" w:hAnsi="Arial" w:cs="Arial"/>
          <w:b/>
          <w:bCs/>
          <w:sz w:val="22"/>
          <w:szCs w:val="22"/>
        </w:rPr>
        <w:tab/>
        <w:t>Description</w:t>
      </w:r>
      <w:r w:rsidR="00037D88">
        <w:rPr>
          <w:rFonts w:ascii="Arial" w:hAnsi="Arial" w:cs="Arial"/>
          <w:b/>
          <w:bCs/>
          <w:sz w:val="22"/>
          <w:szCs w:val="22"/>
        </w:rPr>
        <w:t>.</w:t>
      </w:r>
      <w:r w:rsidR="00037D88" w:rsidRPr="00D807AF">
        <w:rPr>
          <w:rFonts w:ascii="Arial" w:hAnsi="Arial" w:cs="Arial"/>
          <w:sz w:val="22"/>
          <w:szCs w:val="22"/>
        </w:rPr>
        <w:t xml:space="preserve">  </w:t>
      </w:r>
      <w:r w:rsidR="00E148D3" w:rsidRPr="00E148D3">
        <w:rPr>
          <w:rFonts w:ascii="Arial" w:hAnsi="Arial" w:cs="Arial"/>
          <w:bCs/>
          <w:sz w:val="22"/>
          <w:szCs w:val="22"/>
          <w:lang w:bidi="en-US"/>
        </w:rPr>
        <w:t xml:space="preserve">This work consists of furnishing, delivering, and installing a Malfunction Management Unit (MMU) </w:t>
      </w:r>
      <w:r w:rsidR="001146E2">
        <w:rPr>
          <w:rFonts w:ascii="Arial" w:hAnsi="Arial" w:cs="Arial"/>
          <w:bCs/>
          <w:sz w:val="22"/>
          <w:szCs w:val="22"/>
          <w:lang w:bidi="en-US"/>
        </w:rPr>
        <w:t xml:space="preserve">(also referred to as a </w:t>
      </w:r>
      <w:r w:rsidR="00E148D3" w:rsidRPr="00E148D3">
        <w:rPr>
          <w:rFonts w:ascii="Arial" w:hAnsi="Arial" w:cs="Arial"/>
          <w:bCs/>
          <w:sz w:val="22"/>
          <w:szCs w:val="22"/>
          <w:lang w:bidi="en-US"/>
        </w:rPr>
        <w:t>Smart/Conflict Monitor</w:t>
      </w:r>
      <w:r w:rsidR="001146E2">
        <w:rPr>
          <w:rFonts w:ascii="Arial" w:hAnsi="Arial" w:cs="Arial"/>
          <w:bCs/>
          <w:sz w:val="22"/>
          <w:szCs w:val="22"/>
          <w:lang w:bidi="en-US"/>
        </w:rPr>
        <w:t>)</w:t>
      </w:r>
      <w:r w:rsidR="00E148D3" w:rsidRPr="00E148D3">
        <w:rPr>
          <w:rFonts w:ascii="Arial" w:hAnsi="Arial" w:cs="Arial"/>
          <w:bCs/>
          <w:sz w:val="22"/>
          <w:szCs w:val="22"/>
          <w:lang w:bidi="en-US"/>
        </w:rPr>
        <w:t>.</w:t>
      </w:r>
    </w:p>
    <w:p w14:paraId="49D18793" w14:textId="77777777" w:rsidR="00E148D3" w:rsidRPr="00E148D3" w:rsidRDefault="00E148D3" w:rsidP="000E0D8C">
      <w:pPr>
        <w:widowControl w:val="0"/>
        <w:jc w:val="both"/>
        <w:rPr>
          <w:rFonts w:ascii="Arial" w:hAnsi="Arial" w:cs="Arial"/>
          <w:bCs/>
          <w:sz w:val="22"/>
          <w:szCs w:val="22"/>
          <w:lang w:bidi="en-US"/>
        </w:rPr>
      </w:pPr>
    </w:p>
    <w:p w14:paraId="064AE521" w14:textId="62678B50" w:rsidR="00E148D3" w:rsidRDefault="00E148D3" w:rsidP="000E0D8C">
      <w:pPr>
        <w:widowControl w:val="0"/>
        <w:jc w:val="both"/>
        <w:rPr>
          <w:rFonts w:ascii="Arial" w:hAnsi="Arial" w:cs="Arial"/>
          <w:bCs/>
          <w:sz w:val="22"/>
          <w:szCs w:val="22"/>
          <w:lang w:bidi="en-US"/>
        </w:rPr>
      </w:pPr>
      <w:r w:rsidRPr="00E148D3">
        <w:rPr>
          <w:rFonts w:ascii="Arial" w:hAnsi="Arial" w:cs="Arial"/>
          <w:bCs/>
          <w:sz w:val="22"/>
          <w:szCs w:val="22"/>
          <w:lang w:bidi="en-US"/>
        </w:rPr>
        <w:t>This work includes furnishing and delivering the MMU to the maintaining agency for unit setu</w:t>
      </w:r>
      <w:r w:rsidR="004C4F97">
        <w:rPr>
          <w:rFonts w:ascii="Arial" w:hAnsi="Arial" w:cs="Arial"/>
          <w:bCs/>
          <w:sz w:val="22"/>
          <w:szCs w:val="22"/>
          <w:lang w:bidi="en-US"/>
        </w:rPr>
        <w:t xml:space="preserve">p and </w:t>
      </w:r>
      <w:r w:rsidRPr="00E148D3">
        <w:rPr>
          <w:rFonts w:ascii="Arial" w:hAnsi="Arial" w:cs="Arial"/>
          <w:bCs/>
          <w:sz w:val="22"/>
          <w:szCs w:val="22"/>
          <w:lang w:bidi="en-US"/>
        </w:rPr>
        <w:t>transporting the MMU from the maintaining agency to the job site for installation</w:t>
      </w:r>
      <w:r w:rsidR="006453D0" w:rsidRPr="00E148D3">
        <w:rPr>
          <w:rFonts w:ascii="Arial" w:hAnsi="Arial" w:cs="Arial"/>
          <w:bCs/>
          <w:sz w:val="22"/>
          <w:szCs w:val="22"/>
          <w:lang w:bidi="en-US"/>
        </w:rPr>
        <w:t xml:space="preserve">.  </w:t>
      </w:r>
      <w:r w:rsidRPr="00E148D3">
        <w:rPr>
          <w:rFonts w:ascii="Arial" w:hAnsi="Arial" w:cs="Arial"/>
          <w:bCs/>
          <w:sz w:val="22"/>
          <w:szCs w:val="22"/>
          <w:lang w:bidi="en-US"/>
        </w:rPr>
        <w:t xml:space="preserve">This work includes installation of the MMU, and accessories required to provide the traffic signal control operations as shown on the plans, in accordance with the </w:t>
      </w:r>
      <w:r w:rsidRPr="00E148D3">
        <w:rPr>
          <w:rFonts w:ascii="Arial" w:hAnsi="Arial" w:cs="Arial"/>
          <w:bCs/>
          <w:i/>
          <w:sz w:val="22"/>
          <w:szCs w:val="22"/>
          <w:lang w:bidi="en-US"/>
        </w:rPr>
        <w:t xml:space="preserve">MMUTCD </w:t>
      </w:r>
      <w:r w:rsidRPr="00E148D3">
        <w:rPr>
          <w:rFonts w:ascii="Arial" w:hAnsi="Arial" w:cs="Arial"/>
          <w:bCs/>
          <w:sz w:val="22"/>
          <w:szCs w:val="22"/>
          <w:lang w:bidi="en-US"/>
        </w:rPr>
        <w:t>and this special provision</w:t>
      </w:r>
      <w:r w:rsidR="006453D0" w:rsidRPr="00E148D3">
        <w:rPr>
          <w:rFonts w:ascii="Arial" w:hAnsi="Arial" w:cs="Arial"/>
          <w:bCs/>
          <w:sz w:val="22"/>
          <w:szCs w:val="22"/>
          <w:lang w:bidi="en-US"/>
        </w:rPr>
        <w:t xml:space="preserve">.  </w:t>
      </w:r>
      <w:r w:rsidRPr="00E148D3">
        <w:rPr>
          <w:rFonts w:ascii="Arial" w:hAnsi="Arial" w:cs="Arial"/>
          <w:bCs/>
          <w:sz w:val="22"/>
          <w:szCs w:val="22"/>
          <w:lang w:bidi="en-US"/>
        </w:rPr>
        <w:t>As applicable this work includes mounting</w:t>
      </w:r>
      <w:r w:rsidR="004C4F97">
        <w:rPr>
          <w:rFonts w:ascii="Arial" w:hAnsi="Arial" w:cs="Arial"/>
          <w:bCs/>
          <w:sz w:val="22"/>
          <w:szCs w:val="22"/>
          <w:lang w:bidi="en-US"/>
        </w:rPr>
        <w:t xml:space="preserve"> </w:t>
      </w:r>
      <w:r w:rsidRPr="00E148D3">
        <w:rPr>
          <w:rFonts w:ascii="Arial" w:hAnsi="Arial" w:cs="Arial"/>
          <w:bCs/>
          <w:sz w:val="22"/>
          <w:szCs w:val="22"/>
          <w:lang w:bidi="en-US"/>
        </w:rPr>
        <w:t>hardware,</w:t>
      </w:r>
      <w:r w:rsidR="004C4F97">
        <w:rPr>
          <w:rFonts w:ascii="Arial" w:hAnsi="Arial" w:cs="Arial"/>
          <w:bCs/>
          <w:sz w:val="22"/>
          <w:szCs w:val="22"/>
          <w:lang w:bidi="en-US"/>
        </w:rPr>
        <w:t xml:space="preserve"> </w:t>
      </w:r>
      <w:r w:rsidRPr="00E148D3">
        <w:rPr>
          <w:rFonts w:ascii="Arial" w:hAnsi="Arial" w:cs="Arial"/>
          <w:bCs/>
          <w:sz w:val="22"/>
          <w:szCs w:val="22"/>
          <w:lang w:bidi="en-US"/>
        </w:rPr>
        <w:t xml:space="preserve">wiring, connectors, grounding, </w:t>
      </w:r>
      <w:r w:rsidR="004C4F97" w:rsidRPr="00E148D3">
        <w:rPr>
          <w:rFonts w:ascii="Arial" w:hAnsi="Arial" w:cs="Arial"/>
          <w:bCs/>
          <w:sz w:val="22"/>
          <w:szCs w:val="22"/>
          <w:lang w:bidi="en-US"/>
        </w:rPr>
        <w:t>terminating signal wiring</w:t>
      </w:r>
      <w:r w:rsidR="004C4F97">
        <w:rPr>
          <w:rFonts w:ascii="Arial" w:hAnsi="Arial" w:cs="Arial"/>
          <w:bCs/>
          <w:sz w:val="22"/>
          <w:szCs w:val="22"/>
          <w:lang w:bidi="en-US"/>
        </w:rPr>
        <w:t>,</w:t>
      </w:r>
      <w:r w:rsidR="004C4F97" w:rsidRPr="00E148D3">
        <w:rPr>
          <w:rFonts w:ascii="Arial" w:hAnsi="Arial" w:cs="Arial"/>
          <w:bCs/>
          <w:sz w:val="22"/>
          <w:szCs w:val="22"/>
          <w:lang w:bidi="en-US"/>
        </w:rPr>
        <w:t xml:space="preserve"> conduit risers,</w:t>
      </w:r>
      <w:r w:rsidR="004C4F97">
        <w:rPr>
          <w:rFonts w:ascii="Arial" w:hAnsi="Arial" w:cs="Arial"/>
          <w:bCs/>
          <w:sz w:val="22"/>
          <w:szCs w:val="22"/>
          <w:lang w:bidi="en-US"/>
        </w:rPr>
        <w:t xml:space="preserve"> </w:t>
      </w:r>
      <w:r w:rsidRPr="00E148D3">
        <w:rPr>
          <w:rFonts w:ascii="Arial" w:hAnsi="Arial" w:cs="Arial"/>
          <w:bCs/>
          <w:sz w:val="22"/>
          <w:szCs w:val="22"/>
          <w:lang w:bidi="en-US"/>
        </w:rPr>
        <w:t>and all appurtenant materials required to complete installation.</w:t>
      </w:r>
    </w:p>
    <w:p w14:paraId="16560E5D" w14:textId="77777777" w:rsidR="001146E2" w:rsidRDefault="001146E2" w:rsidP="000E0D8C">
      <w:pPr>
        <w:widowControl w:val="0"/>
        <w:jc w:val="both"/>
        <w:rPr>
          <w:rFonts w:ascii="Arial" w:hAnsi="Arial" w:cs="Arial"/>
          <w:bCs/>
          <w:sz w:val="22"/>
          <w:szCs w:val="22"/>
          <w:lang w:bidi="en-US"/>
        </w:rPr>
      </w:pPr>
    </w:p>
    <w:p w14:paraId="3191EE8F" w14:textId="30302D41" w:rsidR="001146E2" w:rsidRDefault="001146E2" w:rsidP="002E44FA">
      <w:pPr>
        <w:widowControl w:val="0"/>
        <w:ind w:left="720"/>
        <w:jc w:val="both"/>
        <w:rPr>
          <w:rFonts w:ascii="Arial" w:hAnsi="Arial" w:cs="Arial"/>
          <w:bCs/>
          <w:sz w:val="22"/>
          <w:szCs w:val="22"/>
          <w:lang w:bidi="en-US"/>
        </w:rPr>
      </w:pPr>
      <w:r>
        <w:rPr>
          <w:rFonts w:ascii="Arial" w:hAnsi="Arial" w:cs="Arial"/>
          <w:bCs/>
          <w:sz w:val="22"/>
          <w:szCs w:val="22"/>
          <w:lang w:bidi="en-US"/>
        </w:rPr>
        <w:t>The maintaining agency for this project is</w:t>
      </w:r>
      <w:r w:rsidR="002A1BE1">
        <w:rPr>
          <w:rFonts w:ascii="Arial" w:hAnsi="Arial" w:cs="Arial"/>
          <w:bCs/>
          <w:sz w:val="22"/>
          <w:szCs w:val="22"/>
          <w:lang w:bidi="en-US"/>
        </w:rPr>
        <w:t>:</w:t>
      </w:r>
    </w:p>
    <w:p w14:paraId="0CC558FA" w14:textId="78CF8AD1" w:rsidR="001146E2" w:rsidRDefault="001146E2" w:rsidP="002E44FA">
      <w:pPr>
        <w:widowControl w:val="0"/>
        <w:ind w:left="720"/>
        <w:jc w:val="both"/>
        <w:rPr>
          <w:rFonts w:ascii="Arial" w:hAnsi="Arial" w:cs="Arial"/>
          <w:bCs/>
          <w:sz w:val="22"/>
          <w:szCs w:val="22"/>
          <w:lang w:bidi="en-US"/>
        </w:rPr>
      </w:pPr>
      <w:r>
        <w:rPr>
          <w:rFonts w:ascii="Arial" w:hAnsi="Arial" w:cs="Arial"/>
          <w:bCs/>
          <w:sz w:val="22"/>
          <w:szCs w:val="22"/>
          <w:lang w:bidi="en-US"/>
        </w:rPr>
        <w:t>City of Grand Rapids</w:t>
      </w:r>
    </w:p>
    <w:p w14:paraId="5166CD9F" w14:textId="11147C17" w:rsidR="001146E2" w:rsidRDefault="001146E2" w:rsidP="002E44FA">
      <w:pPr>
        <w:widowControl w:val="0"/>
        <w:ind w:left="720"/>
        <w:jc w:val="both"/>
        <w:rPr>
          <w:rFonts w:ascii="Arial" w:hAnsi="Arial" w:cs="Arial"/>
          <w:bCs/>
          <w:sz w:val="22"/>
          <w:szCs w:val="22"/>
          <w:lang w:bidi="en-US"/>
        </w:rPr>
      </w:pPr>
      <w:r>
        <w:rPr>
          <w:rFonts w:ascii="Arial" w:hAnsi="Arial" w:cs="Arial"/>
          <w:bCs/>
          <w:sz w:val="22"/>
          <w:szCs w:val="22"/>
          <w:lang w:bidi="en-US"/>
        </w:rPr>
        <w:t>Attn:</w:t>
      </w:r>
      <w:r w:rsidR="00E95116">
        <w:rPr>
          <w:rFonts w:ascii="Arial" w:hAnsi="Arial" w:cs="Arial"/>
          <w:bCs/>
          <w:sz w:val="22"/>
          <w:szCs w:val="22"/>
          <w:lang w:bidi="en-US"/>
        </w:rPr>
        <w:t xml:space="preserve"> </w:t>
      </w:r>
      <w:r>
        <w:rPr>
          <w:rFonts w:ascii="Arial" w:hAnsi="Arial" w:cs="Arial"/>
          <w:bCs/>
          <w:sz w:val="22"/>
          <w:szCs w:val="22"/>
          <w:lang w:bidi="en-US"/>
        </w:rPr>
        <w:t xml:space="preserve"> </w:t>
      </w:r>
      <w:r w:rsidR="002A1BE1">
        <w:rPr>
          <w:rFonts w:ascii="Arial" w:hAnsi="Arial" w:cs="Arial"/>
          <w:bCs/>
          <w:sz w:val="22"/>
          <w:szCs w:val="22"/>
          <w:lang w:bidi="en-US"/>
        </w:rPr>
        <w:t>Matt Van Dyke</w:t>
      </w:r>
    </w:p>
    <w:p w14:paraId="7EFB30F7" w14:textId="3B38CE8A" w:rsidR="001146E2" w:rsidRDefault="001146E2" w:rsidP="002E44FA">
      <w:pPr>
        <w:widowControl w:val="0"/>
        <w:ind w:left="720"/>
        <w:jc w:val="both"/>
        <w:rPr>
          <w:rFonts w:ascii="Arial" w:hAnsi="Arial" w:cs="Arial"/>
          <w:bCs/>
          <w:sz w:val="22"/>
          <w:szCs w:val="22"/>
          <w:lang w:bidi="en-US"/>
        </w:rPr>
      </w:pPr>
      <w:r>
        <w:rPr>
          <w:rFonts w:ascii="Arial" w:hAnsi="Arial" w:cs="Arial"/>
          <w:bCs/>
          <w:sz w:val="22"/>
          <w:szCs w:val="22"/>
          <w:lang w:bidi="en-US"/>
        </w:rPr>
        <w:t>Phone:</w:t>
      </w:r>
      <w:r w:rsidR="00E95116">
        <w:rPr>
          <w:rFonts w:ascii="Arial" w:hAnsi="Arial" w:cs="Arial"/>
          <w:bCs/>
          <w:sz w:val="22"/>
          <w:szCs w:val="22"/>
          <w:lang w:bidi="en-US"/>
        </w:rPr>
        <w:t xml:space="preserve"> </w:t>
      </w:r>
      <w:r>
        <w:rPr>
          <w:rFonts w:ascii="Arial" w:hAnsi="Arial" w:cs="Arial"/>
          <w:bCs/>
          <w:sz w:val="22"/>
          <w:szCs w:val="22"/>
          <w:lang w:bidi="en-US"/>
        </w:rPr>
        <w:t xml:space="preserve"> </w:t>
      </w:r>
      <w:r w:rsidR="002A1BE1">
        <w:rPr>
          <w:rFonts w:ascii="Arial" w:hAnsi="Arial" w:cs="Arial"/>
          <w:bCs/>
          <w:sz w:val="22"/>
          <w:szCs w:val="22"/>
          <w:lang w:bidi="en-US"/>
        </w:rPr>
        <w:t>646-456-4204</w:t>
      </w:r>
    </w:p>
    <w:p w14:paraId="4FEA0251" w14:textId="3CD46875" w:rsidR="001146E2" w:rsidRPr="00E148D3" w:rsidRDefault="001146E2" w:rsidP="002E44FA">
      <w:pPr>
        <w:widowControl w:val="0"/>
        <w:ind w:left="720"/>
        <w:jc w:val="both"/>
        <w:rPr>
          <w:rFonts w:ascii="Arial" w:hAnsi="Arial" w:cs="Arial"/>
          <w:bCs/>
          <w:sz w:val="22"/>
          <w:szCs w:val="22"/>
          <w:lang w:bidi="en-US"/>
        </w:rPr>
      </w:pPr>
      <w:r>
        <w:rPr>
          <w:rFonts w:ascii="Arial" w:hAnsi="Arial" w:cs="Arial"/>
          <w:bCs/>
          <w:sz w:val="22"/>
          <w:szCs w:val="22"/>
          <w:lang w:bidi="en-US"/>
        </w:rPr>
        <w:t>Email:</w:t>
      </w:r>
      <w:r w:rsidR="00E95116">
        <w:rPr>
          <w:rFonts w:ascii="Arial" w:hAnsi="Arial" w:cs="Arial"/>
          <w:bCs/>
          <w:sz w:val="22"/>
          <w:szCs w:val="22"/>
          <w:lang w:bidi="en-US"/>
        </w:rPr>
        <w:t xml:space="preserve"> </w:t>
      </w:r>
      <w:r>
        <w:rPr>
          <w:rFonts w:ascii="Arial" w:hAnsi="Arial" w:cs="Arial"/>
          <w:bCs/>
          <w:sz w:val="22"/>
          <w:szCs w:val="22"/>
          <w:lang w:bidi="en-US"/>
        </w:rPr>
        <w:t xml:space="preserve"> </w:t>
      </w:r>
      <w:r w:rsidR="002A1BE1">
        <w:rPr>
          <w:rFonts w:ascii="Arial" w:hAnsi="Arial" w:cs="Arial"/>
          <w:bCs/>
          <w:sz w:val="22"/>
          <w:szCs w:val="22"/>
          <w:lang w:bidi="en-US"/>
        </w:rPr>
        <w:t>mvandyke@grcity.us</w:t>
      </w:r>
    </w:p>
    <w:p w14:paraId="3D764B34" w14:textId="0244C47C" w:rsidR="00170C80" w:rsidRPr="00BB1D80" w:rsidRDefault="00170C80" w:rsidP="00E95116">
      <w:pPr>
        <w:widowControl w:val="0"/>
        <w:jc w:val="both"/>
        <w:rPr>
          <w:rFonts w:ascii="Arial" w:hAnsi="Arial" w:cs="Arial"/>
          <w:strike/>
          <w:sz w:val="22"/>
          <w:szCs w:val="22"/>
        </w:rPr>
      </w:pPr>
    </w:p>
    <w:p w14:paraId="0BCACAEE" w14:textId="1D9ABF38" w:rsidR="00170C80" w:rsidRPr="00BB1D80" w:rsidRDefault="00170C80" w:rsidP="00E95116">
      <w:pPr>
        <w:widowControl w:val="0"/>
        <w:ind w:firstLine="360"/>
        <w:jc w:val="both"/>
        <w:rPr>
          <w:rFonts w:ascii="Arial" w:hAnsi="Arial" w:cs="Arial"/>
          <w:sz w:val="22"/>
          <w:szCs w:val="22"/>
        </w:rPr>
      </w:pPr>
      <w:r w:rsidRPr="00BB1D80">
        <w:rPr>
          <w:rFonts w:ascii="Arial" w:hAnsi="Arial" w:cs="Arial"/>
          <w:b/>
          <w:sz w:val="22"/>
          <w:szCs w:val="22"/>
        </w:rPr>
        <w:t>b.</w:t>
      </w:r>
      <w:r w:rsidRPr="00BB1D80">
        <w:rPr>
          <w:rFonts w:ascii="Arial" w:hAnsi="Arial" w:cs="Arial"/>
          <w:b/>
          <w:sz w:val="22"/>
          <w:szCs w:val="22"/>
        </w:rPr>
        <w:tab/>
        <w:t>Materials.</w:t>
      </w:r>
      <w:r w:rsidRPr="00BB1D80">
        <w:rPr>
          <w:rFonts w:ascii="Arial" w:hAnsi="Arial" w:cs="Arial"/>
          <w:sz w:val="22"/>
          <w:szCs w:val="22"/>
        </w:rPr>
        <w:t xml:space="preserve">  </w:t>
      </w:r>
      <w:r w:rsidR="00BB1D80">
        <w:rPr>
          <w:rFonts w:ascii="Arial" w:hAnsi="Arial" w:cs="Arial"/>
          <w:sz w:val="22"/>
          <w:szCs w:val="22"/>
        </w:rPr>
        <w:t>Furnish m</w:t>
      </w:r>
      <w:r w:rsidRPr="00BB1D80">
        <w:rPr>
          <w:rFonts w:ascii="Arial" w:hAnsi="Arial" w:cs="Arial"/>
          <w:sz w:val="22"/>
          <w:szCs w:val="22"/>
        </w:rPr>
        <w:t>aterial meet</w:t>
      </w:r>
      <w:r w:rsidR="00BB1D80">
        <w:rPr>
          <w:rFonts w:ascii="Arial" w:hAnsi="Arial" w:cs="Arial"/>
          <w:sz w:val="22"/>
          <w:szCs w:val="22"/>
        </w:rPr>
        <w:t>ing</w:t>
      </w:r>
      <w:r w:rsidRPr="00BB1D80">
        <w:rPr>
          <w:rFonts w:ascii="Arial" w:hAnsi="Arial" w:cs="Arial"/>
          <w:sz w:val="22"/>
          <w:szCs w:val="22"/>
        </w:rPr>
        <w:t xml:space="preserve"> sections 918 and 921 of the Standard Specifications for Construction and this special provision.</w:t>
      </w:r>
    </w:p>
    <w:p w14:paraId="7DD7D3B7" w14:textId="77777777" w:rsidR="00170C80" w:rsidRPr="00BB1D80" w:rsidRDefault="00170C80" w:rsidP="00E95116">
      <w:pPr>
        <w:widowControl w:val="0"/>
        <w:jc w:val="both"/>
        <w:rPr>
          <w:rFonts w:ascii="Arial" w:hAnsi="Arial" w:cs="Arial"/>
          <w:sz w:val="22"/>
          <w:szCs w:val="22"/>
        </w:rPr>
      </w:pPr>
    </w:p>
    <w:p w14:paraId="418B0AC3" w14:textId="32E2CBA7" w:rsidR="00E148D3" w:rsidRPr="00E148D3" w:rsidRDefault="00E148D3" w:rsidP="00E95116">
      <w:pPr>
        <w:widowControl w:val="0"/>
        <w:ind w:left="360" w:firstLine="360"/>
        <w:jc w:val="both"/>
        <w:rPr>
          <w:rFonts w:ascii="Arial" w:hAnsi="Arial" w:cs="Arial"/>
          <w:bCs/>
          <w:sz w:val="22"/>
          <w:szCs w:val="22"/>
          <w:lang w:bidi="en-US"/>
        </w:rPr>
      </w:pPr>
      <w:r w:rsidRPr="00E148D3">
        <w:rPr>
          <w:rFonts w:ascii="Arial" w:hAnsi="Arial" w:cs="Arial"/>
          <w:bCs/>
          <w:sz w:val="22"/>
          <w:szCs w:val="22"/>
          <w:lang w:bidi="en-US"/>
        </w:rPr>
        <w:t>1.</w:t>
      </w:r>
      <w:r w:rsidR="00D807AF">
        <w:rPr>
          <w:rFonts w:ascii="Arial" w:hAnsi="Arial" w:cs="Arial"/>
          <w:bCs/>
          <w:sz w:val="22"/>
          <w:szCs w:val="22"/>
          <w:lang w:bidi="en-US"/>
        </w:rPr>
        <w:tab/>
      </w:r>
      <w:r w:rsidRPr="00E148D3">
        <w:rPr>
          <w:rFonts w:ascii="Arial" w:hAnsi="Arial" w:cs="Arial"/>
          <w:bCs/>
          <w:sz w:val="22"/>
          <w:szCs w:val="22"/>
          <w:lang w:bidi="en-US"/>
        </w:rPr>
        <w:t>Cabinet Integration</w:t>
      </w:r>
      <w:r w:rsidR="006453D0" w:rsidRPr="00E148D3">
        <w:rPr>
          <w:rFonts w:ascii="Arial" w:hAnsi="Arial" w:cs="Arial"/>
          <w:bCs/>
          <w:sz w:val="22"/>
          <w:szCs w:val="22"/>
          <w:lang w:bidi="en-US"/>
        </w:rPr>
        <w:t>.</w:t>
      </w:r>
      <w:r w:rsidR="006453D0">
        <w:rPr>
          <w:rFonts w:ascii="Arial" w:hAnsi="Arial" w:cs="Arial"/>
          <w:bCs/>
          <w:sz w:val="22"/>
          <w:szCs w:val="22"/>
          <w:lang w:bidi="en-US"/>
        </w:rPr>
        <w:t xml:space="preserve">  </w:t>
      </w:r>
      <w:r w:rsidRPr="00E148D3">
        <w:rPr>
          <w:rFonts w:ascii="Arial" w:hAnsi="Arial" w:cs="Arial"/>
          <w:bCs/>
          <w:sz w:val="22"/>
          <w:szCs w:val="22"/>
          <w:lang w:bidi="en-US"/>
        </w:rPr>
        <w:t>This special provision defines the minimum acceptable requirements for installing the MMU into the series of cabinets that differ in size, to house the controller unit (CU) and related devices.</w:t>
      </w:r>
    </w:p>
    <w:p w14:paraId="0E28AF23" w14:textId="77777777" w:rsidR="00E148D3" w:rsidRPr="00E148D3" w:rsidRDefault="00E148D3" w:rsidP="00E95116">
      <w:pPr>
        <w:widowControl w:val="0"/>
        <w:jc w:val="both"/>
        <w:rPr>
          <w:rFonts w:ascii="Arial" w:hAnsi="Arial" w:cs="Arial"/>
          <w:bCs/>
          <w:sz w:val="22"/>
          <w:szCs w:val="22"/>
          <w:lang w:bidi="en-US"/>
        </w:rPr>
      </w:pPr>
    </w:p>
    <w:p w14:paraId="49D39274" w14:textId="6CB1D6D3" w:rsidR="00E148D3" w:rsidRPr="00E148D3" w:rsidRDefault="00E148D3" w:rsidP="00510DA1">
      <w:pPr>
        <w:widowControl w:val="0"/>
        <w:ind w:left="720" w:firstLine="360"/>
        <w:jc w:val="both"/>
        <w:rPr>
          <w:rFonts w:ascii="Arial" w:hAnsi="Arial" w:cs="Arial"/>
          <w:bCs/>
          <w:sz w:val="22"/>
          <w:szCs w:val="22"/>
          <w:lang w:bidi="en-US"/>
        </w:rPr>
      </w:pPr>
      <w:r>
        <w:rPr>
          <w:rFonts w:ascii="Arial" w:hAnsi="Arial" w:cs="Arial"/>
          <w:bCs/>
          <w:sz w:val="22"/>
          <w:szCs w:val="22"/>
          <w:lang w:bidi="en-US"/>
        </w:rPr>
        <w:t>A.</w:t>
      </w:r>
      <w:r w:rsidR="00D807AF">
        <w:rPr>
          <w:rFonts w:ascii="Arial" w:hAnsi="Arial" w:cs="Arial"/>
          <w:bCs/>
          <w:sz w:val="22"/>
          <w:szCs w:val="22"/>
          <w:lang w:bidi="en-US"/>
        </w:rPr>
        <w:tab/>
      </w:r>
      <w:r w:rsidRPr="00E148D3">
        <w:rPr>
          <w:rFonts w:ascii="Arial" w:hAnsi="Arial" w:cs="Arial"/>
          <w:bCs/>
          <w:sz w:val="22"/>
          <w:szCs w:val="22"/>
          <w:lang w:bidi="en-US"/>
        </w:rPr>
        <w:t>Terminal Facility</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This special provision defines the minimum acceptable requirements for terminal facilities to interconnect the related devices within a traffic control cabinet.</w:t>
      </w:r>
    </w:p>
    <w:p w14:paraId="54A64395" w14:textId="77777777" w:rsidR="00E148D3" w:rsidRPr="00E148D3" w:rsidRDefault="00E148D3" w:rsidP="00510DA1">
      <w:pPr>
        <w:widowControl w:val="0"/>
        <w:jc w:val="both"/>
        <w:rPr>
          <w:rFonts w:ascii="Arial" w:hAnsi="Arial" w:cs="Arial"/>
          <w:bCs/>
          <w:sz w:val="22"/>
          <w:szCs w:val="22"/>
          <w:lang w:bidi="en-US"/>
        </w:rPr>
      </w:pPr>
    </w:p>
    <w:p w14:paraId="097B83FF" w14:textId="62909C1B" w:rsidR="00E148D3" w:rsidRPr="00E148D3" w:rsidRDefault="00E148D3" w:rsidP="00510DA1">
      <w:pPr>
        <w:widowControl w:val="0"/>
        <w:ind w:left="1080" w:firstLine="360"/>
        <w:jc w:val="both"/>
        <w:rPr>
          <w:rFonts w:ascii="Arial" w:hAnsi="Arial" w:cs="Arial"/>
          <w:bCs/>
          <w:sz w:val="22"/>
          <w:szCs w:val="22"/>
          <w:lang w:bidi="en-US"/>
        </w:rPr>
      </w:pPr>
      <w:r>
        <w:rPr>
          <w:rFonts w:ascii="Arial" w:hAnsi="Arial" w:cs="Arial"/>
          <w:bCs/>
          <w:sz w:val="22"/>
          <w:szCs w:val="22"/>
          <w:lang w:bidi="en-US"/>
        </w:rPr>
        <w:t>(1)</w:t>
      </w:r>
      <w:r w:rsidR="00D807AF">
        <w:rPr>
          <w:rFonts w:ascii="Arial" w:hAnsi="Arial" w:cs="Arial"/>
          <w:bCs/>
          <w:sz w:val="22"/>
          <w:szCs w:val="22"/>
          <w:lang w:bidi="en-US"/>
        </w:rPr>
        <w:tab/>
      </w:r>
      <w:r w:rsidRPr="00E148D3">
        <w:rPr>
          <w:rFonts w:ascii="Arial" w:hAnsi="Arial" w:cs="Arial"/>
          <w:bCs/>
          <w:sz w:val="22"/>
          <w:szCs w:val="22"/>
          <w:lang w:bidi="en-US"/>
        </w:rPr>
        <w:t>Mechanical Construction</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 terminal facility is in accordance with the following mechanical requirements.</w:t>
      </w:r>
    </w:p>
    <w:p w14:paraId="62839172" w14:textId="77777777" w:rsidR="00E148D3" w:rsidRPr="00E148D3" w:rsidRDefault="00E148D3" w:rsidP="00510DA1">
      <w:pPr>
        <w:widowControl w:val="0"/>
        <w:jc w:val="both"/>
        <w:rPr>
          <w:rFonts w:ascii="Arial" w:hAnsi="Arial" w:cs="Arial"/>
          <w:bCs/>
          <w:sz w:val="22"/>
          <w:szCs w:val="22"/>
          <w:lang w:bidi="en-US"/>
        </w:rPr>
      </w:pPr>
    </w:p>
    <w:p w14:paraId="6C6FAB03" w14:textId="7E844D62" w:rsidR="00E148D3" w:rsidRPr="00E148D3" w:rsidRDefault="00E148D3"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(a)</w:t>
      </w:r>
      <w:r w:rsidR="00D807AF">
        <w:rPr>
          <w:rFonts w:ascii="Arial" w:hAnsi="Arial" w:cs="Arial"/>
          <w:bCs/>
          <w:sz w:val="22"/>
          <w:szCs w:val="22"/>
          <w:lang w:bidi="en-US"/>
        </w:rPr>
        <w:tab/>
      </w:r>
      <w:r w:rsidRPr="00E148D3">
        <w:rPr>
          <w:rFonts w:ascii="Arial" w:hAnsi="Arial" w:cs="Arial"/>
          <w:bCs/>
          <w:sz w:val="22"/>
          <w:szCs w:val="22"/>
          <w:lang w:bidi="en-US"/>
        </w:rPr>
        <w:t>Load Switch, Flasher, and Flasher Transfer Positions.</w:t>
      </w:r>
    </w:p>
    <w:p w14:paraId="130081D0" w14:textId="77777777" w:rsidR="00E148D3" w:rsidRPr="00E148D3" w:rsidRDefault="00E148D3" w:rsidP="00510DA1">
      <w:pPr>
        <w:widowControl w:val="0"/>
        <w:jc w:val="both"/>
        <w:rPr>
          <w:rFonts w:ascii="Arial" w:hAnsi="Arial" w:cs="Arial"/>
          <w:bCs/>
          <w:sz w:val="22"/>
          <w:szCs w:val="22"/>
          <w:lang w:bidi="en-US"/>
        </w:rPr>
      </w:pPr>
    </w:p>
    <w:p w14:paraId="1580B573" w14:textId="7E4BB36B" w:rsidR="00E148D3" w:rsidRPr="00E148D3" w:rsidRDefault="00E148D3"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w:t>
      </w:r>
      <w:proofErr w:type="spellStart"/>
      <w:r>
        <w:rPr>
          <w:rFonts w:ascii="Arial" w:hAnsi="Arial" w:cs="Arial"/>
          <w:bCs/>
          <w:sz w:val="22"/>
          <w:szCs w:val="22"/>
          <w:lang w:bidi="en-US"/>
        </w:rPr>
        <w:t>i</w:t>
      </w:r>
      <w:proofErr w:type="spellEnd"/>
      <w:r w:rsidR="004C4F97">
        <w:rPr>
          <w:rFonts w:ascii="Arial" w:hAnsi="Arial" w:cs="Arial"/>
          <w:bCs/>
          <w:sz w:val="22"/>
          <w:szCs w:val="22"/>
          <w:lang w:bidi="en-US"/>
        </w:rPr>
        <w:t>)</w:t>
      </w:r>
      <w:r w:rsidR="00D807AF">
        <w:rPr>
          <w:rFonts w:ascii="Arial" w:hAnsi="Arial" w:cs="Arial"/>
          <w:bCs/>
          <w:sz w:val="22"/>
          <w:szCs w:val="22"/>
          <w:lang w:bidi="en-US"/>
        </w:rPr>
        <w:tab/>
      </w:r>
      <w:r w:rsidRPr="00E148D3">
        <w:rPr>
          <w:rFonts w:ascii="Arial" w:hAnsi="Arial" w:cs="Arial"/>
          <w:bCs/>
          <w:sz w:val="22"/>
          <w:szCs w:val="22"/>
          <w:lang w:bidi="en-US"/>
        </w:rPr>
        <w:t xml:space="preserve">Wire the load switch sockets for triple-signal load switches in accordance with </w:t>
      </w:r>
      <w:r w:rsidRPr="00E148D3">
        <w:rPr>
          <w:rFonts w:ascii="Arial" w:hAnsi="Arial" w:cs="Arial"/>
          <w:bCs/>
          <w:i/>
          <w:sz w:val="22"/>
          <w:szCs w:val="22"/>
          <w:lang w:bidi="en-US"/>
        </w:rPr>
        <w:t xml:space="preserve">Section 5 of NEMA Standards Publication TS 2 </w:t>
      </w:r>
      <w:r w:rsidRPr="00E148D3">
        <w:rPr>
          <w:rFonts w:ascii="Arial" w:hAnsi="Arial" w:cs="Arial"/>
          <w:bCs/>
          <w:sz w:val="22"/>
          <w:szCs w:val="22"/>
          <w:lang w:bidi="en-US"/>
        </w:rPr>
        <w:t>for Type 2 CUs</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all load switch driver outputs coming out of the CU are on separate terminal points from the respective inputs to the load switches</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these separate termination points are bussed for normal operation</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all load switch outputs are on separate points from the respective inputs to the MMU inputs</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these separate points are bussed for normal operation.</w:t>
      </w:r>
    </w:p>
    <w:p w14:paraId="05BDA8B0" w14:textId="77777777" w:rsidR="00E148D3" w:rsidRPr="00E148D3" w:rsidRDefault="00E148D3" w:rsidP="00510DA1">
      <w:pPr>
        <w:widowControl w:val="0"/>
        <w:jc w:val="both"/>
        <w:rPr>
          <w:rFonts w:ascii="Arial" w:hAnsi="Arial" w:cs="Arial"/>
          <w:bCs/>
          <w:sz w:val="22"/>
          <w:szCs w:val="22"/>
          <w:lang w:bidi="en-US"/>
        </w:rPr>
      </w:pPr>
    </w:p>
    <w:p w14:paraId="57FD2C59" w14:textId="2F88E3F0" w:rsidR="00E148D3" w:rsidRPr="00E148D3" w:rsidRDefault="004C4F97"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lastRenderedPageBreak/>
        <w:t>(b)</w:t>
      </w:r>
      <w:r w:rsidR="00D807AF">
        <w:rPr>
          <w:rFonts w:ascii="Arial" w:hAnsi="Arial" w:cs="Arial"/>
          <w:bCs/>
          <w:sz w:val="22"/>
          <w:szCs w:val="22"/>
          <w:lang w:bidi="en-US"/>
        </w:rPr>
        <w:tab/>
      </w:r>
      <w:r w:rsidR="00E148D3" w:rsidRPr="00E148D3">
        <w:rPr>
          <w:rFonts w:ascii="Arial" w:hAnsi="Arial" w:cs="Arial"/>
          <w:bCs/>
          <w:sz w:val="22"/>
          <w:szCs w:val="22"/>
          <w:lang w:bidi="en-US"/>
        </w:rPr>
        <w:t>Terminal Blocks</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terminal blocks have mechanical characteristics to properly support the wiring connected without warping the terminal block</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all materials including screws and threaded portions used in terminals and terminal blocks are stainless steel</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the maximum number of wire terminations or metal jumpers used in any combination under a single screw does not exceed two in number.</w:t>
      </w:r>
    </w:p>
    <w:p w14:paraId="269B25F4" w14:textId="77777777" w:rsidR="00E148D3" w:rsidRPr="00E148D3" w:rsidRDefault="00E148D3" w:rsidP="00510DA1">
      <w:pPr>
        <w:widowControl w:val="0"/>
        <w:jc w:val="both"/>
        <w:rPr>
          <w:rFonts w:ascii="Arial" w:hAnsi="Arial" w:cs="Arial"/>
          <w:bCs/>
          <w:sz w:val="22"/>
          <w:szCs w:val="22"/>
          <w:lang w:bidi="en-US"/>
        </w:rPr>
      </w:pPr>
    </w:p>
    <w:p w14:paraId="290BD064" w14:textId="2441891D" w:rsidR="00E148D3" w:rsidRPr="00E148D3" w:rsidRDefault="004C4F97"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w:t>
      </w:r>
      <w:proofErr w:type="spellStart"/>
      <w:r>
        <w:rPr>
          <w:rFonts w:ascii="Arial" w:hAnsi="Arial" w:cs="Arial"/>
          <w:bCs/>
          <w:sz w:val="22"/>
          <w:szCs w:val="22"/>
          <w:lang w:bidi="en-US"/>
        </w:rPr>
        <w:t>i</w:t>
      </w:r>
      <w:proofErr w:type="spellEnd"/>
      <w:r>
        <w:rPr>
          <w:rFonts w:ascii="Arial" w:hAnsi="Arial" w:cs="Arial"/>
          <w:bCs/>
          <w:sz w:val="22"/>
          <w:szCs w:val="22"/>
          <w:lang w:bidi="en-US"/>
        </w:rPr>
        <w:t>)</w:t>
      </w:r>
      <w:r w:rsidR="00D807AF">
        <w:rPr>
          <w:rFonts w:ascii="Arial" w:hAnsi="Arial" w:cs="Arial"/>
          <w:bCs/>
          <w:sz w:val="22"/>
          <w:szCs w:val="22"/>
          <w:lang w:bidi="en-US"/>
        </w:rPr>
        <w:tab/>
      </w:r>
      <w:r w:rsidR="00E148D3" w:rsidRPr="00E148D3">
        <w:rPr>
          <w:rFonts w:ascii="Arial" w:hAnsi="Arial" w:cs="Arial"/>
          <w:bCs/>
          <w:sz w:val="22"/>
          <w:szCs w:val="22"/>
          <w:lang w:bidi="en-US"/>
        </w:rPr>
        <w:t>Control Terminal Blocks</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 xml:space="preserve">Include control terminal blocks for inputs and outputs of the CU, MMU, flash transfer relays, load switches, </w:t>
      </w:r>
      <w:r w:rsidR="00037D88" w:rsidRPr="00E148D3">
        <w:rPr>
          <w:rFonts w:ascii="Arial" w:hAnsi="Arial" w:cs="Arial"/>
          <w:bCs/>
          <w:sz w:val="22"/>
          <w:szCs w:val="22"/>
          <w:lang w:bidi="en-US"/>
        </w:rPr>
        <w:t xml:space="preserve">etc.  </w:t>
      </w:r>
      <w:r w:rsidR="00E148D3" w:rsidRPr="00E148D3">
        <w:rPr>
          <w:rFonts w:ascii="Arial" w:hAnsi="Arial" w:cs="Arial"/>
          <w:bCs/>
          <w:sz w:val="22"/>
          <w:szCs w:val="22"/>
          <w:lang w:bidi="en-US"/>
        </w:rPr>
        <w:t>Ensure these blocks are either single terminal type with through-panel connections or double binder head screw terminals</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either type of terminal block uses the correct ampacity for the application</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 xml:space="preserve">Minimum acceptable ratings are 15 </w:t>
      </w:r>
      <w:r w:rsidR="00E95116">
        <w:rPr>
          <w:rFonts w:ascii="Arial" w:hAnsi="Arial" w:cs="Arial"/>
          <w:bCs/>
          <w:sz w:val="22"/>
          <w:szCs w:val="22"/>
          <w:lang w:bidi="en-US"/>
        </w:rPr>
        <w:t>ampere (</w:t>
      </w:r>
      <w:r w:rsidR="00E148D3" w:rsidRPr="00E148D3">
        <w:rPr>
          <w:rFonts w:ascii="Arial" w:hAnsi="Arial" w:cs="Arial"/>
          <w:bCs/>
          <w:sz w:val="22"/>
          <w:szCs w:val="22"/>
          <w:lang w:bidi="en-US"/>
        </w:rPr>
        <w:t>A</w:t>
      </w:r>
      <w:r w:rsidR="00E95116">
        <w:rPr>
          <w:rFonts w:ascii="Arial" w:hAnsi="Arial" w:cs="Arial"/>
          <w:bCs/>
          <w:sz w:val="22"/>
          <w:szCs w:val="22"/>
          <w:lang w:bidi="en-US"/>
        </w:rPr>
        <w:t>)</w:t>
      </w:r>
      <w:r w:rsidR="00E148D3" w:rsidRPr="00E148D3">
        <w:rPr>
          <w:rFonts w:ascii="Arial" w:hAnsi="Arial" w:cs="Arial"/>
          <w:bCs/>
          <w:sz w:val="22"/>
          <w:szCs w:val="22"/>
          <w:lang w:bidi="en-US"/>
        </w:rPr>
        <w:t xml:space="preserve">, 250 </w:t>
      </w:r>
      <w:r w:rsidR="00E95116">
        <w:rPr>
          <w:rFonts w:ascii="Arial" w:hAnsi="Arial" w:cs="Arial"/>
          <w:bCs/>
          <w:sz w:val="22"/>
          <w:szCs w:val="22"/>
          <w:lang w:bidi="en-US"/>
        </w:rPr>
        <w:t>volt (</w:t>
      </w:r>
      <w:r w:rsidR="00E148D3" w:rsidRPr="00E148D3">
        <w:rPr>
          <w:rFonts w:ascii="Arial" w:hAnsi="Arial" w:cs="Arial"/>
          <w:bCs/>
          <w:sz w:val="22"/>
          <w:szCs w:val="22"/>
          <w:lang w:bidi="en-US"/>
        </w:rPr>
        <w:t>V</w:t>
      </w:r>
      <w:r w:rsidR="00E95116">
        <w:rPr>
          <w:rFonts w:ascii="Arial" w:hAnsi="Arial" w:cs="Arial"/>
          <w:bCs/>
          <w:sz w:val="22"/>
          <w:szCs w:val="22"/>
          <w:lang w:bidi="en-US"/>
        </w:rPr>
        <w:t>)</w:t>
      </w:r>
      <w:r w:rsidR="00E148D3" w:rsidRPr="00E148D3">
        <w:rPr>
          <w:rFonts w:ascii="Arial" w:hAnsi="Arial" w:cs="Arial"/>
          <w:bCs/>
          <w:sz w:val="22"/>
          <w:szCs w:val="22"/>
          <w:lang w:bidi="en-US"/>
        </w:rPr>
        <w:t>, with 6-32 by 1/4-inch pan or binder screws</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the maximum number of wire terminations or metal jumpers used in any combination under a single screw does not exceed two in number.</w:t>
      </w:r>
    </w:p>
    <w:p w14:paraId="4546627F" w14:textId="77777777" w:rsidR="00E148D3" w:rsidRPr="00E148D3" w:rsidRDefault="00E148D3" w:rsidP="00510DA1">
      <w:pPr>
        <w:widowControl w:val="0"/>
        <w:jc w:val="both"/>
        <w:rPr>
          <w:rFonts w:ascii="Arial" w:hAnsi="Arial" w:cs="Arial"/>
          <w:bCs/>
          <w:sz w:val="22"/>
          <w:szCs w:val="22"/>
          <w:lang w:bidi="en-US"/>
        </w:rPr>
      </w:pPr>
    </w:p>
    <w:p w14:paraId="383D77A1" w14:textId="77777777" w:rsidR="00E148D3" w:rsidRPr="00E148D3" w:rsidRDefault="00E148D3" w:rsidP="00510DA1">
      <w:pPr>
        <w:widowControl w:val="0"/>
        <w:ind w:left="1800"/>
        <w:jc w:val="both"/>
        <w:rPr>
          <w:rFonts w:ascii="Arial" w:hAnsi="Arial" w:cs="Arial"/>
          <w:bCs/>
          <w:sz w:val="22"/>
          <w:szCs w:val="22"/>
          <w:lang w:bidi="en-US"/>
        </w:rPr>
      </w:pPr>
      <w:r w:rsidRPr="00E148D3">
        <w:rPr>
          <w:rFonts w:ascii="Arial" w:hAnsi="Arial" w:cs="Arial"/>
          <w:bCs/>
          <w:sz w:val="22"/>
          <w:szCs w:val="22"/>
          <w:lang w:bidi="en-US"/>
        </w:rPr>
        <w:t>Ensure the control terminal block wiring provides groupings of functions based on probable interconnect (bussing) for normal operation rather than based on the source of the wiring (e.g., CU, MMU, etc.).</w:t>
      </w:r>
    </w:p>
    <w:p w14:paraId="29233EFF" w14:textId="77777777" w:rsidR="00E148D3" w:rsidRPr="00E148D3" w:rsidRDefault="00E148D3" w:rsidP="00510DA1">
      <w:pPr>
        <w:widowControl w:val="0"/>
        <w:jc w:val="both"/>
        <w:rPr>
          <w:rFonts w:ascii="Arial" w:hAnsi="Arial" w:cs="Arial"/>
          <w:bCs/>
          <w:sz w:val="22"/>
          <w:szCs w:val="22"/>
          <w:lang w:bidi="en-US"/>
        </w:rPr>
      </w:pPr>
    </w:p>
    <w:p w14:paraId="48347881" w14:textId="433B81E5" w:rsidR="00E148D3" w:rsidRPr="00E148D3" w:rsidRDefault="004C4F97"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(c)</w:t>
      </w:r>
      <w:r w:rsidR="00D807AF">
        <w:rPr>
          <w:rFonts w:ascii="Arial" w:hAnsi="Arial" w:cs="Arial"/>
          <w:bCs/>
          <w:sz w:val="22"/>
          <w:szCs w:val="22"/>
          <w:lang w:bidi="en-US"/>
        </w:rPr>
        <w:tab/>
      </w:r>
      <w:r w:rsidR="00E148D3" w:rsidRPr="00E148D3">
        <w:rPr>
          <w:rFonts w:ascii="Arial" w:hAnsi="Arial" w:cs="Arial"/>
          <w:bCs/>
          <w:sz w:val="22"/>
          <w:szCs w:val="22"/>
          <w:lang w:bidi="en-US"/>
        </w:rPr>
        <w:t>CU and MMU Harnesses.</w:t>
      </w:r>
    </w:p>
    <w:p w14:paraId="1FFFCBBA" w14:textId="77777777" w:rsidR="00E148D3" w:rsidRPr="00E148D3" w:rsidRDefault="00E148D3" w:rsidP="00510DA1">
      <w:pPr>
        <w:widowControl w:val="0"/>
        <w:jc w:val="both"/>
        <w:rPr>
          <w:rFonts w:ascii="Arial" w:hAnsi="Arial" w:cs="Arial"/>
          <w:bCs/>
          <w:sz w:val="22"/>
          <w:szCs w:val="22"/>
          <w:lang w:bidi="en-US"/>
        </w:rPr>
      </w:pPr>
    </w:p>
    <w:p w14:paraId="33375066" w14:textId="72E10891" w:rsidR="00E148D3" w:rsidRPr="00E148D3" w:rsidRDefault="004C4F97"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w:t>
      </w:r>
      <w:proofErr w:type="spellStart"/>
      <w:r>
        <w:rPr>
          <w:rFonts w:ascii="Arial" w:hAnsi="Arial" w:cs="Arial"/>
          <w:bCs/>
          <w:sz w:val="22"/>
          <w:szCs w:val="22"/>
          <w:lang w:bidi="en-US"/>
        </w:rPr>
        <w:t>i</w:t>
      </w:r>
      <w:proofErr w:type="spellEnd"/>
      <w:r>
        <w:rPr>
          <w:rFonts w:ascii="Arial" w:hAnsi="Arial" w:cs="Arial"/>
          <w:bCs/>
          <w:sz w:val="22"/>
          <w:szCs w:val="22"/>
          <w:lang w:bidi="en-US"/>
        </w:rPr>
        <w:t>)</w:t>
      </w:r>
      <w:r w:rsidR="00D807AF">
        <w:rPr>
          <w:rFonts w:ascii="Arial" w:hAnsi="Arial" w:cs="Arial"/>
          <w:bCs/>
          <w:sz w:val="22"/>
          <w:szCs w:val="22"/>
          <w:lang w:bidi="en-US"/>
        </w:rPr>
        <w:tab/>
      </w:r>
      <w:r w:rsidR="00E148D3" w:rsidRPr="00E148D3">
        <w:rPr>
          <w:rFonts w:ascii="Arial" w:hAnsi="Arial" w:cs="Arial"/>
          <w:bCs/>
          <w:sz w:val="22"/>
          <w:szCs w:val="22"/>
          <w:lang w:bidi="en-US"/>
        </w:rPr>
        <w:t>Ensure the CU and MMU harnesses are neatly arranged and furnished with the flexibility for the connectors to reach at least 40 inches from the top of the terminal block panel which must be mounted directly below the CU shelf</w:t>
      </w:r>
      <w:proofErr w:type="gramStart"/>
      <w:r w:rsidR="00E148D3" w:rsidRPr="00E148D3">
        <w:rPr>
          <w:rFonts w:ascii="Arial" w:hAnsi="Arial" w:cs="Arial"/>
          <w:bCs/>
          <w:sz w:val="22"/>
          <w:szCs w:val="22"/>
          <w:lang w:bidi="en-US"/>
        </w:rPr>
        <w:t xml:space="preserve">. </w:t>
      </w:r>
      <w:proofErr w:type="gramEnd"/>
      <w:r w:rsidR="00E148D3" w:rsidRPr="00E148D3">
        <w:rPr>
          <w:rFonts w:ascii="Arial" w:hAnsi="Arial" w:cs="Arial"/>
          <w:bCs/>
          <w:sz w:val="22"/>
          <w:szCs w:val="22"/>
          <w:lang w:bidi="en-US"/>
        </w:rPr>
        <w:t>Ensure the harness connectors do not have any sharp edges and the stress relief attachment screws do not extend greater than 1/4 inch beyond the stress relief.</w:t>
      </w:r>
    </w:p>
    <w:p w14:paraId="6C142AE0" w14:textId="77777777" w:rsidR="00E148D3" w:rsidRPr="00E148D3" w:rsidRDefault="00E148D3" w:rsidP="00510DA1">
      <w:pPr>
        <w:widowControl w:val="0"/>
        <w:jc w:val="both"/>
        <w:rPr>
          <w:rFonts w:ascii="Arial" w:hAnsi="Arial" w:cs="Arial"/>
          <w:bCs/>
          <w:sz w:val="22"/>
          <w:szCs w:val="22"/>
          <w:lang w:bidi="en-US"/>
        </w:rPr>
      </w:pPr>
    </w:p>
    <w:p w14:paraId="5CBDBAB3" w14:textId="75ADB85F" w:rsidR="00E148D3" w:rsidRPr="00E148D3" w:rsidRDefault="00E148D3" w:rsidP="00510DA1">
      <w:pPr>
        <w:widowControl w:val="0"/>
        <w:ind w:left="1800"/>
        <w:jc w:val="both"/>
        <w:rPr>
          <w:rFonts w:ascii="Arial" w:hAnsi="Arial" w:cs="Arial"/>
          <w:bCs/>
          <w:sz w:val="22"/>
          <w:szCs w:val="22"/>
          <w:lang w:bidi="en-US"/>
        </w:rPr>
      </w:pPr>
      <w:r w:rsidRPr="00E148D3">
        <w:rPr>
          <w:rFonts w:ascii="Arial" w:hAnsi="Arial" w:cs="Arial"/>
          <w:bCs/>
          <w:sz w:val="22"/>
          <w:szCs w:val="22"/>
          <w:lang w:bidi="en-US"/>
        </w:rPr>
        <w:t>Ensure terminal positions are furnished, completely wired</w:t>
      </w:r>
      <w:r w:rsidR="00E95116">
        <w:rPr>
          <w:rFonts w:ascii="Arial" w:hAnsi="Arial" w:cs="Arial"/>
          <w:bCs/>
          <w:sz w:val="22"/>
          <w:szCs w:val="22"/>
          <w:lang w:bidi="en-US"/>
        </w:rPr>
        <w:t>,</w:t>
      </w:r>
      <w:r w:rsidRPr="00E148D3">
        <w:rPr>
          <w:rFonts w:ascii="Arial" w:hAnsi="Arial" w:cs="Arial"/>
          <w:bCs/>
          <w:sz w:val="22"/>
          <w:szCs w:val="22"/>
          <w:lang w:bidi="en-US"/>
        </w:rPr>
        <w:t xml:space="preserve"> and neatly arranged, furnishing access to all inputs and outputs listed in the CU specification. </w:t>
      </w:r>
      <w:r w:rsidR="00E95116">
        <w:rPr>
          <w:rFonts w:ascii="Arial" w:hAnsi="Arial" w:cs="Arial"/>
          <w:bCs/>
          <w:sz w:val="22"/>
          <w:szCs w:val="22"/>
          <w:lang w:bidi="en-US"/>
        </w:rPr>
        <w:t xml:space="preserve"> </w:t>
      </w:r>
      <w:r w:rsidRPr="00E148D3">
        <w:rPr>
          <w:rFonts w:ascii="Arial" w:hAnsi="Arial" w:cs="Arial"/>
          <w:bCs/>
          <w:sz w:val="22"/>
          <w:szCs w:val="22"/>
          <w:lang w:bidi="en-US"/>
        </w:rPr>
        <w:t xml:space="preserve">Ensure all </w:t>
      </w:r>
      <w:r w:rsidRPr="00E148D3">
        <w:rPr>
          <w:rFonts w:ascii="Arial" w:hAnsi="Arial" w:cs="Arial"/>
          <w:bCs/>
          <w:i/>
          <w:sz w:val="22"/>
          <w:szCs w:val="22"/>
          <w:lang w:bidi="en-US"/>
        </w:rPr>
        <w:t xml:space="preserve">NEMA Standards Publication </w:t>
      </w:r>
      <w:r w:rsidRPr="00E148D3">
        <w:rPr>
          <w:rFonts w:ascii="Arial" w:hAnsi="Arial" w:cs="Arial"/>
          <w:bCs/>
          <w:sz w:val="22"/>
          <w:szCs w:val="22"/>
          <w:lang w:bidi="en-US"/>
        </w:rPr>
        <w:t xml:space="preserve">functions of the CU for the configuration selected are terminated, except those designated by </w:t>
      </w:r>
      <w:r w:rsidRPr="00E148D3">
        <w:rPr>
          <w:rFonts w:ascii="Arial" w:hAnsi="Arial" w:cs="Arial"/>
          <w:bCs/>
          <w:i/>
          <w:sz w:val="22"/>
          <w:szCs w:val="22"/>
          <w:lang w:bidi="en-US"/>
        </w:rPr>
        <w:t xml:space="preserve">NEMA </w:t>
      </w:r>
      <w:r w:rsidRPr="00E148D3">
        <w:rPr>
          <w:rFonts w:ascii="Arial" w:hAnsi="Arial" w:cs="Arial"/>
          <w:bCs/>
          <w:sz w:val="22"/>
          <w:szCs w:val="22"/>
          <w:lang w:bidi="en-US"/>
        </w:rPr>
        <w:t>as spares, reserved, no connection, and manufacturer's use need not be installed in the harness.</w:t>
      </w:r>
    </w:p>
    <w:p w14:paraId="75B05172" w14:textId="77777777" w:rsidR="00E148D3" w:rsidRPr="00E148D3" w:rsidRDefault="00E148D3" w:rsidP="00510DA1">
      <w:pPr>
        <w:widowControl w:val="0"/>
        <w:jc w:val="both"/>
        <w:rPr>
          <w:rFonts w:ascii="Arial" w:hAnsi="Arial" w:cs="Arial"/>
          <w:bCs/>
          <w:sz w:val="22"/>
          <w:szCs w:val="22"/>
          <w:lang w:bidi="en-US"/>
        </w:rPr>
      </w:pPr>
    </w:p>
    <w:p w14:paraId="08317C40" w14:textId="746E64A0" w:rsidR="00E148D3" w:rsidRPr="00E148D3" w:rsidRDefault="004C4F97"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(ii)</w:t>
      </w:r>
      <w:r w:rsidR="00D807AF">
        <w:rPr>
          <w:rFonts w:ascii="Arial" w:hAnsi="Arial" w:cs="Arial"/>
          <w:bCs/>
          <w:sz w:val="22"/>
          <w:szCs w:val="22"/>
          <w:lang w:bidi="en-US"/>
        </w:rPr>
        <w:tab/>
      </w:r>
      <w:r w:rsidR="00E148D3" w:rsidRPr="00E148D3">
        <w:rPr>
          <w:rFonts w:ascii="Arial" w:hAnsi="Arial" w:cs="Arial"/>
          <w:bCs/>
          <w:sz w:val="22"/>
          <w:szCs w:val="22"/>
          <w:lang w:bidi="en-US"/>
        </w:rPr>
        <w:t>Ensure terminal positions are furnished, completely wired</w:t>
      </w:r>
      <w:r w:rsidR="00E95116">
        <w:rPr>
          <w:rFonts w:ascii="Arial" w:hAnsi="Arial" w:cs="Arial"/>
          <w:bCs/>
          <w:sz w:val="22"/>
          <w:szCs w:val="22"/>
          <w:lang w:bidi="en-US"/>
        </w:rPr>
        <w:t>,</w:t>
      </w:r>
      <w:r w:rsidR="00E148D3" w:rsidRPr="00E148D3">
        <w:rPr>
          <w:rFonts w:ascii="Arial" w:hAnsi="Arial" w:cs="Arial"/>
          <w:bCs/>
          <w:sz w:val="22"/>
          <w:szCs w:val="22"/>
          <w:lang w:bidi="en-US"/>
        </w:rPr>
        <w:t xml:space="preserve"> and neatly arranged, furnishing access to inputs and outputs in the MMU. </w:t>
      </w:r>
      <w:r w:rsidR="00E95116">
        <w:rPr>
          <w:rFonts w:ascii="Arial" w:hAnsi="Arial" w:cs="Arial"/>
          <w:bCs/>
          <w:sz w:val="22"/>
          <w:szCs w:val="22"/>
          <w:lang w:bidi="en-US"/>
        </w:rPr>
        <w:t xml:space="preserve"> </w:t>
      </w:r>
      <w:r w:rsidR="00E148D3" w:rsidRPr="00E148D3">
        <w:rPr>
          <w:rFonts w:ascii="Arial" w:hAnsi="Arial" w:cs="Arial"/>
          <w:bCs/>
          <w:sz w:val="22"/>
          <w:szCs w:val="22"/>
          <w:lang w:bidi="en-US"/>
        </w:rPr>
        <w:t>Ensure all MMU input is terminated</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provisions are made to terminate any unused red monitoring inputs</w:t>
      </w:r>
      <w:r w:rsidR="00037D88" w:rsidRPr="00E148D3">
        <w:rPr>
          <w:rFonts w:ascii="Arial" w:hAnsi="Arial" w:cs="Arial"/>
          <w:bCs/>
          <w:sz w:val="22"/>
          <w:szCs w:val="22"/>
          <w:lang w:bidi="en-US"/>
        </w:rPr>
        <w:t>.</w:t>
      </w:r>
      <w:r w:rsidR="00037D88">
        <w:rPr>
          <w:rFonts w:ascii="Arial" w:hAnsi="Arial" w:cs="Arial"/>
          <w:bCs/>
          <w:sz w:val="22"/>
          <w:szCs w:val="22"/>
          <w:lang w:bidi="en-US"/>
        </w:rPr>
        <w:t xml:space="preserve">  </w:t>
      </w:r>
      <w:r w:rsidR="00E148D3" w:rsidRPr="00E148D3">
        <w:rPr>
          <w:rFonts w:ascii="Arial" w:hAnsi="Arial" w:cs="Arial"/>
          <w:bCs/>
          <w:sz w:val="22"/>
          <w:szCs w:val="22"/>
          <w:lang w:bidi="en-US"/>
        </w:rPr>
        <w:t xml:space="preserve">Ensure type select and port one </w:t>
      </w:r>
      <w:proofErr w:type="gramStart"/>
      <w:r w:rsidR="00E148D3" w:rsidRPr="00E148D3">
        <w:rPr>
          <w:rFonts w:ascii="Arial" w:hAnsi="Arial" w:cs="Arial"/>
          <w:bCs/>
          <w:sz w:val="22"/>
          <w:szCs w:val="22"/>
          <w:lang w:bidi="en-US"/>
        </w:rPr>
        <w:t>disable</w:t>
      </w:r>
      <w:proofErr w:type="gramEnd"/>
      <w:r w:rsidR="00E148D3" w:rsidRPr="00E148D3">
        <w:rPr>
          <w:rFonts w:ascii="Arial" w:hAnsi="Arial" w:cs="Arial"/>
          <w:bCs/>
          <w:sz w:val="22"/>
          <w:szCs w:val="22"/>
          <w:lang w:bidi="en-US"/>
        </w:rPr>
        <w:t xml:space="preserve"> inputs are terminated.</w:t>
      </w:r>
    </w:p>
    <w:p w14:paraId="6D786436" w14:textId="77777777" w:rsidR="00E148D3" w:rsidRPr="00E148D3" w:rsidRDefault="00E148D3" w:rsidP="00D807AF">
      <w:pPr>
        <w:widowControl w:val="0"/>
        <w:jc w:val="both"/>
        <w:rPr>
          <w:rFonts w:ascii="Arial" w:hAnsi="Arial" w:cs="Arial"/>
          <w:bCs/>
          <w:sz w:val="22"/>
          <w:szCs w:val="22"/>
          <w:lang w:bidi="en-US"/>
        </w:rPr>
      </w:pPr>
    </w:p>
    <w:p w14:paraId="3EA957F7" w14:textId="64596424" w:rsidR="00E148D3" w:rsidRPr="00E148D3" w:rsidRDefault="004C4F97"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(iii)</w:t>
      </w:r>
      <w:r w:rsidR="00D807AF">
        <w:rPr>
          <w:rFonts w:ascii="Arial" w:hAnsi="Arial" w:cs="Arial"/>
          <w:bCs/>
          <w:sz w:val="22"/>
          <w:szCs w:val="22"/>
          <w:lang w:bidi="en-US"/>
        </w:rPr>
        <w:tab/>
      </w:r>
      <w:r w:rsidR="00E148D3" w:rsidRPr="00E148D3">
        <w:rPr>
          <w:rFonts w:ascii="Arial" w:hAnsi="Arial" w:cs="Arial"/>
          <w:bCs/>
          <w:sz w:val="22"/>
          <w:szCs w:val="22"/>
          <w:lang w:bidi="en-US"/>
        </w:rPr>
        <w:t xml:space="preserve">Furnish a D connector for connection to the CU. </w:t>
      </w:r>
      <w:r w:rsidR="00E95116">
        <w:rPr>
          <w:rFonts w:ascii="Arial" w:hAnsi="Arial" w:cs="Arial"/>
          <w:bCs/>
          <w:sz w:val="22"/>
          <w:szCs w:val="22"/>
          <w:lang w:bidi="en-US"/>
        </w:rPr>
        <w:t xml:space="preserve"> </w:t>
      </w:r>
      <w:r w:rsidR="00E148D3" w:rsidRPr="00E148D3">
        <w:rPr>
          <w:rFonts w:ascii="Arial" w:hAnsi="Arial" w:cs="Arial"/>
          <w:bCs/>
          <w:sz w:val="22"/>
          <w:szCs w:val="22"/>
          <w:lang w:bidi="en-US"/>
        </w:rPr>
        <w:t>Furnish a connector of the style for the controller approved for the project</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Attach the connector terminal strip via channel nuts to the upper left side of the cabinet.</w:t>
      </w:r>
    </w:p>
    <w:p w14:paraId="01A06B63" w14:textId="77777777" w:rsidR="00E148D3" w:rsidRPr="00E148D3" w:rsidRDefault="00E148D3" w:rsidP="00D807AF">
      <w:pPr>
        <w:widowControl w:val="0"/>
        <w:jc w:val="both"/>
        <w:rPr>
          <w:rFonts w:ascii="Arial" w:hAnsi="Arial" w:cs="Arial"/>
          <w:bCs/>
          <w:sz w:val="22"/>
          <w:szCs w:val="22"/>
          <w:lang w:bidi="en-US"/>
        </w:rPr>
      </w:pPr>
    </w:p>
    <w:p w14:paraId="0244617A" w14:textId="392EFF4A" w:rsidR="00E148D3" w:rsidRDefault="004C4F97"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(iv)</w:t>
      </w:r>
      <w:r w:rsidR="00D807AF">
        <w:rPr>
          <w:rFonts w:ascii="Arial" w:hAnsi="Arial" w:cs="Arial"/>
          <w:bCs/>
          <w:sz w:val="22"/>
          <w:szCs w:val="22"/>
          <w:lang w:bidi="en-US"/>
        </w:rPr>
        <w:tab/>
      </w:r>
      <w:r w:rsidR="00E148D3" w:rsidRPr="00E148D3">
        <w:rPr>
          <w:rFonts w:ascii="Arial" w:hAnsi="Arial" w:cs="Arial"/>
          <w:bCs/>
          <w:sz w:val="22"/>
          <w:szCs w:val="22"/>
          <w:lang w:bidi="en-US"/>
        </w:rPr>
        <w:t>Ensure the MMU harness is configured for a 16 channel MMU operating in the type 12 mode.</w:t>
      </w:r>
      <w:r w:rsidR="00E95116">
        <w:rPr>
          <w:rFonts w:ascii="Arial" w:hAnsi="Arial" w:cs="Arial"/>
          <w:bCs/>
          <w:sz w:val="22"/>
          <w:szCs w:val="22"/>
          <w:lang w:bidi="en-US"/>
        </w:rPr>
        <w:t xml:space="preserve"> </w:t>
      </w:r>
      <w:r w:rsidR="00E148D3" w:rsidRPr="00E148D3">
        <w:rPr>
          <w:rFonts w:ascii="Arial" w:hAnsi="Arial" w:cs="Arial"/>
          <w:bCs/>
          <w:sz w:val="22"/>
          <w:szCs w:val="22"/>
          <w:lang w:bidi="en-US"/>
        </w:rPr>
        <w:t xml:space="preserve"> Ensure the MMU harness is configured as specified in Table </w:t>
      </w:r>
      <w:r w:rsidR="000B350A">
        <w:rPr>
          <w:rFonts w:ascii="Arial" w:hAnsi="Arial" w:cs="Arial"/>
          <w:bCs/>
          <w:sz w:val="22"/>
          <w:szCs w:val="22"/>
          <w:lang w:bidi="en-US"/>
        </w:rPr>
        <w:t>1</w:t>
      </w:r>
      <w:r w:rsidR="00E148D3" w:rsidRPr="00E148D3">
        <w:rPr>
          <w:rFonts w:ascii="Arial" w:hAnsi="Arial" w:cs="Arial"/>
          <w:bCs/>
          <w:sz w:val="22"/>
          <w:szCs w:val="22"/>
          <w:lang w:bidi="en-US"/>
        </w:rPr>
        <w:t>.</w:t>
      </w:r>
    </w:p>
    <w:p w14:paraId="3C7A2793" w14:textId="77777777" w:rsidR="004C4F97" w:rsidRDefault="004C4F97" w:rsidP="00D807AF">
      <w:pPr>
        <w:widowControl w:val="0"/>
        <w:rPr>
          <w:rFonts w:ascii="Arial" w:hAnsi="Arial" w:cs="Arial"/>
          <w:bCs/>
          <w:sz w:val="22"/>
          <w:szCs w:val="22"/>
          <w:lang w:bidi="en-US"/>
        </w:rPr>
      </w:pPr>
    </w:p>
    <w:p w14:paraId="5C403EAD" w14:textId="77777777" w:rsidR="00D807AF" w:rsidRPr="00E148D3" w:rsidRDefault="00D807AF" w:rsidP="00D807AF">
      <w:pPr>
        <w:widowControl w:val="0"/>
        <w:rPr>
          <w:rFonts w:ascii="Arial" w:hAnsi="Arial" w:cs="Arial"/>
          <w:bCs/>
          <w:sz w:val="22"/>
          <w:szCs w:val="22"/>
          <w:lang w:bidi="en-US"/>
        </w:rPr>
      </w:pPr>
    </w:p>
    <w:p w14:paraId="70794828" w14:textId="164E6DC6" w:rsidR="00E148D3" w:rsidRPr="002E44FA" w:rsidRDefault="00E148D3" w:rsidP="00A715B6">
      <w:pPr>
        <w:widowControl w:val="0"/>
        <w:jc w:val="center"/>
        <w:rPr>
          <w:rFonts w:ascii="Arial" w:hAnsi="Arial" w:cs="Arial"/>
          <w:sz w:val="22"/>
          <w:szCs w:val="22"/>
          <w:lang w:bidi="en-US"/>
        </w:rPr>
      </w:pPr>
      <w:r w:rsidRPr="00E148D3">
        <w:rPr>
          <w:rFonts w:ascii="Arial" w:hAnsi="Arial" w:cs="Arial"/>
          <w:b/>
          <w:bCs/>
          <w:sz w:val="22"/>
          <w:szCs w:val="22"/>
          <w:lang w:bidi="en-US"/>
        </w:rPr>
        <w:lastRenderedPageBreak/>
        <w:t xml:space="preserve">Table </w:t>
      </w:r>
      <w:r w:rsidR="005C2801">
        <w:rPr>
          <w:rFonts w:ascii="Arial" w:hAnsi="Arial" w:cs="Arial"/>
          <w:b/>
          <w:bCs/>
          <w:sz w:val="22"/>
          <w:szCs w:val="22"/>
          <w:lang w:bidi="en-US"/>
        </w:rPr>
        <w:t>1</w:t>
      </w:r>
      <w:r w:rsidRPr="00E148D3">
        <w:rPr>
          <w:rFonts w:ascii="Arial" w:hAnsi="Arial" w:cs="Arial"/>
          <w:b/>
          <w:bCs/>
          <w:sz w:val="22"/>
          <w:szCs w:val="22"/>
          <w:lang w:bidi="en-US"/>
        </w:rPr>
        <w:t xml:space="preserve">: </w:t>
      </w:r>
      <w:r w:rsidR="00A715B6">
        <w:rPr>
          <w:rFonts w:ascii="Arial" w:hAnsi="Arial" w:cs="Arial"/>
          <w:b/>
          <w:bCs/>
          <w:sz w:val="22"/>
          <w:szCs w:val="22"/>
          <w:lang w:bidi="en-US"/>
        </w:rPr>
        <w:t xml:space="preserve"> </w:t>
      </w:r>
      <w:r w:rsidRPr="00E148D3">
        <w:rPr>
          <w:rFonts w:ascii="Arial" w:hAnsi="Arial" w:cs="Arial"/>
          <w:b/>
          <w:bCs/>
          <w:sz w:val="22"/>
          <w:szCs w:val="22"/>
          <w:lang w:bidi="en-US"/>
        </w:rPr>
        <w:t>MMU Harness Configuration</w:t>
      </w:r>
    </w:p>
    <w:tbl>
      <w:tblPr>
        <w:tblW w:w="7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2597"/>
        <w:gridCol w:w="2600"/>
      </w:tblGrid>
      <w:tr w:rsidR="00E148D3" w:rsidRPr="00E148D3" w14:paraId="74975C51" w14:textId="77777777" w:rsidTr="002E44FA">
        <w:trPr>
          <w:trHeight w:val="432"/>
          <w:jc w:val="center"/>
        </w:trPr>
        <w:tc>
          <w:tcPr>
            <w:tcW w:w="2597" w:type="dxa"/>
            <w:vAlign w:val="center"/>
          </w:tcPr>
          <w:p w14:paraId="77D2122A"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Configuration</w:t>
            </w:r>
          </w:p>
        </w:tc>
        <w:tc>
          <w:tcPr>
            <w:tcW w:w="2597" w:type="dxa"/>
            <w:vAlign w:val="center"/>
          </w:tcPr>
          <w:p w14:paraId="510FBF95"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Load Switch</w:t>
            </w:r>
          </w:p>
        </w:tc>
        <w:tc>
          <w:tcPr>
            <w:tcW w:w="2600" w:type="dxa"/>
            <w:vAlign w:val="center"/>
          </w:tcPr>
          <w:p w14:paraId="64358760"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MMU</w:t>
            </w:r>
          </w:p>
        </w:tc>
      </w:tr>
      <w:tr w:rsidR="00E148D3" w:rsidRPr="00E148D3" w14:paraId="35212056" w14:textId="77777777" w:rsidTr="002E44FA">
        <w:trPr>
          <w:trHeight w:val="288"/>
          <w:jc w:val="center"/>
        </w:trPr>
        <w:tc>
          <w:tcPr>
            <w:tcW w:w="2597" w:type="dxa"/>
            <w:vAlign w:val="center"/>
          </w:tcPr>
          <w:p w14:paraId="6DBD8596"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A2</w:t>
            </w:r>
          </w:p>
        </w:tc>
        <w:tc>
          <w:tcPr>
            <w:tcW w:w="2597" w:type="dxa"/>
            <w:vAlign w:val="center"/>
          </w:tcPr>
          <w:p w14:paraId="1ABAB691"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8</w:t>
            </w:r>
          </w:p>
        </w:tc>
        <w:tc>
          <w:tcPr>
            <w:tcW w:w="2600" w:type="dxa"/>
            <w:vAlign w:val="center"/>
          </w:tcPr>
          <w:p w14:paraId="07FAA1E2"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12 Channel</w:t>
            </w:r>
          </w:p>
        </w:tc>
      </w:tr>
      <w:tr w:rsidR="00E148D3" w:rsidRPr="00E148D3" w14:paraId="6C9623FA" w14:textId="77777777" w:rsidTr="002E44FA">
        <w:trPr>
          <w:trHeight w:val="288"/>
          <w:jc w:val="center"/>
        </w:trPr>
        <w:tc>
          <w:tcPr>
            <w:tcW w:w="2597" w:type="dxa"/>
            <w:vAlign w:val="center"/>
          </w:tcPr>
          <w:p w14:paraId="52E256C9"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A5</w:t>
            </w:r>
          </w:p>
        </w:tc>
        <w:tc>
          <w:tcPr>
            <w:tcW w:w="2597" w:type="dxa"/>
            <w:vAlign w:val="center"/>
          </w:tcPr>
          <w:p w14:paraId="50284B2A"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12</w:t>
            </w:r>
          </w:p>
        </w:tc>
        <w:tc>
          <w:tcPr>
            <w:tcW w:w="2600" w:type="dxa"/>
            <w:vAlign w:val="center"/>
          </w:tcPr>
          <w:p w14:paraId="34D8648C"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12 Channel</w:t>
            </w:r>
          </w:p>
        </w:tc>
      </w:tr>
      <w:tr w:rsidR="00E148D3" w:rsidRPr="00E148D3" w14:paraId="35DCF77B" w14:textId="77777777" w:rsidTr="002E44FA">
        <w:trPr>
          <w:trHeight w:val="288"/>
          <w:jc w:val="center"/>
        </w:trPr>
        <w:tc>
          <w:tcPr>
            <w:tcW w:w="2597" w:type="dxa"/>
            <w:vAlign w:val="center"/>
          </w:tcPr>
          <w:p w14:paraId="56EF14D8"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A16</w:t>
            </w:r>
          </w:p>
        </w:tc>
        <w:tc>
          <w:tcPr>
            <w:tcW w:w="2597" w:type="dxa"/>
            <w:vAlign w:val="center"/>
          </w:tcPr>
          <w:p w14:paraId="2CFF9962"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16</w:t>
            </w:r>
          </w:p>
        </w:tc>
        <w:tc>
          <w:tcPr>
            <w:tcW w:w="2600" w:type="dxa"/>
            <w:vAlign w:val="center"/>
          </w:tcPr>
          <w:p w14:paraId="64AC0231"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12 Channel</w:t>
            </w:r>
          </w:p>
        </w:tc>
      </w:tr>
    </w:tbl>
    <w:p w14:paraId="790EEFD0" w14:textId="77777777" w:rsidR="00E148D3" w:rsidRPr="00E148D3" w:rsidRDefault="00E148D3" w:rsidP="00510DA1">
      <w:pPr>
        <w:widowControl w:val="0"/>
        <w:jc w:val="both"/>
        <w:rPr>
          <w:rFonts w:ascii="Arial" w:hAnsi="Arial" w:cs="Arial"/>
          <w:bCs/>
          <w:sz w:val="22"/>
          <w:szCs w:val="22"/>
          <w:lang w:bidi="en-US"/>
        </w:rPr>
      </w:pPr>
    </w:p>
    <w:p w14:paraId="4D12FF5D" w14:textId="5B83C352" w:rsidR="00E148D3" w:rsidRPr="00E148D3" w:rsidRDefault="00270388" w:rsidP="00510DA1">
      <w:pPr>
        <w:widowControl w:val="0"/>
        <w:ind w:left="1080" w:firstLine="360"/>
        <w:jc w:val="both"/>
        <w:rPr>
          <w:rFonts w:ascii="Arial" w:hAnsi="Arial" w:cs="Arial"/>
          <w:bCs/>
          <w:sz w:val="22"/>
          <w:szCs w:val="22"/>
          <w:lang w:bidi="en-US"/>
        </w:rPr>
      </w:pPr>
      <w:r>
        <w:rPr>
          <w:rFonts w:ascii="Arial" w:hAnsi="Arial" w:cs="Arial"/>
          <w:bCs/>
          <w:sz w:val="22"/>
          <w:szCs w:val="22"/>
          <w:lang w:bidi="en-US"/>
        </w:rPr>
        <w:t>(2)</w:t>
      </w:r>
      <w:r w:rsidR="00D807AF">
        <w:rPr>
          <w:rFonts w:ascii="Arial" w:hAnsi="Arial" w:cs="Arial"/>
          <w:bCs/>
          <w:sz w:val="22"/>
          <w:szCs w:val="22"/>
          <w:lang w:bidi="en-US"/>
        </w:rPr>
        <w:tab/>
      </w:r>
      <w:r w:rsidR="00E148D3" w:rsidRPr="00E148D3">
        <w:rPr>
          <w:rFonts w:ascii="Arial" w:hAnsi="Arial" w:cs="Arial"/>
          <w:bCs/>
          <w:sz w:val="22"/>
          <w:szCs w:val="22"/>
          <w:lang w:bidi="en-US"/>
        </w:rPr>
        <w:t>Electrical Requirements</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the terminal facility conforms to the following electrical requirements:</w:t>
      </w:r>
    </w:p>
    <w:p w14:paraId="6CDB75EA" w14:textId="77777777" w:rsidR="00E148D3" w:rsidRPr="00E148D3" w:rsidRDefault="00E148D3" w:rsidP="00510DA1">
      <w:pPr>
        <w:widowControl w:val="0"/>
        <w:jc w:val="both"/>
        <w:rPr>
          <w:rFonts w:ascii="Arial" w:hAnsi="Arial" w:cs="Arial"/>
          <w:bCs/>
          <w:sz w:val="22"/>
          <w:szCs w:val="22"/>
          <w:lang w:bidi="en-US"/>
        </w:rPr>
      </w:pPr>
    </w:p>
    <w:p w14:paraId="3A4777C3" w14:textId="03556313" w:rsidR="00E148D3" w:rsidRPr="00E148D3" w:rsidRDefault="000E0D8C" w:rsidP="002E44FA">
      <w:pPr>
        <w:widowControl w:val="0"/>
        <w:ind w:left="1440" w:firstLine="360"/>
        <w:jc w:val="both"/>
        <w:rPr>
          <w:rFonts w:ascii="Arial" w:hAnsi="Arial" w:cs="Arial"/>
          <w:bCs/>
          <w:sz w:val="22"/>
          <w:szCs w:val="22"/>
          <w:lang w:bidi="en-US"/>
        </w:rPr>
      </w:pPr>
      <w:r>
        <w:rPr>
          <w:rFonts w:ascii="Arial" w:hAnsi="Arial" w:cs="Arial"/>
          <w:bCs/>
          <w:sz w:val="22"/>
          <w:szCs w:val="22"/>
          <w:lang w:bidi="en-US"/>
        </w:rPr>
        <w:t>(a)</w:t>
      </w:r>
      <w:r>
        <w:rPr>
          <w:rFonts w:ascii="Arial" w:hAnsi="Arial" w:cs="Arial"/>
          <w:bCs/>
          <w:sz w:val="22"/>
          <w:szCs w:val="22"/>
          <w:lang w:bidi="en-US"/>
        </w:rPr>
        <w:tab/>
      </w:r>
      <w:r w:rsidR="00E148D3" w:rsidRPr="00E148D3">
        <w:rPr>
          <w:rFonts w:ascii="Arial" w:hAnsi="Arial" w:cs="Arial"/>
          <w:bCs/>
          <w:sz w:val="22"/>
          <w:szCs w:val="22"/>
          <w:lang w:bidi="en-US"/>
        </w:rPr>
        <w:t>Power Distribution</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 xml:space="preserve">Ensure the terminal facility operates properly when supplied with single-phase AC power [95-135 V, 57-63 hertz (Hz)] when non-ITS cabinets and 240 V when an ITS </w:t>
      </w:r>
      <w:proofErr w:type="gramStart"/>
      <w:r w:rsidR="00E148D3" w:rsidRPr="00E148D3">
        <w:rPr>
          <w:rFonts w:ascii="Arial" w:hAnsi="Arial" w:cs="Arial"/>
          <w:bCs/>
          <w:sz w:val="22"/>
          <w:szCs w:val="22"/>
          <w:lang w:bidi="en-US"/>
        </w:rPr>
        <w:t>type</w:t>
      </w:r>
      <w:proofErr w:type="gramEnd"/>
      <w:r w:rsidR="00E148D3" w:rsidRPr="00E148D3">
        <w:rPr>
          <w:rFonts w:ascii="Arial" w:hAnsi="Arial" w:cs="Arial"/>
          <w:bCs/>
          <w:sz w:val="22"/>
          <w:szCs w:val="22"/>
          <w:lang w:bidi="en-US"/>
        </w:rPr>
        <w:t xml:space="preserve"> cabinet.</w:t>
      </w:r>
      <w:r w:rsidR="000B350A">
        <w:rPr>
          <w:rFonts w:ascii="Arial" w:hAnsi="Arial" w:cs="Arial"/>
          <w:bCs/>
          <w:sz w:val="22"/>
          <w:szCs w:val="22"/>
          <w:lang w:bidi="en-US"/>
        </w:rPr>
        <w:t xml:space="preserve"> </w:t>
      </w:r>
      <w:r w:rsidR="00E148D3" w:rsidRPr="00E148D3">
        <w:rPr>
          <w:rFonts w:ascii="Arial" w:hAnsi="Arial" w:cs="Arial"/>
          <w:bCs/>
          <w:sz w:val="22"/>
          <w:szCs w:val="22"/>
          <w:lang w:bidi="en-US"/>
        </w:rPr>
        <w:t xml:space="preserve"> Ensure all breakers and grounding devices are wired in accordance with the </w:t>
      </w:r>
      <w:r w:rsidR="00E148D3" w:rsidRPr="00E148D3">
        <w:rPr>
          <w:rFonts w:ascii="Arial" w:hAnsi="Arial" w:cs="Arial"/>
          <w:bCs/>
          <w:i/>
          <w:sz w:val="22"/>
          <w:szCs w:val="22"/>
          <w:lang w:bidi="en-US"/>
        </w:rPr>
        <w:t xml:space="preserve">NEC </w:t>
      </w:r>
      <w:r w:rsidR="00E148D3" w:rsidRPr="00E148D3">
        <w:rPr>
          <w:rFonts w:ascii="Arial" w:hAnsi="Arial" w:cs="Arial"/>
          <w:bCs/>
          <w:sz w:val="22"/>
          <w:szCs w:val="22"/>
          <w:lang w:bidi="en-US"/>
        </w:rPr>
        <w:t xml:space="preserve">and the </w:t>
      </w:r>
      <w:r w:rsidR="00E148D3" w:rsidRPr="00E148D3">
        <w:rPr>
          <w:rFonts w:ascii="Arial" w:hAnsi="Arial" w:cs="Arial"/>
          <w:bCs/>
          <w:i/>
          <w:sz w:val="22"/>
          <w:szCs w:val="22"/>
          <w:lang w:bidi="en-US"/>
        </w:rPr>
        <w:t>Michigan Electrical Code</w:t>
      </w:r>
      <w:r w:rsidR="00E148D3" w:rsidRPr="00E148D3">
        <w:rPr>
          <w:rFonts w:ascii="Arial" w:hAnsi="Arial" w:cs="Arial"/>
          <w:bCs/>
          <w:sz w:val="22"/>
          <w:szCs w:val="22"/>
          <w:lang w:bidi="en-US"/>
        </w:rPr>
        <w:t>.</w:t>
      </w:r>
    </w:p>
    <w:p w14:paraId="62CA4117" w14:textId="77777777" w:rsidR="00E148D3" w:rsidRPr="00E148D3" w:rsidRDefault="00E148D3" w:rsidP="00510DA1">
      <w:pPr>
        <w:widowControl w:val="0"/>
        <w:jc w:val="both"/>
        <w:rPr>
          <w:rFonts w:ascii="Arial" w:hAnsi="Arial" w:cs="Arial"/>
          <w:bCs/>
          <w:sz w:val="22"/>
          <w:szCs w:val="22"/>
          <w:lang w:bidi="en-US"/>
        </w:rPr>
      </w:pPr>
    </w:p>
    <w:p w14:paraId="042FF39D" w14:textId="5B04979E" w:rsidR="00E148D3" w:rsidRPr="00E148D3" w:rsidRDefault="00270388"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w:t>
      </w:r>
      <w:proofErr w:type="spellStart"/>
      <w:r>
        <w:rPr>
          <w:rFonts w:ascii="Arial" w:hAnsi="Arial" w:cs="Arial"/>
          <w:bCs/>
          <w:sz w:val="22"/>
          <w:szCs w:val="22"/>
          <w:lang w:bidi="en-US"/>
        </w:rPr>
        <w:t>i</w:t>
      </w:r>
      <w:proofErr w:type="spellEnd"/>
      <w:r>
        <w:rPr>
          <w:rFonts w:ascii="Arial" w:hAnsi="Arial" w:cs="Arial"/>
          <w:bCs/>
          <w:sz w:val="22"/>
          <w:szCs w:val="22"/>
          <w:lang w:bidi="en-US"/>
        </w:rPr>
        <w:t>)</w:t>
      </w:r>
      <w:r w:rsidR="00D807AF">
        <w:rPr>
          <w:rFonts w:ascii="Arial" w:hAnsi="Arial" w:cs="Arial"/>
          <w:bCs/>
          <w:sz w:val="22"/>
          <w:szCs w:val="22"/>
          <w:lang w:bidi="en-US"/>
        </w:rPr>
        <w:tab/>
      </w:r>
      <w:r w:rsidR="00E148D3" w:rsidRPr="00E148D3">
        <w:rPr>
          <w:rFonts w:ascii="Arial" w:hAnsi="Arial" w:cs="Arial"/>
          <w:bCs/>
          <w:sz w:val="22"/>
          <w:szCs w:val="22"/>
          <w:lang w:bidi="en-US"/>
        </w:rPr>
        <w:t>Circuit Breakers</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provisions are made for mounting and wiring up to nine circuit breakers in the terminal facility</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 xml:space="preserve">Ensure a quantity of seven circuit breakers are furnished with ampacities as specified in Table </w:t>
      </w:r>
      <w:r w:rsidR="000B350A">
        <w:rPr>
          <w:rFonts w:ascii="Arial" w:hAnsi="Arial" w:cs="Arial"/>
          <w:bCs/>
          <w:sz w:val="22"/>
          <w:szCs w:val="22"/>
          <w:lang w:bidi="en-US"/>
        </w:rPr>
        <w:t>2</w:t>
      </w:r>
      <w:r w:rsidR="00E148D3" w:rsidRPr="00E148D3">
        <w:rPr>
          <w:rFonts w:ascii="Arial" w:hAnsi="Arial" w:cs="Arial"/>
          <w:bCs/>
          <w:sz w:val="22"/>
          <w:szCs w:val="22"/>
          <w:lang w:bidi="en-US"/>
        </w:rPr>
        <w:t>.</w:t>
      </w:r>
    </w:p>
    <w:p w14:paraId="3EA182DC" w14:textId="77777777" w:rsidR="00E148D3" w:rsidRPr="00E148D3" w:rsidRDefault="00E148D3" w:rsidP="00510DA1">
      <w:pPr>
        <w:widowControl w:val="0"/>
        <w:jc w:val="both"/>
        <w:rPr>
          <w:rFonts w:ascii="Arial" w:hAnsi="Arial" w:cs="Arial"/>
          <w:bCs/>
          <w:sz w:val="22"/>
          <w:szCs w:val="22"/>
          <w:lang w:bidi="en-US"/>
        </w:rPr>
      </w:pPr>
    </w:p>
    <w:p w14:paraId="55260DEF" w14:textId="0146DB0F" w:rsidR="00E148D3" w:rsidRPr="002E44FA" w:rsidRDefault="00E148D3" w:rsidP="005C2801">
      <w:pPr>
        <w:widowControl w:val="0"/>
        <w:jc w:val="center"/>
        <w:rPr>
          <w:rFonts w:ascii="Arial" w:hAnsi="Arial" w:cs="Arial"/>
          <w:sz w:val="22"/>
          <w:szCs w:val="22"/>
          <w:lang w:bidi="en-US"/>
        </w:rPr>
      </w:pPr>
      <w:r w:rsidRPr="00E148D3">
        <w:rPr>
          <w:rFonts w:ascii="Arial" w:hAnsi="Arial" w:cs="Arial"/>
          <w:b/>
          <w:bCs/>
          <w:sz w:val="22"/>
          <w:szCs w:val="22"/>
          <w:lang w:bidi="en-US"/>
        </w:rPr>
        <w:t xml:space="preserve">Table </w:t>
      </w:r>
      <w:r w:rsidR="005C2801">
        <w:rPr>
          <w:rFonts w:ascii="Arial" w:hAnsi="Arial" w:cs="Arial"/>
          <w:b/>
          <w:bCs/>
          <w:sz w:val="22"/>
          <w:szCs w:val="22"/>
          <w:lang w:bidi="en-US"/>
        </w:rPr>
        <w:t>2</w:t>
      </w:r>
      <w:r w:rsidRPr="00E148D3">
        <w:rPr>
          <w:rFonts w:ascii="Arial" w:hAnsi="Arial" w:cs="Arial"/>
          <w:b/>
          <w:bCs/>
          <w:sz w:val="22"/>
          <w:szCs w:val="22"/>
          <w:lang w:bidi="en-US"/>
        </w:rPr>
        <w:t xml:space="preserve">: </w:t>
      </w:r>
      <w:r w:rsidR="00A715B6">
        <w:rPr>
          <w:rFonts w:ascii="Arial" w:hAnsi="Arial" w:cs="Arial"/>
          <w:b/>
          <w:bCs/>
          <w:sz w:val="22"/>
          <w:szCs w:val="22"/>
          <w:lang w:bidi="en-US"/>
        </w:rPr>
        <w:t xml:space="preserve"> </w:t>
      </w:r>
      <w:r w:rsidRPr="00E148D3">
        <w:rPr>
          <w:rFonts w:ascii="Arial" w:hAnsi="Arial" w:cs="Arial"/>
          <w:b/>
          <w:bCs/>
          <w:sz w:val="22"/>
          <w:szCs w:val="22"/>
          <w:lang w:bidi="en-US"/>
        </w:rPr>
        <w:t>Circuit Breaker Ampacity (in 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650"/>
        <w:gridCol w:w="1161"/>
        <w:gridCol w:w="1171"/>
        <w:gridCol w:w="883"/>
        <w:gridCol w:w="1567"/>
        <w:gridCol w:w="991"/>
        <w:gridCol w:w="1260"/>
      </w:tblGrid>
      <w:tr w:rsidR="00E148D3" w:rsidRPr="00E148D3" w14:paraId="0581C948" w14:textId="77777777" w:rsidTr="002E44FA">
        <w:trPr>
          <w:trHeight w:val="432"/>
          <w:jc w:val="center"/>
        </w:trPr>
        <w:tc>
          <w:tcPr>
            <w:tcW w:w="1406" w:type="dxa"/>
            <w:vAlign w:val="center"/>
          </w:tcPr>
          <w:p w14:paraId="5AD9BECF"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Configuration</w:t>
            </w:r>
          </w:p>
        </w:tc>
        <w:tc>
          <w:tcPr>
            <w:tcW w:w="650" w:type="dxa"/>
            <w:vAlign w:val="center"/>
          </w:tcPr>
          <w:p w14:paraId="5537C399"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Main</w:t>
            </w:r>
          </w:p>
        </w:tc>
        <w:tc>
          <w:tcPr>
            <w:tcW w:w="1161" w:type="dxa"/>
            <w:vAlign w:val="center"/>
          </w:tcPr>
          <w:p w14:paraId="5757A0D1"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Vehicle Load</w:t>
            </w:r>
          </w:p>
          <w:p w14:paraId="57C162C4"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Switch</w:t>
            </w:r>
          </w:p>
        </w:tc>
        <w:tc>
          <w:tcPr>
            <w:tcW w:w="1171" w:type="dxa"/>
            <w:vAlign w:val="center"/>
          </w:tcPr>
          <w:p w14:paraId="30F6E82C"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Pedestrian Load</w:t>
            </w:r>
          </w:p>
          <w:p w14:paraId="0B35BA34"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Switch</w:t>
            </w:r>
          </w:p>
        </w:tc>
        <w:tc>
          <w:tcPr>
            <w:tcW w:w="883" w:type="dxa"/>
            <w:vAlign w:val="center"/>
          </w:tcPr>
          <w:p w14:paraId="38014BFF"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Flasher</w:t>
            </w:r>
          </w:p>
        </w:tc>
        <w:tc>
          <w:tcPr>
            <w:tcW w:w="1567" w:type="dxa"/>
            <w:vAlign w:val="center"/>
          </w:tcPr>
          <w:p w14:paraId="71F91DCD"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Miscellaneous</w:t>
            </w:r>
          </w:p>
        </w:tc>
        <w:tc>
          <w:tcPr>
            <w:tcW w:w="991" w:type="dxa"/>
            <w:vAlign w:val="center"/>
          </w:tcPr>
          <w:p w14:paraId="7CF93FE0"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Channel Reds</w:t>
            </w:r>
          </w:p>
        </w:tc>
        <w:tc>
          <w:tcPr>
            <w:tcW w:w="1260" w:type="dxa"/>
            <w:vAlign w:val="center"/>
          </w:tcPr>
          <w:p w14:paraId="01145EB4"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Illuminated Sign</w:t>
            </w:r>
          </w:p>
        </w:tc>
      </w:tr>
      <w:tr w:rsidR="00E148D3" w:rsidRPr="00E148D3" w14:paraId="7C294665" w14:textId="77777777" w:rsidTr="002E44FA">
        <w:trPr>
          <w:trHeight w:val="288"/>
          <w:jc w:val="center"/>
        </w:trPr>
        <w:tc>
          <w:tcPr>
            <w:tcW w:w="1406" w:type="dxa"/>
            <w:vAlign w:val="center"/>
          </w:tcPr>
          <w:p w14:paraId="5F1370E0"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A2</w:t>
            </w:r>
          </w:p>
        </w:tc>
        <w:tc>
          <w:tcPr>
            <w:tcW w:w="650" w:type="dxa"/>
            <w:vAlign w:val="center"/>
          </w:tcPr>
          <w:p w14:paraId="07DE1CAD"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30</w:t>
            </w:r>
          </w:p>
        </w:tc>
        <w:tc>
          <w:tcPr>
            <w:tcW w:w="1161" w:type="dxa"/>
            <w:vAlign w:val="center"/>
          </w:tcPr>
          <w:p w14:paraId="6EFEBE29"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1171" w:type="dxa"/>
            <w:vAlign w:val="center"/>
          </w:tcPr>
          <w:p w14:paraId="3DD21644"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883" w:type="dxa"/>
            <w:vAlign w:val="center"/>
          </w:tcPr>
          <w:p w14:paraId="3FAD13C8"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1567" w:type="dxa"/>
            <w:vAlign w:val="center"/>
          </w:tcPr>
          <w:p w14:paraId="6DDCBAC4"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991" w:type="dxa"/>
            <w:vAlign w:val="center"/>
          </w:tcPr>
          <w:p w14:paraId="47F5EC9C"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1260" w:type="dxa"/>
            <w:vAlign w:val="center"/>
          </w:tcPr>
          <w:p w14:paraId="4082FCCE"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20</w:t>
            </w:r>
          </w:p>
        </w:tc>
      </w:tr>
      <w:tr w:rsidR="00E148D3" w:rsidRPr="00E148D3" w14:paraId="4190AF20" w14:textId="77777777" w:rsidTr="002E44FA">
        <w:trPr>
          <w:trHeight w:val="288"/>
          <w:jc w:val="center"/>
        </w:trPr>
        <w:tc>
          <w:tcPr>
            <w:tcW w:w="1406" w:type="dxa"/>
            <w:vAlign w:val="center"/>
          </w:tcPr>
          <w:p w14:paraId="567E8F8B"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A5</w:t>
            </w:r>
          </w:p>
        </w:tc>
        <w:tc>
          <w:tcPr>
            <w:tcW w:w="650" w:type="dxa"/>
            <w:vAlign w:val="center"/>
          </w:tcPr>
          <w:p w14:paraId="5055B544"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30</w:t>
            </w:r>
          </w:p>
        </w:tc>
        <w:tc>
          <w:tcPr>
            <w:tcW w:w="1161" w:type="dxa"/>
            <w:vAlign w:val="center"/>
          </w:tcPr>
          <w:p w14:paraId="0317CF84"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1171" w:type="dxa"/>
            <w:vAlign w:val="center"/>
          </w:tcPr>
          <w:p w14:paraId="4380BE50"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883" w:type="dxa"/>
            <w:vAlign w:val="center"/>
          </w:tcPr>
          <w:p w14:paraId="3D11E838"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1567" w:type="dxa"/>
            <w:vAlign w:val="center"/>
          </w:tcPr>
          <w:p w14:paraId="73067F10"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991" w:type="dxa"/>
            <w:vAlign w:val="center"/>
          </w:tcPr>
          <w:p w14:paraId="5B457708"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1260" w:type="dxa"/>
            <w:vAlign w:val="center"/>
          </w:tcPr>
          <w:p w14:paraId="12F44F3E"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20</w:t>
            </w:r>
          </w:p>
        </w:tc>
      </w:tr>
      <w:tr w:rsidR="00E148D3" w:rsidRPr="00E148D3" w14:paraId="3DCC1833" w14:textId="77777777" w:rsidTr="002E44FA">
        <w:trPr>
          <w:trHeight w:val="288"/>
          <w:jc w:val="center"/>
        </w:trPr>
        <w:tc>
          <w:tcPr>
            <w:tcW w:w="1406" w:type="dxa"/>
            <w:vAlign w:val="center"/>
          </w:tcPr>
          <w:p w14:paraId="669B41E7"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A16</w:t>
            </w:r>
          </w:p>
        </w:tc>
        <w:tc>
          <w:tcPr>
            <w:tcW w:w="650" w:type="dxa"/>
            <w:vAlign w:val="center"/>
          </w:tcPr>
          <w:p w14:paraId="6D3C2E9B"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30</w:t>
            </w:r>
          </w:p>
        </w:tc>
        <w:tc>
          <w:tcPr>
            <w:tcW w:w="1161" w:type="dxa"/>
            <w:vAlign w:val="center"/>
          </w:tcPr>
          <w:p w14:paraId="38D4DB88"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1171" w:type="dxa"/>
            <w:vAlign w:val="center"/>
          </w:tcPr>
          <w:p w14:paraId="58F6C78C"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883" w:type="dxa"/>
            <w:vAlign w:val="center"/>
          </w:tcPr>
          <w:p w14:paraId="0E522938"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1567" w:type="dxa"/>
            <w:vAlign w:val="center"/>
          </w:tcPr>
          <w:p w14:paraId="0103F747"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991" w:type="dxa"/>
            <w:vAlign w:val="center"/>
          </w:tcPr>
          <w:p w14:paraId="10321F89"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10</w:t>
            </w:r>
          </w:p>
        </w:tc>
        <w:tc>
          <w:tcPr>
            <w:tcW w:w="1260" w:type="dxa"/>
            <w:vAlign w:val="center"/>
          </w:tcPr>
          <w:p w14:paraId="6DF07BD9" w14:textId="77777777" w:rsidR="00E148D3" w:rsidRPr="00E148D3" w:rsidRDefault="00E148D3" w:rsidP="00A715B6">
            <w:pPr>
              <w:widowControl w:val="0"/>
              <w:jc w:val="center"/>
              <w:rPr>
                <w:rFonts w:ascii="Arial" w:hAnsi="Arial" w:cs="Arial"/>
                <w:bCs/>
                <w:sz w:val="20"/>
                <w:szCs w:val="20"/>
                <w:lang w:bidi="en-US"/>
              </w:rPr>
            </w:pPr>
            <w:r w:rsidRPr="00E148D3">
              <w:rPr>
                <w:rFonts w:ascii="Arial" w:hAnsi="Arial" w:cs="Arial"/>
                <w:bCs/>
                <w:sz w:val="20"/>
                <w:szCs w:val="20"/>
                <w:lang w:bidi="en-US"/>
              </w:rPr>
              <w:t>20</w:t>
            </w:r>
          </w:p>
        </w:tc>
      </w:tr>
    </w:tbl>
    <w:p w14:paraId="59C92F06" w14:textId="77777777" w:rsidR="00E148D3" w:rsidRPr="002E44FA" w:rsidRDefault="00E148D3" w:rsidP="00510DA1">
      <w:pPr>
        <w:widowControl w:val="0"/>
        <w:jc w:val="both"/>
        <w:rPr>
          <w:rFonts w:ascii="Arial" w:hAnsi="Arial" w:cs="Arial"/>
          <w:sz w:val="22"/>
          <w:szCs w:val="22"/>
          <w:lang w:bidi="en-US"/>
        </w:rPr>
      </w:pPr>
    </w:p>
    <w:p w14:paraId="161DD27F" w14:textId="49A7F0C2" w:rsidR="00E148D3" w:rsidRPr="00E148D3" w:rsidRDefault="00E148D3" w:rsidP="00510DA1">
      <w:pPr>
        <w:widowControl w:val="0"/>
        <w:ind w:left="1800"/>
        <w:jc w:val="both"/>
        <w:rPr>
          <w:rFonts w:ascii="Arial" w:hAnsi="Arial" w:cs="Arial"/>
          <w:bCs/>
          <w:sz w:val="22"/>
          <w:szCs w:val="22"/>
          <w:lang w:bidi="en-US"/>
        </w:rPr>
      </w:pPr>
      <w:r w:rsidRPr="00E148D3">
        <w:rPr>
          <w:rFonts w:ascii="Arial" w:hAnsi="Arial" w:cs="Arial"/>
          <w:bCs/>
          <w:sz w:val="22"/>
          <w:szCs w:val="22"/>
          <w:lang w:bidi="en-US"/>
        </w:rPr>
        <w:t xml:space="preserve">The 6-ITS cabinets </w:t>
      </w:r>
      <w:r w:rsidR="000B350A">
        <w:rPr>
          <w:rFonts w:ascii="Arial" w:hAnsi="Arial" w:cs="Arial"/>
          <w:bCs/>
          <w:sz w:val="22"/>
          <w:szCs w:val="22"/>
          <w:lang w:bidi="en-US"/>
        </w:rPr>
        <w:t>must</w:t>
      </w:r>
      <w:r w:rsidR="000B350A" w:rsidRPr="00E148D3">
        <w:rPr>
          <w:rFonts w:ascii="Arial" w:hAnsi="Arial" w:cs="Arial"/>
          <w:bCs/>
          <w:sz w:val="22"/>
          <w:szCs w:val="22"/>
          <w:lang w:bidi="en-US"/>
        </w:rPr>
        <w:t xml:space="preserve"> </w:t>
      </w:r>
      <w:r w:rsidRPr="00E148D3">
        <w:rPr>
          <w:rFonts w:ascii="Arial" w:hAnsi="Arial" w:cs="Arial"/>
          <w:bCs/>
          <w:sz w:val="22"/>
          <w:szCs w:val="22"/>
          <w:lang w:bidi="en-US"/>
        </w:rPr>
        <w:t>include an additional 30 A circuit breaker mounted on the main cabinet power panel, utilizing a single phase of the AC power to power the ITS compartment devices</w:t>
      </w:r>
      <w:r w:rsidR="00037D88" w:rsidRPr="00E148D3">
        <w:rPr>
          <w:rFonts w:ascii="Arial" w:hAnsi="Arial" w:cs="Arial"/>
          <w:bCs/>
          <w:sz w:val="22"/>
          <w:szCs w:val="22"/>
          <w:lang w:bidi="en-US"/>
        </w:rPr>
        <w:t xml:space="preserve">.  </w:t>
      </w:r>
      <w:r w:rsidR="000B350A">
        <w:rPr>
          <w:rFonts w:ascii="Arial" w:hAnsi="Arial" w:cs="Arial"/>
          <w:bCs/>
          <w:sz w:val="22"/>
          <w:szCs w:val="22"/>
          <w:lang w:bidi="en-US"/>
        </w:rPr>
        <w:t>Furnish t</w:t>
      </w:r>
      <w:r w:rsidRPr="00E148D3">
        <w:rPr>
          <w:rFonts w:ascii="Arial" w:hAnsi="Arial" w:cs="Arial"/>
          <w:bCs/>
          <w:sz w:val="22"/>
          <w:szCs w:val="22"/>
          <w:lang w:bidi="en-US"/>
        </w:rPr>
        <w:t>wo 15 A and one 10 A circuit breakers in the ITS compartment, wired to the load side of the 30 A breaker.</w:t>
      </w:r>
    </w:p>
    <w:p w14:paraId="11211966" w14:textId="77777777" w:rsidR="00E148D3" w:rsidRPr="00E148D3" w:rsidRDefault="00E148D3" w:rsidP="00D807AF">
      <w:pPr>
        <w:widowControl w:val="0"/>
        <w:jc w:val="both"/>
        <w:rPr>
          <w:rFonts w:ascii="Arial" w:hAnsi="Arial" w:cs="Arial"/>
          <w:bCs/>
          <w:sz w:val="22"/>
          <w:szCs w:val="22"/>
          <w:lang w:bidi="en-US"/>
        </w:rPr>
      </w:pPr>
    </w:p>
    <w:p w14:paraId="3DD80791" w14:textId="61BF2102" w:rsidR="00E148D3" w:rsidRPr="00E148D3" w:rsidRDefault="00E148D3" w:rsidP="00510DA1">
      <w:pPr>
        <w:widowControl w:val="0"/>
        <w:ind w:left="1800"/>
        <w:jc w:val="both"/>
        <w:rPr>
          <w:rFonts w:ascii="Arial" w:hAnsi="Arial" w:cs="Arial"/>
          <w:bCs/>
          <w:sz w:val="22"/>
          <w:szCs w:val="22"/>
          <w:lang w:bidi="en-US"/>
        </w:rPr>
      </w:pPr>
      <w:r w:rsidRPr="00E148D3">
        <w:rPr>
          <w:rFonts w:ascii="Arial" w:hAnsi="Arial" w:cs="Arial"/>
          <w:bCs/>
          <w:sz w:val="22"/>
          <w:szCs w:val="22"/>
          <w:lang w:bidi="en-US"/>
        </w:rPr>
        <w:t>Ensure the main circuit breaker is wired to protect the entire facility and is identified as the “MAIN” breaker</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 Vehicle Load Switch breaker and the Pedestrian Load Switch breaker are fed by the load side of the bus relay and furnishes power to the vehicle and pedestrian load switches, respectively</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 Flasher breaker has the flasher connected to its load side</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 xml:space="preserve">Ensure the miscellaneous breaker has the cabinet fan, light, and door mounted duplex receptacle connected to its load side. </w:t>
      </w:r>
      <w:r w:rsidR="000B350A">
        <w:rPr>
          <w:rFonts w:ascii="Arial" w:hAnsi="Arial" w:cs="Arial"/>
          <w:bCs/>
          <w:sz w:val="22"/>
          <w:szCs w:val="22"/>
          <w:lang w:bidi="en-US"/>
        </w:rPr>
        <w:t xml:space="preserve"> </w:t>
      </w:r>
      <w:r w:rsidRPr="00E148D3">
        <w:rPr>
          <w:rFonts w:ascii="Arial" w:hAnsi="Arial" w:cs="Arial"/>
          <w:bCs/>
          <w:sz w:val="22"/>
          <w:szCs w:val="22"/>
          <w:lang w:bidi="en-US"/>
        </w:rPr>
        <w:t>Ensure the Channel Red breaker is connected to the input to the MMU for the Red enable and cabinet control relay coils</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 Illuminated Sign breaker is available to power auxiliary devices</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 breaker for the ITS compartment (if used) is fed by a separate phase connected to the power disconnect</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 circuit breakers are capable of manual operation with markings to indicate rating and whether it is in the open or closed position</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 xml:space="preserve">Ensure </w:t>
      </w:r>
      <w:r w:rsidRPr="0032525A">
        <w:rPr>
          <w:rFonts w:ascii="Arial" w:hAnsi="Arial" w:cs="Arial"/>
          <w:bCs/>
          <w:sz w:val="22"/>
          <w:szCs w:val="22"/>
          <w:lang w:bidi="en-US"/>
        </w:rPr>
        <w:t>Square D</w:t>
      </w:r>
      <w:r w:rsidRPr="00E148D3">
        <w:rPr>
          <w:rFonts w:ascii="Arial" w:hAnsi="Arial" w:cs="Arial"/>
          <w:bCs/>
          <w:sz w:val="22"/>
          <w:szCs w:val="22"/>
          <w:lang w:bidi="en-US"/>
        </w:rPr>
        <w:t xml:space="preserve"> series QOB circuit breakers are used and mounted on QON3B triple position breaker blocks.</w:t>
      </w:r>
    </w:p>
    <w:p w14:paraId="775D7F1F" w14:textId="77777777" w:rsidR="00E148D3" w:rsidRPr="00E148D3" w:rsidRDefault="00E148D3" w:rsidP="00D807AF">
      <w:pPr>
        <w:widowControl w:val="0"/>
        <w:jc w:val="both"/>
        <w:rPr>
          <w:rFonts w:ascii="Arial" w:hAnsi="Arial" w:cs="Arial"/>
          <w:bCs/>
          <w:sz w:val="22"/>
          <w:szCs w:val="22"/>
          <w:lang w:bidi="en-US"/>
        </w:rPr>
      </w:pPr>
    </w:p>
    <w:p w14:paraId="5B4EB532" w14:textId="7B1FC673" w:rsidR="00E148D3" w:rsidRPr="00E148D3" w:rsidRDefault="00E148D3" w:rsidP="00510DA1">
      <w:pPr>
        <w:widowControl w:val="0"/>
        <w:ind w:left="1800"/>
        <w:jc w:val="both"/>
        <w:rPr>
          <w:rFonts w:ascii="Arial" w:hAnsi="Arial" w:cs="Arial"/>
          <w:bCs/>
          <w:sz w:val="22"/>
          <w:szCs w:val="22"/>
          <w:lang w:bidi="en-US"/>
        </w:rPr>
      </w:pPr>
      <w:r w:rsidRPr="00E148D3">
        <w:rPr>
          <w:rFonts w:ascii="Arial" w:hAnsi="Arial" w:cs="Arial"/>
          <w:bCs/>
          <w:sz w:val="22"/>
          <w:szCs w:val="22"/>
          <w:lang w:bidi="en-US"/>
        </w:rPr>
        <w:t xml:space="preserve">Ensure a </w:t>
      </w:r>
      <w:proofErr w:type="gramStart"/>
      <w:r w:rsidRPr="00E148D3">
        <w:rPr>
          <w:rFonts w:ascii="Arial" w:hAnsi="Arial" w:cs="Arial"/>
          <w:bCs/>
          <w:sz w:val="22"/>
          <w:szCs w:val="22"/>
          <w:lang w:bidi="en-US"/>
        </w:rPr>
        <w:t>four pole</w:t>
      </w:r>
      <w:proofErr w:type="gramEnd"/>
      <w:r w:rsidRPr="00E148D3">
        <w:rPr>
          <w:rFonts w:ascii="Arial" w:hAnsi="Arial" w:cs="Arial"/>
          <w:bCs/>
          <w:sz w:val="22"/>
          <w:szCs w:val="22"/>
          <w:lang w:bidi="en-US"/>
        </w:rPr>
        <w:t xml:space="preserve"> fuse holder with screw terminals for connecting individual illuminated sign loads is furnished and wired to the load side of Illuminated Sign </w:t>
      </w:r>
      <w:r w:rsidRPr="00E148D3">
        <w:rPr>
          <w:rFonts w:ascii="Arial" w:hAnsi="Arial" w:cs="Arial"/>
          <w:bCs/>
          <w:sz w:val="22"/>
          <w:szCs w:val="22"/>
          <w:lang w:bidi="en-US"/>
        </w:rPr>
        <w:lastRenderedPageBreak/>
        <w:t>breaker.</w:t>
      </w:r>
      <w:r w:rsidR="000B350A">
        <w:rPr>
          <w:rFonts w:ascii="Arial" w:hAnsi="Arial" w:cs="Arial"/>
          <w:bCs/>
          <w:sz w:val="22"/>
          <w:szCs w:val="22"/>
          <w:lang w:bidi="en-US"/>
        </w:rPr>
        <w:t xml:space="preserve"> </w:t>
      </w:r>
      <w:r w:rsidRPr="00E148D3">
        <w:rPr>
          <w:rFonts w:ascii="Arial" w:hAnsi="Arial" w:cs="Arial"/>
          <w:bCs/>
          <w:sz w:val="22"/>
          <w:szCs w:val="22"/>
          <w:lang w:bidi="en-US"/>
        </w:rPr>
        <w:t xml:space="preserve"> Include a 5 A time delay fuse with each holder.</w:t>
      </w:r>
    </w:p>
    <w:p w14:paraId="758A2849" w14:textId="77777777" w:rsidR="00E148D3" w:rsidRPr="00E148D3" w:rsidRDefault="00E148D3" w:rsidP="00510DA1">
      <w:pPr>
        <w:widowControl w:val="0"/>
        <w:jc w:val="both"/>
        <w:rPr>
          <w:rFonts w:ascii="Arial" w:hAnsi="Arial" w:cs="Arial"/>
          <w:bCs/>
          <w:sz w:val="22"/>
          <w:szCs w:val="22"/>
          <w:lang w:bidi="en-US"/>
        </w:rPr>
      </w:pPr>
    </w:p>
    <w:p w14:paraId="503872A7" w14:textId="6DF161CF" w:rsidR="00E148D3" w:rsidRPr="00E148D3" w:rsidRDefault="00270388"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(ii)</w:t>
      </w:r>
      <w:r w:rsidR="00D807AF">
        <w:rPr>
          <w:rFonts w:ascii="Arial" w:hAnsi="Arial" w:cs="Arial"/>
          <w:bCs/>
          <w:sz w:val="22"/>
          <w:szCs w:val="22"/>
          <w:lang w:bidi="en-US"/>
        </w:rPr>
        <w:tab/>
      </w:r>
      <w:r w:rsidR="00E148D3" w:rsidRPr="00E148D3">
        <w:rPr>
          <w:rFonts w:ascii="Arial" w:hAnsi="Arial" w:cs="Arial"/>
          <w:bCs/>
          <w:sz w:val="22"/>
          <w:szCs w:val="22"/>
          <w:lang w:bidi="en-US"/>
        </w:rPr>
        <w:t>Cabinet Surge Protection</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the power panel has devices to furnish both primary and secondary surge protection devices</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the Line In, Neutral In</w:t>
      </w:r>
      <w:r w:rsidR="000B350A">
        <w:rPr>
          <w:rFonts w:ascii="Arial" w:hAnsi="Arial" w:cs="Arial"/>
          <w:bCs/>
          <w:sz w:val="22"/>
          <w:szCs w:val="22"/>
          <w:lang w:bidi="en-US"/>
        </w:rPr>
        <w:t>,</w:t>
      </w:r>
      <w:r w:rsidR="00E148D3" w:rsidRPr="00E148D3">
        <w:rPr>
          <w:rFonts w:ascii="Arial" w:hAnsi="Arial" w:cs="Arial"/>
          <w:bCs/>
          <w:sz w:val="22"/>
          <w:szCs w:val="22"/>
          <w:lang w:bidi="en-US"/>
        </w:rPr>
        <w:t xml:space="preserve"> and Ground leads of the primary device are to be kept as short as possible (18 inches maximum), with no sharp bends and not bundled wit</w:t>
      </w:r>
      <w:r>
        <w:rPr>
          <w:rFonts w:ascii="Arial" w:hAnsi="Arial" w:cs="Arial"/>
          <w:bCs/>
          <w:sz w:val="22"/>
          <w:szCs w:val="22"/>
          <w:lang w:bidi="en-US"/>
        </w:rPr>
        <w:t xml:space="preserve">h </w:t>
      </w:r>
      <w:r w:rsidR="00E148D3" w:rsidRPr="00E148D3">
        <w:rPr>
          <w:rFonts w:ascii="Arial" w:hAnsi="Arial" w:cs="Arial"/>
          <w:bCs/>
          <w:sz w:val="22"/>
          <w:szCs w:val="22"/>
          <w:lang w:bidi="en-US"/>
        </w:rPr>
        <w:t>other conductors.</w:t>
      </w:r>
    </w:p>
    <w:p w14:paraId="20934D82" w14:textId="77777777" w:rsidR="00E148D3" w:rsidRPr="00E148D3" w:rsidRDefault="00E148D3" w:rsidP="00510DA1">
      <w:pPr>
        <w:widowControl w:val="0"/>
        <w:jc w:val="both"/>
        <w:rPr>
          <w:rFonts w:ascii="Arial" w:hAnsi="Arial" w:cs="Arial"/>
          <w:bCs/>
          <w:sz w:val="22"/>
          <w:szCs w:val="22"/>
          <w:lang w:bidi="en-US"/>
        </w:rPr>
      </w:pPr>
    </w:p>
    <w:p w14:paraId="4E1129BA" w14:textId="4ACC16EC" w:rsidR="00E148D3" w:rsidRPr="00E148D3" w:rsidRDefault="00E148D3" w:rsidP="00510DA1">
      <w:pPr>
        <w:widowControl w:val="0"/>
        <w:ind w:left="1800"/>
        <w:jc w:val="both"/>
        <w:rPr>
          <w:rFonts w:ascii="Arial" w:hAnsi="Arial" w:cs="Arial"/>
          <w:bCs/>
          <w:sz w:val="22"/>
          <w:szCs w:val="22"/>
          <w:lang w:bidi="en-US"/>
        </w:rPr>
      </w:pPr>
      <w:r w:rsidRPr="00E148D3">
        <w:rPr>
          <w:rFonts w:ascii="Arial" w:hAnsi="Arial" w:cs="Arial"/>
          <w:bCs/>
          <w:sz w:val="22"/>
          <w:szCs w:val="22"/>
          <w:lang w:bidi="en-US"/>
        </w:rPr>
        <w:t>Ensure the primary surge protection device (SPD) has two separate hot legs</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For the non-ITS cabinets, ensure both legs of the SPD are connected to the load side of the main circuit breaker</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for the 6-ITS cabinets, the second leg is connected to the load side of the main circuit breaker for the ITS compartment</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 xml:space="preserve">Ensure the primary SPD is connected in parallel to the load and have a surge capacity of 160 kiloamperes (kA) per phase or greater. </w:t>
      </w:r>
      <w:r w:rsidR="000B350A">
        <w:rPr>
          <w:rFonts w:ascii="Arial" w:hAnsi="Arial" w:cs="Arial"/>
          <w:bCs/>
          <w:sz w:val="22"/>
          <w:szCs w:val="22"/>
          <w:lang w:bidi="en-US"/>
        </w:rPr>
        <w:t xml:space="preserve"> </w:t>
      </w:r>
      <w:r w:rsidRPr="00E148D3">
        <w:rPr>
          <w:rFonts w:ascii="Arial" w:hAnsi="Arial" w:cs="Arial"/>
          <w:bCs/>
          <w:sz w:val="22"/>
          <w:szCs w:val="22"/>
          <w:lang w:bidi="en-US"/>
        </w:rPr>
        <w:t xml:space="preserve">Ensure the let through voltage measured 6 inches outside the unit does not exceed 430 V for 3 kA 8/20 microseconds(u/s) pulse or 650 V for 10 kA 8/20 u/s pulse. </w:t>
      </w:r>
      <w:r w:rsidR="000B350A">
        <w:rPr>
          <w:rFonts w:ascii="Arial" w:hAnsi="Arial" w:cs="Arial"/>
          <w:bCs/>
          <w:sz w:val="22"/>
          <w:szCs w:val="22"/>
          <w:lang w:bidi="en-US"/>
        </w:rPr>
        <w:t xml:space="preserve"> </w:t>
      </w:r>
      <w:r w:rsidRPr="00E148D3">
        <w:rPr>
          <w:rFonts w:ascii="Arial" w:hAnsi="Arial" w:cs="Arial"/>
          <w:bCs/>
          <w:sz w:val="22"/>
          <w:szCs w:val="22"/>
          <w:lang w:bidi="en-US"/>
        </w:rPr>
        <w:t>Ensure modes protected are Line to Ground, Line to Neutral, Line to Line</w:t>
      </w:r>
      <w:r w:rsidR="000B350A">
        <w:rPr>
          <w:rFonts w:ascii="Arial" w:hAnsi="Arial" w:cs="Arial"/>
          <w:bCs/>
          <w:sz w:val="22"/>
          <w:szCs w:val="22"/>
          <w:lang w:bidi="en-US"/>
        </w:rPr>
        <w:t>,</w:t>
      </w:r>
      <w:r w:rsidRPr="00E148D3">
        <w:rPr>
          <w:rFonts w:ascii="Arial" w:hAnsi="Arial" w:cs="Arial"/>
          <w:bCs/>
          <w:sz w:val="22"/>
          <w:szCs w:val="22"/>
          <w:lang w:bidi="en-US"/>
        </w:rPr>
        <w:t xml:space="preserve"> and Neutral to Ground</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 SPD furnishes Green LED indications that protection is operational and Red LED indications that a fault has occurred</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in addition, an audible alarm sounds indicating a fault has occurred</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there is a set of normally open and normally closed contacts available for remote monitoring of the SPD</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 SPD is no larger than 9.3 inches wide by 3 inches high by 4.93 inches deep.</w:t>
      </w:r>
      <w:r w:rsidR="000B350A">
        <w:rPr>
          <w:rFonts w:ascii="Arial" w:hAnsi="Arial" w:cs="Arial"/>
          <w:bCs/>
          <w:sz w:val="22"/>
          <w:szCs w:val="22"/>
          <w:lang w:bidi="en-US"/>
        </w:rPr>
        <w:t xml:space="preserve"> </w:t>
      </w:r>
      <w:r w:rsidRPr="00E148D3">
        <w:rPr>
          <w:rFonts w:ascii="Arial" w:hAnsi="Arial" w:cs="Arial"/>
          <w:bCs/>
          <w:sz w:val="22"/>
          <w:szCs w:val="22"/>
          <w:lang w:bidi="en-US"/>
        </w:rPr>
        <w:t xml:space="preserve"> Ensure the SPD is mounted on the lower </w:t>
      </w:r>
      <w:r w:rsidR="000B350A" w:rsidRPr="00E148D3">
        <w:rPr>
          <w:rFonts w:ascii="Arial" w:hAnsi="Arial" w:cs="Arial"/>
          <w:bCs/>
          <w:sz w:val="22"/>
          <w:szCs w:val="22"/>
          <w:lang w:bidi="en-US"/>
        </w:rPr>
        <w:t>right-hand</w:t>
      </w:r>
      <w:r w:rsidRPr="00E148D3">
        <w:rPr>
          <w:rFonts w:ascii="Arial" w:hAnsi="Arial" w:cs="Arial"/>
          <w:bCs/>
          <w:sz w:val="22"/>
          <w:szCs w:val="22"/>
          <w:lang w:bidi="en-US"/>
        </w:rPr>
        <w:t xml:space="preserve"> side of the cabinet and easily accessible for replacement.</w:t>
      </w:r>
    </w:p>
    <w:p w14:paraId="037A9293" w14:textId="77777777" w:rsidR="00E148D3" w:rsidRPr="00E148D3" w:rsidRDefault="00E148D3" w:rsidP="00D807AF">
      <w:pPr>
        <w:widowControl w:val="0"/>
        <w:jc w:val="both"/>
        <w:rPr>
          <w:rFonts w:ascii="Arial" w:hAnsi="Arial" w:cs="Arial"/>
          <w:bCs/>
          <w:sz w:val="22"/>
          <w:szCs w:val="22"/>
          <w:lang w:bidi="en-US"/>
        </w:rPr>
      </w:pPr>
    </w:p>
    <w:p w14:paraId="1055C841" w14:textId="3C79D073" w:rsidR="00E148D3" w:rsidRPr="00E148D3" w:rsidRDefault="00E148D3" w:rsidP="00510DA1">
      <w:pPr>
        <w:widowControl w:val="0"/>
        <w:ind w:left="1800"/>
        <w:jc w:val="both"/>
        <w:rPr>
          <w:rFonts w:ascii="Arial" w:hAnsi="Arial" w:cs="Arial"/>
          <w:bCs/>
          <w:sz w:val="22"/>
          <w:szCs w:val="22"/>
          <w:lang w:bidi="en-US"/>
        </w:rPr>
      </w:pPr>
      <w:r w:rsidRPr="00E148D3">
        <w:rPr>
          <w:rFonts w:ascii="Arial" w:hAnsi="Arial" w:cs="Arial"/>
          <w:bCs/>
          <w:sz w:val="22"/>
          <w:szCs w:val="22"/>
          <w:lang w:bidi="en-US"/>
        </w:rPr>
        <w:t>Ensure the secondary SPD is connected to the load side of the main circuit breaker and its output is used to supply AC power for the CU, MMU, and cabinet electronics power strip</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 surge current capacity is 50 kA or greater, with the unit connected in series to the load</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 xml:space="preserve">Ensure the secondary SPD is a 5-stage hybrid design with integrated filter with series load current of 12 A. </w:t>
      </w:r>
      <w:r w:rsidR="006370BF">
        <w:rPr>
          <w:rFonts w:ascii="Arial" w:hAnsi="Arial" w:cs="Arial"/>
          <w:bCs/>
          <w:sz w:val="22"/>
          <w:szCs w:val="22"/>
          <w:lang w:bidi="en-US"/>
        </w:rPr>
        <w:t xml:space="preserve"> </w:t>
      </w:r>
      <w:r w:rsidRPr="00E148D3">
        <w:rPr>
          <w:rFonts w:ascii="Arial" w:hAnsi="Arial" w:cs="Arial"/>
          <w:bCs/>
          <w:sz w:val="22"/>
          <w:szCs w:val="22"/>
          <w:lang w:bidi="en-US"/>
        </w:rPr>
        <w:t xml:space="preserve">Ensure the let through voltage measured 6 inches outside the unit does not exceed 260 V for 2 kA 8/20 u/s pulse or 300 V for 3 kA 8/20 u/s pulse. </w:t>
      </w:r>
      <w:r w:rsidR="006370BF">
        <w:rPr>
          <w:rFonts w:ascii="Arial" w:hAnsi="Arial" w:cs="Arial"/>
          <w:bCs/>
          <w:sz w:val="22"/>
          <w:szCs w:val="22"/>
          <w:lang w:bidi="en-US"/>
        </w:rPr>
        <w:t xml:space="preserve"> </w:t>
      </w:r>
      <w:r w:rsidRPr="00E148D3">
        <w:rPr>
          <w:rFonts w:ascii="Arial" w:hAnsi="Arial" w:cs="Arial"/>
          <w:bCs/>
          <w:sz w:val="22"/>
          <w:szCs w:val="22"/>
          <w:lang w:bidi="en-US"/>
        </w:rPr>
        <w:t>Ensure modes protected are Line to Ground, Line to Neutral, and Neutral to Ground.</w:t>
      </w:r>
    </w:p>
    <w:p w14:paraId="45F01797" w14:textId="77777777" w:rsidR="00E148D3" w:rsidRPr="00E148D3" w:rsidRDefault="00E148D3" w:rsidP="00D807AF">
      <w:pPr>
        <w:widowControl w:val="0"/>
        <w:jc w:val="both"/>
        <w:rPr>
          <w:rFonts w:ascii="Arial" w:hAnsi="Arial" w:cs="Arial"/>
          <w:bCs/>
          <w:sz w:val="22"/>
          <w:szCs w:val="22"/>
          <w:lang w:bidi="en-US"/>
        </w:rPr>
      </w:pPr>
    </w:p>
    <w:p w14:paraId="26C5DB9E" w14:textId="339399A1" w:rsidR="00E148D3" w:rsidRPr="00E148D3" w:rsidRDefault="00E148D3" w:rsidP="00510DA1">
      <w:pPr>
        <w:widowControl w:val="0"/>
        <w:ind w:left="1800"/>
        <w:jc w:val="both"/>
        <w:rPr>
          <w:rFonts w:ascii="Arial" w:hAnsi="Arial" w:cs="Arial"/>
          <w:bCs/>
          <w:sz w:val="22"/>
          <w:szCs w:val="22"/>
          <w:lang w:bidi="en-US"/>
        </w:rPr>
      </w:pPr>
      <w:r w:rsidRPr="00E148D3">
        <w:rPr>
          <w:rFonts w:ascii="Arial" w:hAnsi="Arial" w:cs="Arial"/>
          <w:bCs/>
          <w:sz w:val="22"/>
          <w:szCs w:val="22"/>
          <w:lang w:bidi="en-US"/>
        </w:rPr>
        <w:t>Ensure a gas tube device is installed on the load side of the main circuit breaker</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it is possible to replace this device without interrupting power to the rest of the terminal facility</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The 6-ITS cabinets must have a second gas tube device installed on the load side of the main circuit breaker feeding the ITS compartment</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For the ITS cabinets, ensure that the ITS compartment includes a switched, surge protected, outlet strip</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 xml:space="preserve">This outlet strip is to furnish a minimum 3,300 joule suppression rating and is wired to the load side of one of the 15 </w:t>
      </w:r>
      <w:proofErr w:type="gramStart"/>
      <w:r w:rsidRPr="00E148D3">
        <w:rPr>
          <w:rFonts w:ascii="Arial" w:hAnsi="Arial" w:cs="Arial"/>
          <w:bCs/>
          <w:sz w:val="22"/>
          <w:szCs w:val="22"/>
          <w:lang w:bidi="en-US"/>
        </w:rPr>
        <w:t>A</w:t>
      </w:r>
      <w:proofErr w:type="gramEnd"/>
      <w:r w:rsidRPr="00E148D3">
        <w:rPr>
          <w:rFonts w:ascii="Arial" w:hAnsi="Arial" w:cs="Arial"/>
          <w:bCs/>
          <w:sz w:val="22"/>
          <w:szCs w:val="22"/>
          <w:lang w:bidi="en-US"/>
        </w:rPr>
        <w:t xml:space="preserve"> ITS compartment breakers. </w:t>
      </w:r>
      <w:r w:rsidR="006370BF">
        <w:rPr>
          <w:rFonts w:ascii="Arial" w:hAnsi="Arial" w:cs="Arial"/>
          <w:bCs/>
          <w:sz w:val="22"/>
          <w:szCs w:val="22"/>
          <w:lang w:bidi="en-US"/>
        </w:rPr>
        <w:t xml:space="preserve"> </w:t>
      </w:r>
      <w:r w:rsidRPr="00E148D3">
        <w:rPr>
          <w:rFonts w:ascii="Arial" w:hAnsi="Arial" w:cs="Arial"/>
          <w:bCs/>
          <w:sz w:val="22"/>
          <w:szCs w:val="22"/>
          <w:lang w:bidi="en-US"/>
        </w:rPr>
        <w:t>Ensure the outlet strip is mounted on the panel on the right side of the cabinet.</w:t>
      </w:r>
    </w:p>
    <w:p w14:paraId="246D43AF" w14:textId="77777777" w:rsidR="00E148D3" w:rsidRPr="00E148D3" w:rsidRDefault="00E148D3" w:rsidP="00510DA1">
      <w:pPr>
        <w:widowControl w:val="0"/>
        <w:jc w:val="both"/>
        <w:rPr>
          <w:rFonts w:ascii="Arial" w:hAnsi="Arial" w:cs="Arial"/>
          <w:bCs/>
          <w:sz w:val="22"/>
          <w:szCs w:val="22"/>
          <w:lang w:bidi="en-US"/>
        </w:rPr>
      </w:pPr>
    </w:p>
    <w:p w14:paraId="47766CFE" w14:textId="41B05CBA" w:rsidR="00E148D3" w:rsidRPr="00E148D3" w:rsidRDefault="00447AA2"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(b)</w:t>
      </w:r>
      <w:r w:rsidR="00ED005E">
        <w:rPr>
          <w:rFonts w:ascii="Arial" w:hAnsi="Arial" w:cs="Arial"/>
          <w:bCs/>
          <w:sz w:val="22"/>
          <w:szCs w:val="22"/>
          <w:lang w:bidi="en-US"/>
        </w:rPr>
        <w:tab/>
      </w:r>
      <w:r w:rsidR="00E148D3" w:rsidRPr="00E148D3">
        <w:rPr>
          <w:rFonts w:ascii="Arial" w:hAnsi="Arial" w:cs="Arial"/>
          <w:bCs/>
          <w:sz w:val="22"/>
          <w:szCs w:val="22"/>
          <w:lang w:bidi="en-US"/>
        </w:rPr>
        <w:t>Control Circuits.</w:t>
      </w:r>
    </w:p>
    <w:p w14:paraId="25403819" w14:textId="77777777" w:rsidR="00E148D3" w:rsidRPr="00E148D3" w:rsidRDefault="00E148D3" w:rsidP="00510DA1">
      <w:pPr>
        <w:widowControl w:val="0"/>
        <w:jc w:val="both"/>
        <w:rPr>
          <w:rFonts w:ascii="Arial" w:hAnsi="Arial" w:cs="Arial"/>
          <w:bCs/>
          <w:sz w:val="22"/>
          <w:szCs w:val="22"/>
          <w:lang w:bidi="en-US"/>
        </w:rPr>
      </w:pPr>
    </w:p>
    <w:p w14:paraId="2BB4D92C" w14:textId="70DBB224" w:rsidR="00E148D3" w:rsidRPr="00E148D3" w:rsidRDefault="00447AA2"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w:t>
      </w:r>
      <w:proofErr w:type="spellStart"/>
      <w:r>
        <w:rPr>
          <w:rFonts w:ascii="Arial" w:hAnsi="Arial" w:cs="Arial"/>
          <w:bCs/>
          <w:sz w:val="22"/>
          <w:szCs w:val="22"/>
          <w:lang w:bidi="en-US"/>
        </w:rPr>
        <w:t>i</w:t>
      </w:r>
      <w:proofErr w:type="spellEnd"/>
      <w:r>
        <w:rPr>
          <w:rFonts w:ascii="Arial" w:hAnsi="Arial" w:cs="Arial"/>
          <w:bCs/>
          <w:sz w:val="22"/>
          <w:szCs w:val="22"/>
          <w:lang w:bidi="en-US"/>
        </w:rPr>
        <w:t>)</w:t>
      </w:r>
      <w:r w:rsidR="00ED005E">
        <w:rPr>
          <w:rFonts w:ascii="Arial" w:hAnsi="Arial" w:cs="Arial"/>
          <w:bCs/>
          <w:sz w:val="22"/>
          <w:szCs w:val="22"/>
          <w:lang w:bidi="en-US"/>
        </w:rPr>
        <w:tab/>
      </w:r>
      <w:r w:rsidR="00E148D3" w:rsidRPr="00E148D3">
        <w:rPr>
          <w:rFonts w:ascii="Arial" w:hAnsi="Arial" w:cs="Arial"/>
          <w:bCs/>
          <w:sz w:val="22"/>
          <w:szCs w:val="22"/>
          <w:lang w:bidi="en-US"/>
        </w:rPr>
        <w:t>Flash Transfer Control</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the control circuit to the flash transfer relay sockets can furnish flashing operation when the MMU or optional auxiliary equipment call for flash (e.g., police panel flash switch and maintenance panel)</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the flash transfer control also conforms to the following:</w:t>
      </w:r>
    </w:p>
    <w:p w14:paraId="53FC2867" w14:textId="77777777" w:rsidR="00E148D3" w:rsidRPr="00E148D3" w:rsidRDefault="00E148D3" w:rsidP="00510DA1">
      <w:pPr>
        <w:widowControl w:val="0"/>
        <w:jc w:val="both"/>
        <w:rPr>
          <w:rFonts w:ascii="Arial" w:hAnsi="Arial" w:cs="Arial"/>
          <w:bCs/>
          <w:sz w:val="22"/>
          <w:szCs w:val="22"/>
          <w:lang w:bidi="en-US"/>
        </w:rPr>
      </w:pPr>
    </w:p>
    <w:p w14:paraId="0BA6D2D6" w14:textId="08A160EC" w:rsidR="00E148D3" w:rsidRPr="00E148D3" w:rsidRDefault="00E148D3" w:rsidP="00510DA1">
      <w:pPr>
        <w:widowControl w:val="0"/>
        <w:ind w:left="1800"/>
        <w:jc w:val="both"/>
        <w:rPr>
          <w:rFonts w:ascii="Arial" w:hAnsi="Arial" w:cs="Arial"/>
          <w:bCs/>
          <w:sz w:val="22"/>
          <w:szCs w:val="22"/>
          <w:lang w:bidi="en-US"/>
        </w:rPr>
      </w:pPr>
      <w:r w:rsidRPr="00E148D3">
        <w:rPr>
          <w:rFonts w:ascii="Arial" w:hAnsi="Arial" w:cs="Arial"/>
          <w:bCs/>
          <w:sz w:val="22"/>
          <w:szCs w:val="22"/>
          <w:lang w:bidi="en-US"/>
        </w:rPr>
        <w:t>Ensure the flash transfer relay socket is wired so the coil of the relay(s) is(are) de-energized for flashing operation</w:t>
      </w:r>
      <w:r w:rsidR="00037D88" w:rsidRPr="00E148D3">
        <w:rPr>
          <w:rFonts w:ascii="Arial" w:hAnsi="Arial" w:cs="Arial"/>
          <w:bCs/>
          <w:sz w:val="22"/>
          <w:szCs w:val="22"/>
          <w:lang w:bidi="en-US"/>
        </w:rPr>
        <w:t xml:space="preserve">.  </w:t>
      </w:r>
      <w:r w:rsidRPr="00E148D3">
        <w:rPr>
          <w:rFonts w:ascii="Arial" w:hAnsi="Arial" w:cs="Arial"/>
          <w:bCs/>
          <w:sz w:val="22"/>
          <w:szCs w:val="22"/>
          <w:lang w:bidi="en-US"/>
        </w:rPr>
        <w:t>Ensure the flash transfer relay sockets are near the load switches, flasher, and field signal terminals.</w:t>
      </w:r>
    </w:p>
    <w:p w14:paraId="19F2FFEF" w14:textId="77777777" w:rsidR="00E148D3" w:rsidRPr="00E148D3" w:rsidRDefault="00E148D3" w:rsidP="00510DA1">
      <w:pPr>
        <w:widowControl w:val="0"/>
        <w:jc w:val="both"/>
        <w:rPr>
          <w:rFonts w:ascii="Arial" w:hAnsi="Arial" w:cs="Arial"/>
          <w:bCs/>
          <w:sz w:val="22"/>
          <w:szCs w:val="22"/>
          <w:lang w:bidi="en-US"/>
        </w:rPr>
      </w:pPr>
    </w:p>
    <w:p w14:paraId="1A514367" w14:textId="73E830F2" w:rsidR="00E148D3" w:rsidRDefault="00447AA2"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(ii)</w:t>
      </w:r>
      <w:r w:rsidR="00ED005E">
        <w:rPr>
          <w:rFonts w:ascii="Arial" w:hAnsi="Arial" w:cs="Arial"/>
          <w:bCs/>
          <w:sz w:val="22"/>
          <w:szCs w:val="22"/>
          <w:lang w:bidi="en-US"/>
        </w:rPr>
        <w:tab/>
      </w:r>
      <w:r w:rsidR="00E148D3" w:rsidRPr="00E148D3">
        <w:rPr>
          <w:rFonts w:ascii="Arial" w:hAnsi="Arial" w:cs="Arial"/>
          <w:bCs/>
          <w:sz w:val="22"/>
          <w:szCs w:val="22"/>
          <w:lang w:bidi="en-US"/>
        </w:rPr>
        <w:t>MMU Control</w:t>
      </w:r>
      <w:r w:rsidR="006370BF">
        <w:rPr>
          <w:rFonts w:ascii="Arial" w:hAnsi="Arial" w:cs="Arial"/>
          <w:bCs/>
          <w:sz w:val="22"/>
          <w:szCs w:val="22"/>
          <w:lang w:bidi="en-US"/>
        </w:rPr>
        <w:t xml:space="preserve">. </w:t>
      </w:r>
      <w:r w:rsidR="00E148D3" w:rsidRPr="00E148D3">
        <w:rPr>
          <w:rFonts w:ascii="Arial" w:hAnsi="Arial" w:cs="Arial"/>
          <w:bCs/>
          <w:sz w:val="22"/>
          <w:szCs w:val="22"/>
          <w:lang w:bidi="en-US"/>
        </w:rPr>
        <w:t xml:space="preserve"> Ensure the MMU is wired to furnish flashing operation when the fault relay de-energizes or if the MMU is disconnected</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it also provides "Stop Time" to the CU when the fault relay de-energizes</w:t>
      </w:r>
      <w:r w:rsidR="00037D88" w:rsidRPr="00E148D3">
        <w:rPr>
          <w:rFonts w:ascii="Arial" w:hAnsi="Arial" w:cs="Arial"/>
          <w:bCs/>
          <w:sz w:val="22"/>
          <w:szCs w:val="22"/>
          <w:lang w:bidi="en-US"/>
        </w:rPr>
        <w:t xml:space="preserve">.  </w:t>
      </w:r>
      <w:r w:rsidR="00E148D3" w:rsidRPr="00E148D3">
        <w:rPr>
          <w:rFonts w:ascii="Arial" w:hAnsi="Arial" w:cs="Arial"/>
          <w:bCs/>
          <w:sz w:val="22"/>
          <w:szCs w:val="22"/>
          <w:lang w:bidi="en-US"/>
        </w:rPr>
        <w:t>Ensure the MMU is wired to furnish an "External Start" signal to the CU upon the application of AC power to the MMU following a power interruption or upon initial turn-on.</w:t>
      </w:r>
    </w:p>
    <w:p w14:paraId="0B018022" w14:textId="77777777" w:rsidR="00447AA2" w:rsidRDefault="00447AA2" w:rsidP="00D807AF">
      <w:pPr>
        <w:widowControl w:val="0"/>
        <w:jc w:val="both"/>
        <w:rPr>
          <w:rFonts w:ascii="Arial" w:hAnsi="Arial" w:cs="Arial"/>
          <w:bCs/>
          <w:sz w:val="22"/>
          <w:szCs w:val="22"/>
          <w:lang w:bidi="en-US"/>
        </w:rPr>
      </w:pPr>
    </w:p>
    <w:p w14:paraId="647F058E" w14:textId="3EFBB9EF" w:rsidR="00447AA2" w:rsidRDefault="00447AA2" w:rsidP="00510DA1">
      <w:pPr>
        <w:widowControl w:val="0"/>
        <w:ind w:left="1080" w:firstLine="360"/>
        <w:jc w:val="both"/>
        <w:rPr>
          <w:rFonts w:ascii="Arial" w:hAnsi="Arial" w:cs="Arial"/>
          <w:bCs/>
          <w:sz w:val="22"/>
          <w:szCs w:val="22"/>
          <w:lang w:bidi="en-US"/>
        </w:rPr>
      </w:pPr>
      <w:r>
        <w:rPr>
          <w:rFonts w:ascii="Arial" w:hAnsi="Arial" w:cs="Arial"/>
          <w:bCs/>
          <w:sz w:val="22"/>
          <w:szCs w:val="22"/>
          <w:lang w:bidi="en-US"/>
        </w:rPr>
        <w:t>(3)</w:t>
      </w:r>
      <w:r w:rsidR="00ED005E">
        <w:rPr>
          <w:rFonts w:ascii="Arial" w:hAnsi="Arial" w:cs="Arial"/>
          <w:bCs/>
          <w:sz w:val="22"/>
          <w:szCs w:val="22"/>
          <w:lang w:bidi="en-US"/>
        </w:rPr>
        <w:tab/>
      </w:r>
      <w:r w:rsidRPr="00447AA2">
        <w:rPr>
          <w:rFonts w:ascii="Arial" w:hAnsi="Arial" w:cs="Arial"/>
          <w:bCs/>
          <w:sz w:val="22"/>
          <w:szCs w:val="22"/>
          <w:lang w:bidi="en-US"/>
        </w:rPr>
        <w:t>Auxiliary Equipment.</w:t>
      </w:r>
    </w:p>
    <w:p w14:paraId="39C44532" w14:textId="77777777" w:rsidR="00447AA2" w:rsidRPr="00447AA2" w:rsidRDefault="00447AA2" w:rsidP="00D807AF">
      <w:pPr>
        <w:widowControl w:val="0"/>
        <w:jc w:val="both"/>
        <w:rPr>
          <w:rFonts w:ascii="Arial" w:hAnsi="Arial" w:cs="Arial"/>
          <w:bCs/>
          <w:sz w:val="22"/>
          <w:szCs w:val="22"/>
          <w:lang w:bidi="en-US"/>
        </w:rPr>
      </w:pPr>
    </w:p>
    <w:p w14:paraId="7804FC8A" w14:textId="0729AFDB" w:rsidR="00447AA2" w:rsidRPr="00447AA2" w:rsidRDefault="00447AA2"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(a)</w:t>
      </w:r>
      <w:r w:rsidR="00ED005E">
        <w:rPr>
          <w:rFonts w:ascii="Arial" w:hAnsi="Arial" w:cs="Arial"/>
          <w:bCs/>
          <w:sz w:val="22"/>
          <w:szCs w:val="22"/>
          <w:lang w:bidi="en-US"/>
        </w:rPr>
        <w:tab/>
      </w:r>
      <w:r w:rsidRPr="00447AA2">
        <w:rPr>
          <w:rFonts w:ascii="Arial" w:hAnsi="Arial" w:cs="Arial"/>
          <w:bCs/>
          <w:sz w:val="22"/>
          <w:szCs w:val="22"/>
          <w:lang w:bidi="en-US"/>
        </w:rPr>
        <w:t>Ensure the terminal facility includes provisions for the following equipment in a panel accessible from a police door on the front of the cabinet.</w:t>
      </w:r>
    </w:p>
    <w:p w14:paraId="72591FCF" w14:textId="77777777" w:rsidR="00447AA2" w:rsidRPr="00447AA2" w:rsidRDefault="00447AA2" w:rsidP="00D807AF">
      <w:pPr>
        <w:widowControl w:val="0"/>
        <w:jc w:val="both"/>
        <w:rPr>
          <w:rFonts w:ascii="Arial" w:hAnsi="Arial" w:cs="Arial"/>
          <w:bCs/>
          <w:sz w:val="22"/>
          <w:szCs w:val="22"/>
          <w:lang w:bidi="en-US"/>
        </w:rPr>
      </w:pPr>
    </w:p>
    <w:p w14:paraId="602634C5" w14:textId="343CF7B1" w:rsidR="00447AA2" w:rsidRPr="00447AA2" w:rsidRDefault="00447AA2"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w:t>
      </w:r>
      <w:proofErr w:type="spellStart"/>
      <w:r>
        <w:rPr>
          <w:rFonts w:ascii="Arial" w:hAnsi="Arial" w:cs="Arial"/>
          <w:bCs/>
          <w:sz w:val="22"/>
          <w:szCs w:val="22"/>
          <w:lang w:bidi="en-US"/>
        </w:rPr>
        <w:t>i</w:t>
      </w:r>
      <w:proofErr w:type="spellEnd"/>
      <w:r>
        <w:rPr>
          <w:rFonts w:ascii="Arial" w:hAnsi="Arial" w:cs="Arial"/>
          <w:bCs/>
          <w:sz w:val="22"/>
          <w:szCs w:val="22"/>
          <w:lang w:bidi="en-US"/>
        </w:rPr>
        <w:t>)</w:t>
      </w:r>
      <w:r w:rsidR="00ED005E">
        <w:rPr>
          <w:rFonts w:ascii="Arial" w:hAnsi="Arial" w:cs="Arial"/>
          <w:bCs/>
          <w:sz w:val="22"/>
          <w:szCs w:val="22"/>
          <w:lang w:bidi="en-US"/>
        </w:rPr>
        <w:tab/>
      </w:r>
      <w:r w:rsidRPr="00447AA2">
        <w:rPr>
          <w:rFonts w:ascii="Arial" w:hAnsi="Arial" w:cs="Arial"/>
          <w:bCs/>
          <w:sz w:val="22"/>
          <w:szCs w:val="22"/>
          <w:lang w:bidi="en-US"/>
        </w:rPr>
        <w:t>Signals On-Off Switch</w:t>
      </w:r>
      <w:r w:rsidR="00037D88" w:rsidRPr="00447AA2">
        <w:rPr>
          <w:rFonts w:ascii="Arial" w:hAnsi="Arial" w:cs="Arial"/>
          <w:bCs/>
          <w:sz w:val="22"/>
          <w:szCs w:val="22"/>
          <w:lang w:bidi="en-US"/>
        </w:rPr>
        <w:t xml:space="preserve">.  </w:t>
      </w:r>
      <w:r w:rsidRPr="00447AA2">
        <w:rPr>
          <w:rFonts w:ascii="Arial" w:hAnsi="Arial" w:cs="Arial"/>
          <w:bCs/>
          <w:sz w:val="22"/>
          <w:szCs w:val="22"/>
          <w:lang w:bidi="en-US"/>
        </w:rPr>
        <w:t>Ensure a signals on-off switch is included, installed, and wired.</w:t>
      </w:r>
    </w:p>
    <w:p w14:paraId="34C34B0D" w14:textId="77777777" w:rsidR="00447AA2" w:rsidRPr="00447AA2" w:rsidRDefault="00447AA2" w:rsidP="00D807AF">
      <w:pPr>
        <w:widowControl w:val="0"/>
        <w:jc w:val="both"/>
        <w:rPr>
          <w:rFonts w:ascii="Arial" w:hAnsi="Arial" w:cs="Arial"/>
          <w:bCs/>
          <w:sz w:val="22"/>
          <w:szCs w:val="22"/>
          <w:lang w:bidi="en-US"/>
        </w:rPr>
      </w:pPr>
    </w:p>
    <w:p w14:paraId="4322F143" w14:textId="06425655" w:rsidR="00447AA2" w:rsidRPr="00447AA2" w:rsidRDefault="00447AA2" w:rsidP="00510DA1">
      <w:pPr>
        <w:widowControl w:val="0"/>
        <w:ind w:left="1800"/>
        <w:jc w:val="both"/>
        <w:rPr>
          <w:rFonts w:ascii="Arial" w:hAnsi="Arial" w:cs="Arial"/>
          <w:bCs/>
          <w:sz w:val="22"/>
          <w:szCs w:val="22"/>
          <w:lang w:bidi="en-US"/>
        </w:rPr>
      </w:pPr>
      <w:r w:rsidRPr="00447AA2">
        <w:rPr>
          <w:rFonts w:ascii="Arial" w:hAnsi="Arial" w:cs="Arial"/>
          <w:bCs/>
          <w:sz w:val="22"/>
          <w:szCs w:val="22"/>
          <w:lang w:bidi="en-US"/>
        </w:rPr>
        <w:t>Ensure the switch and wiring energizes or de-energizes the solid-state signal power relay</w:t>
      </w:r>
      <w:r w:rsidR="00037D88" w:rsidRPr="00447AA2">
        <w:rPr>
          <w:rFonts w:ascii="Arial" w:hAnsi="Arial" w:cs="Arial"/>
          <w:bCs/>
          <w:sz w:val="22"/>
          <w:szCs w:val="22"/>
          <w:lang w:bidi="en-US"/>
        </w:rPr>
        <w:t xml:space="preserve">.  </w:t>
      </w:r>
      <w:r w:rsidRPr="00447AA2">
        <w:rPr>
          <w:rFonts w:ascii="Arial" w:hAnsi="Arial" w:cs="Arial"/>
          <w:bCs/>
          <w:sz w:val="22"/>
          <w:szCs w:val="22"/>
          <w:lang w:bidi="en-US"/>
        </w:rPr>
        <w:t>Ensure the AC signal power is not routed through this switch</w:t>
      </w:r>
      <w:r w:rsidR="00037D88" w:rsidRPr="00447AA2">
        <w:rPr>
          <w:rFonts w:ascii="Arial" w:hAnsi="Arial" w:cs="Arial"/>
          <w:bCs/>
          <w:sz w:val="22"/>
          <w:szCs w:val="22"/>
          <w:lang w:bidi="en-US"/>
        </w:rPr>
        <w:t xml:space="preserve">.  </w:t>
      </w:r>
      <w:r w:rsidRPr="00447AA2">
        <w:rPr>
          <w:rFonts w:ascii="Arial" w:hAnsi="Arial" w:cs="Arial"/>
          <w:bCs/>
          <w:sz w:val="22"/>
          <w:szCs w:val="22"/>
          <w:lang w:bidi="en-US"/>
        </w:rPr>
        <w:t>Label the switch "Signal-Off"</w:t>
      </w:r>
      <w:r w:rsidR="00037D88" w:rsidRPr="00447AA2">
        <w:rPr>
          <w:rFonts w:ascii="Arial" w:hAnsi="Arial" w:cs="Arial"/>
          <w:bCs/>
          <w:sz w:val="22"/>
          <w:szCs w:val="22"/>
          <w:lang w:bidi="en-US"/>
        </w:rPr>
        <w:t xml:space="preserve">.  </w:t>
      </w:r>
      <w:r w:rsidRPr="00447AA2">
        <w:rPr>
          <w:rFonts w:ascii="Arial" w:hAnsi="Arial" w:cs="Arial"/>
          <w:bCs/>
          <w:sz w:val="22"/>
          <w:szCs w:val="22"/>
          <w:lang w:bidi="en-US"/>
        </w:rPr>
        <w:t>Ensure when in the “Off” position, all signal field terminals are de-energized and the Red Enable input to the MMU is inactive.</w:t>
      </w:r>
    </w:p>
    <w:p w14:paraId="2E8E7261" w14:textId="77777777" w:rsidR="00447AA2" w:rsidRPr="00447AA2" w:rsidRDefault="00447AA2" w:rsidP="00D807AF">
      <w:pPr>
        <w:widowControl w:val="0"/>
        <w:jc w:val="both"/>
        <w:rPr>
          <w:rFonts w:ascii="Arial" w:hAnsi="Arial" w:cs="Arial"/>
          <w:bCs/>
          <w:sz w:val="22"/>
          <w:szCs w:val="22"/>
          <w:lang w:bidi="en-US"/>
        </w:rPr>
      </w:pPr>
    </w:p>
    <w:p w14:paraId="29C6C151" w14:textId="1DCAFD6B" w:rsidR="00447AA2" w:rsidRPr="00447AA2" w:rsidRDefault="00447AA2"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(ii)</w:t>
      </w:r>
      <w:r w:rsidR="00ED005E">
        <w:rPr>
          <w:rFonts w:ascii="Arial" w:hAnsi="Arial" w:cs="Arial"/>
          <w:bCs/>
          <w:sz w:val="22"/>
          <w:szCs w:val="22"/>
          <w:lang w:bidi="en-US"/>
        </w:rPr>
        <w:tab/>
      </w:r>
      <w:r w:rsidRPr="00447AA2">
        <w:rPr>
          <w:rFonts w:ascii="Arial" w:hAnsi="Arial" w:cs="Arial"/>
          <w:bCs/>
          <w:sz w:val="22"/>
          <w:szCs w:val="22"/>
          <w:lang w:bidi="en-US"/>
        </w:rPr>
        <w:t>Flash Normal Switch</w:t>
      </w:r>
      <w:r w:rsidR="00037D88" w:rsidRPr="00447AA2">
        <w:rPr>
          <w:rFonts w:ascii="Arial" w:hAnsi="Arial" w:cs="Arial"/>
          <w:bCs/>
          <w:sz w:val="22"/>
          <w:szCs w:val="22"/>
          <w:lang w:bidi="en-US"/>
        </w:rPr>
        <w:t xml:space="preserve">.  </w:t>
      </w:r>
      <w:r w:rsidRPr="00447AA2">
        <w:rPr>
          <w:rFonts w:ascii="Arial" w:hAnsi="Arial" w:cs="Arial"/>
          <w:bCs/>
          <w:sz w:val="22"/>
          <w:szCs w:val="22"/>
          <w:lang w:bidi="en-US"/>
        </w:rPr>
        <w:t>Ensure a flash-normal switch is included.</w:t>
      </w:r>
    </w:p>
    <w:p w14:paraId="48F2FE3E" w14:textId="77777777" w:rsidR="00447AA2" w:rsidRPr="00447AA2" w:rsidRDefault="00447AA2" w:rsidP="00D807AF">
      <w:pPr>
        <w:widowControl w:val="0"/>
        <w:jc w:val="both"/>
        <w:rPr>
          <w:rFonts w:ascii="Arial" w:hAnsi="Arial" w:cs="Arial"/>
          <w:bCs/>
          <w:sz w:val="22"/>
          <w:szCs w:val="22"/>
          <w:lang w:bidi="en-US"/>
        </w:rPr>
      </w:pPr>
    </w:p>
    <w:p w14:paraId="2D1064BF" w14:textId="457CE3B1" w:rsidR="00447AA2" w:rsidRPr="00447AA2" w:rsidRDefault="00447AA2" w:rsidP="00510DA1">
      <w:pPr>
        <w:widowControl w:val="0"/>
        <w:ind w:left="1800"/>
        <w:jc w:val="both"/>
        <w:rPr>
          <w:rFonts w:ascii="Arial" w:hAnsi="Arial" w:cs="Arial"/>
          <w:bCs/>
          <w:sz w:val="22"/>
          <w:szCs w:val="22"/>
          <w:lang w:bidi="en-US"/>
        </w:rPr>
      </w:pPr>
      <w:r w:rsidRPr="00447AA2">
        <w:rPr>
          <w:rFonts w:ascii="Arial" w:hAnsi="Arial" w:cs="Arial"/>
          <w:bCs/>
          <w:sz w:val="22"/>
          <w:szCs w:val="22"/>
          <w:lang w:bidi="en-US"/>
        </w:rPr>
        <w:t xml:space="preserve">Ensure when in the Flash position, the flash transfer relays and </w:t>
      </w:r>
      <w:proofErr w:type="gramStart"/>
      <w:r w:rsidRPr="00447AA2">
        <w:rPr>
          <w:rFonts w:ascii="Arial" w:hAnsi="Arial" w:cs="Arial"/>
          <w:bCs/>
          <w:sz w:val="22"/>
          <w:szCs w:val="22"/>
          <w:lang w:bidi="en-US"/>
        </w:rPr>
        <w:t>solid state</w:t>
      </w:r>
      <w:proofErr w:type="gramEnd"/>
      <w:r w:rsidRPr="00447AA2">
        <w:rPr>
          <w:rFonts w:ascii="Arial" w:hAnsi="Arial" w:cs="Arial"/>
          <w:bCs/>
          <w:sz w:val="22"/>
          <w:szCs w:val="22"/>
          <w:lang w:bidi="en-US"/>
        </w:rPr>
        <w:t xml:space="preserve"> signal power relay is de-energized, and power is removed from the MMU and CU, resulting in flash being displayed to traffic. </w:t>
      </w:r>
      <w:r w:rsidR="006370BF">
        <w:rPr>
          <w:rFonts w:ascii="Arial" w:hAnsi="Arial" w:cs="Arial"/>
          <w:bCs/>
          <w:sz w:val="22"/>
          <w:szCs w:val="22"/>
          <w:lang w:bidi="en-US"/>
        </w:rPr>
        <w:t xml:space="preserve"> </w:t>
      </w:r>
      <w:r w:rsidRPr="00447AA2">
        <w:rPr>
          <w:rFonts w:ascii="Arial" w:hAnsi="Arial" w:cs="Arial"/>
          <w:bCs/>
          <w:sz w:val="22"/>
          <w:szCs w:val="22"/>
          <w:lang w:bidi="en-US"/>
        </w:rPr>
        <w:t>Ensure neither AC signal power nor flashing power is routed through this switch</w:t>
      </w:r>
      <w:r w:rsidR="00037D88" w:rsidRPr="00447AA2">
        <w:rPr>
          <w:rFonts w:ascii="Arial" w:hAnsi="Arial" w:cs="Arial"/>
          <w:bCs/>
          <w:sz w:val="22"/>
          <w:szCs w:val="22"/>
          <w:lang w:bidi="en-US"/>
        </w:rPr>
        <w:t xml:space="preserve">.  </w:t>
      </w:r>
      <w:r w:rsidRPr="00447AA2">
        <w:rPr>
          <w:rFonts w:ascii="Arial" w:hAnsi="Arial" w:cs="Arial"/>
          <w:bCs/>
          <w:sz w:val="22"/>
          <w:szCs w:val="22"/>
          <w:lang w:bidi="en-US"/>
        </w:rPr>
        <w:t>Ensure the switch is labeled "flash-normal".</w:t>
      </w:r>
    </w:p>
    <w:p w14:paraId="68F5AD27" w14:textId="77777777" w:rsidR="00447AA2" w:rsidRPr="00447AA2" w:rsidRDefault="00447AA2" w:rsidP="00D807AF">
      <w:pPr>
        <w:widowControl w:val="0"/>
        <w:jc w:val="both"/>
        <w:rPr>
          <w:rFonts w:ascii="Arial" w:hAnsi="Arial" w:cs="Arial"/>
          <w:bCs/>
          <w:sz w:val="22"/>
          <w:szCs w:val="22"/>
          <w:lang w:bidi="en-US"/>
        </w:rPr>
      </w:pPr>
    </w:p>
    <w:p w14:paraId="3400B318" w14:textId="77777777" w:rsidR="00447AA2" w:rsidRPr="00447AA2" w:rsidRDefault="00447AA2" w:rsidP="00510DA1">
      <w:pPr>
        <w:widowControl w:val="0"/>
        <w:ind w:left="1800"/>
        <w:jc w:val="both"/>
        <w:rPr>
          <w:rFonts w:ascii="Arial" w:hAnsi="Arial" w:cs="Arial"/>
          <w:bCs/>
          <w:sz w:val="22"/>
          <w:szCs w:val="22"/>
          <w:lang w:bidi="en-US"/>
        </w:rPr>
      </w:pPr>
      <w:r w:rsidRPr="00447AA2">
        <w:rPr>
          <w:rFonts w:ascii="Arial" w:hAnsi="Arial" w:cs="Arial"/>
          <w:bCs/>
          <w:sz w:val="22"/>
          <w:szCs w:val="22"/>
          <w:lang w:bidi="en-US"/>
        </w:rPr>
        <w:t>Ensure when the switch is returned to the “Normal” position, the signals return to the initialization phase and begin cycling.</w:t>
      </w:r>
    </w:p>
    <w:p w14:paraId="19E37836" w14:textId="77777777" w:rsidR="00447AA2" w:rsidRPr="00447AA2" w:rsidRDefault="00447AA2" w:rsidP="00D807AF">
      <w:pPr>
        <w:widowControl w:val="0"/>
        <w:jc w:val="both"/>
        <w:rPr>
          <w:rFonts w:ascii="Arial" w:hAnsi="Arial" w:cs="Arial"/>
          <w:bCs/>
          <w:sz w:val="22"/>
          <w:szCs w:val="22"/>
          <w:lang w:bidi="en-US"/>
        </w:rPr>
      </w:pPr>
    </w:p>
    <w:p w14:paraId="468776F3" w14:textId="0D4DA588" w:rsidR="00447AA2" w:rsidRPr="00447AA2" w:rsidRDefault="00447AA2" w:rsidP="00510DA1">
      <w:pPr>
        <w:widowControl w:val="0"/>
        <w:ind w:left="1800"/>
        <w:jc w:val="both"/>
        <w:rPr>
          <w:rFonts w:ascii="Arial" w:hAnsi="Arial" w:cs="Arial"/>
          <w:bCs/>
          <w:sz w:val="22"/>
          <w:szCs w:val="22"/>
          <w:lang w:bidi="en-US"/>
        </w:rPr>
      </w:pPr>
      <w:r w:rsidRPr="00447AA2">
        <w:rPr>
          <w:rFonts w:ascii="Arial" w:hAnsi="Arial" w:cs="Arial"/>
          <w:bCs/>
          <w:sz w:val="22"/>
          <w:szCs w:val="22"/>
          <w:lang w:bidi="en-US"/>
        </w:rPr>
        <w:t>Ensure operation of the signal-off switch overrides this switch</w:t>
      </w:r>
      <w:r w:rsidR="00037D88" w:rsidRPr="00447AA2">
        <w:rPr>
          <w:rFonts w:ascii="Arial" w:hAnsi="Arial" w:cs="Arial"/>
          <w:bCs/>
          <w:sz w:val="22"/>
          <w:szCs w:val="22"/>
          <w:lang w:bidi="en-US"/>
        </w:rPr>
        <w:t xml:space="preserve">.  </w:t>
      </w:r>
      <w:r w:rsidRPr="00447AA2">
        <w:rPr>
          <w:rFonts w:ascii="Arial" w:hAnsi="Arial" w:cs="Arial"/>
          <w:bCs/>
          <w:sz w:val="22"/>
          <w:szCs w:val="22"/>
          <w:lang w:bidi="en-US"/>
        </w:rPr>
        <w:t>That is, when in the "Off" position, the signal-off switch prevents flashing operation as called for by all flash control circuits.</w:t>
      </w:r>
    </w:p>
    <w:p w14:paraId="31785776" w14:textId="77777777" w:rsidR="00447AA2" w:rsidRPr="00447AA2" w:rsidRDefault="00447AA2" w:rsidP="00D807AF">
      <w:pPr>
        <w:widowControl w:val="0"/>
        <w:jc w:val="both"/>
        <w:rPr>
          <w:rFonts w:ascii="Arial" w:hAnsi="Arial" w:cs="Arial"/>
          <w:bCs/>
          <w:sz w:val="22"/>
          <w:szCs w:val="22"/>
          <w:lang w:bidi="en-US"/>
        </w:rPr>
      </w:pPr>
    </w:p>
    <w:p w14:paraId="3815AFBE" w14:textId="40538E33" w:rsidR="00447AA2" w:rsidRPr="00447AA2" w:rsidRDefault="00C75640"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(b)</w:t>
      </w:r>
      <w:r w:rsidR="00ED005E">
        <w:rPr>
          <w:rFonts w:ascii="Arial" w:hAnsi="Arial" w:cs="Arial"/>
          <w:bCs/>
          <w:sz w:val="22"/>
          <w:szCs w:val="22"/>
          <w:lang w:bidi="en-US"/>
        </w:rPr>
        <w:tab/>
      </w:r>
      <w:r w:rsidR="00447AA2" w:rsidRPr="00447AA2">
        <w:rPr>
          <w:rFonts w:ascii="Arial" w:hAnsi="Arial" w:cs="Arial"/>
          <w:bCs/>
          <w:sz w:val="22"/>
          <w:szCs w:val="22"/>
          <w:lang w:bidi="en-US"/>
        </w:rPr>
        <w:t>Maintenance Panel Options.</w:t>
      </w:r>
    </w:p>
    <w:p w14:paraId="3303F0CE" w14:textId="77777777" w:rsidR="00447AA2" w:rsidRPr="00447AA2" w:rsidRDefault="00447AA2" w:rsidP="00D807AF">
      <w:pPr>
        <w:widowControl w:val="0"/>
        <w:jc w:val="both"/>
        <w:rPr>
          <w:rFonts w:ascii="Arial" w:hAnsi="Arial" w:cs="Arial"/>
          <w:bCs/>
          <w:sz w:val="22"/>
          <w:szCs w:val="22"/>
          <w:lang w:bidi="en-US"/>
        </w:rPr>
      </w:pPr>
    </w:p>
    <w:p w14:paraId="3939CE13" w14:textId="1C6CB175" w:rsidR="00447AA2" w:rsidRPr="009D2A30" w:rsidRDefault="00C75640" w:rsidP="00510DA1">
      <w:pPr>
        <w:widowControl w:val="0"/>
        <w:ind w:left="1800" w:firstLine="360"/>
        <w:jc w:val="both"/>
        <w:rPr>
          <w:rFonts w:ascii="Arial" w:hAnsi="Arial" w:cs="Arial"/>
          <w:bCs/>
          <w:sz w:val="22"/>
          <w:szCs w:val="22"/>
          <w:lang w:bidi="en-US"/>
        </w:rPr>
      </w:pPr>
      <w:r w:rsidRPr="009D2A30">
        <w:rPr>
          <w:rFonts w:ascii="Arial" w:hAnsi="Arial" w:cs="Arial"/>
          <w:bCs/>
          <w:sz w:val="22"/>
          <w:szCs w:val="22"/>
          <w:lang w:bidi="en-US"/>
        </w:rPr>
        <w:t>(</w:t>
      </w:r>
      <w:proofErr w:type="spellStart"/>
      <w:r w:rsidRPr="009D2A30">
        <w:rPr>
          <w:rFonts w:ascii="Arial" w:hAnsi="Arial" w:cs="Arial"/>
          <w:bCs/>
          <w:sz w:val="22"/>
          <w:szCs w:val="22"/>
          <w:lang w:bidi="en-US"/>
        </w:rPr>
        <w:t>i</w:t>
      </w:r>
      <w:proofErr w:type="spellEnd"/>
      <w:r w:rsidRPr="009D2A30">
        <w:rPr>
          <w:rFonts w:ascii="Arial" w:hAnsi="Arial" w:cs="Arial"/>
          <w:bCs/>
          <w:sz w:val="22"/>
          <w:szCs w:val="22"/>
          <w:lang w:bidi="en-US"/>
        </w:rPr>
        <w:t>)</w:t>
      </w:r>
      <w:r w:rsidR="00ED005E" w:rsidRPr="009D2A30">
        <w:rPr>
          <w:rFonts w:ascii="Arial" w:hAnsi="Arial" w:cs="Arial"/>
          <w:bCs/>
          <w:sz w:val="22"/>
          <w:szCs w:val="22"/>
          <w:lang w:bidi="en-US"/>
        </w:rPr>
        <w:tab/>
      </w:r>
      <w:r w:rsidR="00447AA2" w:rsidRPr="009D2A30">
        <w:rPr>
          <w:rFonts w:ascii="Arial" w:hAnsi="Arial" w:cs="Arial"/>
          <w:bCs/>
          <w:sz w:val="22"/>
          <w:szCs w:val="22"/>
          <w:lang w:bidi="en-US"/>
        </w:rPr>
        <w:t>Stop Time Switch</w:t>
      </w:r>
      <w:r w:rsidR="00037D88" w:rsidRPr="009D2A30">
        <w:rPr>
          <w:rFonts w:ascii="Arial" w:hAnsi="Arial" w:cs="Arial"/>
          <w:bCs/>
          <w:sz w:val="22"/>
          <w:szCs w:val="22"/>
          <w:lang w:bidi="en-US"/>
        </w:rPr>
        <w:t xml:space="preserve">.  </w:t>
      </w:r>
      <w:r w:rsidR="00447AA2" w:rsidRPr="009D2A30">
        <w:rPr>
          <w:rFonts w:ascii="Arial" w:hAnsi="Arial" w:cs="Arial"/>
          <w:bCs/>
          <w:sz w:val="22"/>
          <w:szCs w:val="22"/>
          <w:lang w:bidi="en-US"/>
        </w:rPr>
        <w:t>Furnish a stop time switch in a panel on the inside of the front cabinet door</w:t>
      </w:r>
      <w:r w:rsidR="00037D88" w:rsidRPr="009D2A30">
        <w:rPr>
          <w:rFonts w:ascii="Arial" w:hAnsi="Arial" w:cs="Arial"/>
          <w:bCs/>
          <w:sz w:val="22"/>
          <w:szCs w:val="22"/>
          <w:lang w:bidi="en-US"/>
        </w:rPr>
        <w:t xml:space="preserve">.  </w:t>
      </w:r>
      <w:r w:rsidR="00447AA2" w:rsidRPr="009D2A30">
        <w:rPr>
          <w:rFonts w:ascii="Arial" w:hAnsi="Arial" w:cs="Arial"/>
          <w:bCs/>
          <w:sz w:val="22"/>
          <w:szCs w:val="22"/>
          <w:lang w:bidi="en-US"/>
        </w:rPr>
        <w:t>Ensure the switch and wiring furnishes three modes of operation which are:</w:t>
      </w:r>
    </w:p>
    <w:p w14:paraId="79A3946D" w14:textId="77777777" w:rsidR="00447AA2" w:rsidRPr="009D2A30" w:rsidRDefault="00447AA2" w:rsidP="00D807AF">
      <w:pPr>
        <w:widowControl w:val="0"/>
        <w:jc w:val="both"/>
        <w:rPr>
          <w:rFonts w:ascii="Arial" w:hAnsi="Arial" w:cs="Arial"/>
          <w:bCs/>
          <w:sz w:val="22"/>
          <w:szCs w:val="22"/>
          <w:lang w:bidi="en-US"/>
        </w:rPr>
      </w:pPr>
    </w:p>
    <w:p w14:paraId="13821E86" w14:textId="1260E66F" w:rsidR="00447AA2" w:rsidRPr="009D2A30" w:rsidRDefault="00C75640" w:rsidP="00510DA1">
      <w:pPr>
        <w:widowControl w:val="0"/>
        <w:ind w:left="2160" w:firstLine="360"/>
        <w:jc w:val="both"/>
        <w:rPr>
          <w:rFonts w:ascii="Arial" w:hAnsi="Arial" w:cs="Arial"/>
          <w:bCs/>
          <w:sz w:val="22"/>
          <w:szCs w:val="22"/>
          <w:lang w:bidi="en-US"/>
        </w:rPr>
      </w:pPr>
      <w:r w:rsidRPr="009D2A30">
        <w:rPr>
          <w:rFonts w:ascii="Arial" w:hAnsi="Arial" w:cs="Arial"/>
          <w:bCs/>
          <w:sz w:val="22"/>
          <w:szCs w:val="22"/>
          <w:lang w:bidi="en-US"/>
        </w:rPr>
        <w:t>1)</w:t>
      </w:r>
      <w:r w:rsidR="00ED005E" w:rsidRPr="009D2A30">
        <w:rPr>
          <w:rFonts w:ascii="Arial" w:hAnsi="Arial" w:cs="Arial"/>
          <w:bCs/>
          <w:sz w:val="22"/>
          <w:szCs w:val="22"/>
          <w:lang w:bidi="en-US"/>
        </w:rPr>
        <w:tab/>
      </w:r>
      <w:r w:rsidR="00447AA2" w:rsidRPr="009D2A30">
        <w:rPr>
          <w:rFonts w:ascii="Arial" w:hAnsi="Arial" w:cs="Arial"/>
          <w:bCs/>
          <w:sz w:val="22"/>
          <w:szCs w:val="22"/>
          <w:lang w:bidi="en-US"/>
        </w:rPr>
        <w:t>Normal</w:t>
      </w:r>
      <w:r w:rsidR="00037D88" w:rsidRPr="009D2A30">
        <w:rPr>
          <w:rFonts w:ascii="Arial" w:hAnsi="Arial" w:cs="Arial"/>
          <w:bCs/>
          <w:sz w:val="22"/>
          <w:szCs w:val="22"/>
          <w:lang w:bidi="en-US"/>
        </w:rPr>
        <w:t xml:space="preserve">.  </w:t>
      </w:r>
      <w:r w:rsidR="00447AA2" w:rsidRPr="009D2A30">
        <w:rPr>
          <w:rFonts w:ascii="Arial" w:hAnsi="Arial" w:cs="Arial"/>
          <w:bCs/>
          <w:sz w:val="22"/>
          <w:szCs w:val="22"/>
          <w:lang w:bidi="en-US"/>
        </w:rPr>
        <w:t>Furnishes "Stop time" to the CU as required by the MMU.</w:t>
      </w:r>
    </w:p>
    <w:p w14:paraId="49F2AB9E" w14:textId="77777777" w:rsidR="009D2A30" w:rsidRDefault="009D2A30" w:rsidP="002E44FA">
      <w:pPr>
        <w:jc w:val="both"/>
        <w:rPr>
          <w:rFonts w:ascii="Arial" w:hAnsi="Arial" w:cs="Arial"/>
          <w:bCs/>
          <w:sz w:val="22"/>
          <w:szCs w:val="22"/>
          <w:lang w:bidi="en-US"/>
        </w:rPr>
      </w:pPr>
    </w:p>
    <w:p w14:paraId="7D8D3253" w14:textId="1C2170D7" w:rsidR="009D2A30" w:rsidRPr="002E44FA" w:rsidRDefault="009D2A30" w:rsidP="002E44FA">
      <w:pPr>
        <w:ind w:left="2160" w:firstLine="360"/>
        <w:jc w:val="both"/>
        <w:rPr>
          <w:rFonts w:ascii="Arial" w:hAnsi="Arial" w:cs="Arial"/>
          <w:sz w:val="22"/>
          <w:szCs w:val="22"/>
        </w:rPr>
      </w:pPr>
      <w:r w:rsidRPr="002E44FA">
        <w:rPr>
          <w:rFonts w:ascii="Arial" w:hAnsi="Arial" w:cs="Arial"/>
          <w:bCs/>
          <w:sz w:val="22"/>
          <w:szCs w:val="22"/>
          <w:lang w:bidi="en-US"/>
        </w:rPr>
        <w:t>2)</w:t>
      </w:r>
      <w:r w:rsidRPr="009D2A30">
        <w:rPr>
          <w:rFonts w:ascii="Arial" w:hAnsi="Arial" w:cs="Arial"/>
          <w:bCs/>
          <w:sz w:val="22"/>
          <w:szCs w:val="22"/>
          <w:lang w:bidi="en-US"/>
        </w:rPr>
        <w:tab/>
      </w:r>
      <w:r w:rsidRPr="002E44FA">
        <w:rPr>
          <w:rFonts w:ascii="Arial" w:hAnsi="Arial" w:cs="Arial"/>
          <w:sz w:val="22"/>
          <w:szCs w:val="22"/>
        </w:rPr>
        <w:t xml:space="preserve">Run. </w:t>
      </w:r>
      <w:r>
        <w:rPr>
          <w:rFonts w:ascii="Arial" w:hAnsi="Arial" w:cs="Arial"/>
          <w:sz w:val="22"/>
          <w:szCs w:val="22"/>
        </w:rPr>
        <w:t xml:space="preserve"> </w:t>
      </w:r>
      <w:r w:rsidRPr="002E44FA">
        <w:rPr>
          <w:rFonts w:ascii="Arial" w:hAnsi="Arial" w:cs="Arial"/>
          <w:sz w:val="22"/>
          <w:szCs w:val="22"/>
        </w:rPr>
        <w:t>Prevents “Stop time” from being applied to the CU from other devices.</w:t>
      </w:r>
    </w:p>
    <w:p w14:paraId="5CC2F8C1" w14:textId="77777777" w:rsidR="009D2A30" w:rsidRDefault="009D2A30" w:rsidP="002E44FA">
      <w:pPr>
        <w:jc w:val="both"/>
        <w:rPr>
          <w:rFonts w:ascii="Arial" w:hAnsi="Arial" w:cs="Arial"/>
          <w:sz w:val="22"/>
          <w:szCs w:val="22"/>
        </w:rPr>
      </w:pPr>
    </w:p>
    <w:p w14:paraId="2CD09B7B" w14:textId="0EFDF290" w:rsidR="009D2A30" w:rsidRPr="002E44FA" w:rsidRDefault="009D2A30" w:rsidP="002E44FA">
      <w:pPr>
        <w:ind w:left="2160" w:firstLine="360"/>
        <w:jc w:val="both"/>
        <w:rPr>
          <w:rFonts w:ascii="Arial" w:hAnsi="Arial" w:cs="Arial"/>
          <w:sz w:val="22"/>
          <w:szCs w:val="22"/>
        </w:rPr>
      </w:pPr>
      <w:r w:rsidRPr="002E44FA">
        <w:rPr>
          <w:rFonts w:ascii="Arial" w:hAnsi="Arial" w:cs="Arial"/>
          <w:sz w:val="22"/>
          <w:szCs w:val="22"/>
        </w:rPr>
        <w:lastRenderedPageBreak/>
        <w:t>3)</w:t>
      </w:r>
      <w:r w:rsidRPr="002E44FA">
        <w:rPr>
          <w:rFonts w:ascii="Arial" w:hAnsi="Arial" w:cs="Arial"/>
          <w:sz w:val="22"/>
          <w:szCs w:val="22"/>
        </w:rPr>
        <w:tab/>
        <w:t xml:space="preserve">Stop. </w:t>
      </w:r>
      <w:r>
        <w:rPr>
          <w:rFonts w:ascii="Arial" w:hAnsi="Arial" w:cs="Arial"/>
          <w:sz w:val="22"/>
          <w:szCs w:val="22"/>
        </w:rPr>
        <w:t xml:space="preserve"> </w:t>
      </w:r>
      <w:r w:rsidRPr="002E44FA">
        <w:rPr>
          <w:rFonts w:ascii="Arial" w:hAnsi="Arial" w:cs="Arial"/>
          <w:sz w:val="22"/>
          <w:szCs w:val="22"/>
        </w:rPr>
        <w:t>Applies “Stop time” to the CU.</w:t>
      </w:r>
    </w:p>
    <w:p w14:paraId="01D9B727" w14:textId="77777777" w:rsidR="00447AA2" w:rsidRPr="00447AA2" w:rsidRDefault="00447AA2" w:rsidP="00D807AF">
      <w:pPr>
        <w:widowControl w:val="0"/>
        <w:jc w:val="both"/>
        <w:rPr>
          <w:rFonts w:ascii="Arial" w:hAnsi="Arial" w:cs="Arial"/>
          <w:bCs/>
          <w:sz w:val="22"/>
          <w:szCs w:val="22"/>
          <w:lang w:bidi="en-US"/>
        </w:rPr>
      </w:pPr>
    </w:p>
    <w:p w14:paraId="1853F6B0" w14:textId="6350CA41" w:rsidR="00447AA2" w:rsidRPr="00447AA2" w:rsidRDefault="00C75640" w:rsidP="00510DA1">
      <w:pPr>
        <w:widowControl w:val="0"/>
        <w:ind w:left="1800" w:firstLine="360"/>
        <w:jc w:val="both"/>
        <w:rPr>
          <w:rFonts w:ascii="Arial" w:hAnsi="Arial" w:cs="Arial"/>
          <w:bCs/>
          <w:sz w:val="22"/>
          <w:szCs w:val="22"/>
          <w:lang w:bidi="en-US"/>
        </w:rPr>
      </w:pPr>
      <w:r>
        <w:rPr>
          <w:rFonts w:ascii="Arial" w:hAnsi="Arial" w:cs="Arial"/>
          <w:bCs/>
          <w:sz w:val="22"/>
          <w:szCs w:val="22"/>
          <w:lang w:bidi="en-US"/>
        </w:rPr>
        <w:t>(ii)</w:t>
      </w:r>
      <w:r w:rsidR="00ED005E">
        <w:rPr>
          <w:rFonts w:ascii="Arial" w:hAnsi="Arial" w:cs="Arial"/>
          <w:bCs/>
          <w:sz w:val="22"/>
          <w:szCs w:val="22"/>
          <w:lang w:bidi="en-US"/>
        </w:rPr>
        <w:tab/>
      </w:r>
      <w:r w:rsidR="00447AA2" w:rsidRPr="00447AA2">
        <w:rPr>
          <w:rFonts w:ascii="Arial" w:hAnsi="Arial" w:cs="Arial"/>
          <w:bCs/>
          <w:sz w:val="22"/>
          <w:szCs w:val="22"/>
          <w:lang w:bidi="en-US"/>
        </w:rPr>
        <w:t>Flash-Normal Switch</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Furnish a flash-normal switch in a panel on the inside of the front cabinet door.</w:t>
      </w:r>
    </w:p>
    <w:p w14:paraId="682B7529" w14:textId="77777777" w:rsidR="00447AA2" w:rsidRPr="00447AA2" w:rsidRDefault="00447AA2" w:rsidP="00D807AF">
      <w:pPr>
        <w:widowControl w:val="0"/>
        <w:jc w:val="both"/>
        <w:rPr>
          <w:rFonts w:ascii="Arial" w:hAnsi="Arial" w:cs="Arial"/>
          <w:bCs/>
          <w:sz w:val="22"/>
          <w:szCs w:val="22"/>
          <w:lang w:bidi="en-US"/>
        </w:rPr>
      </w:pPr>
    </w:p>
    <w:p w14:paraId="663A91B7" w14:textId="69C339AC" w:rsidR="00447AA2" w:rsidRPr="00447AA2" w:rsidRDefault="00E15004" w:rsidP="00E15004">
      <w:pPr>
        <w:widowControl w:val="0"/>
        <w:ind w:left="360" w:firstLine="360"/>
        <w:jc w:val="both"/>
        <w:rPr>
          <w:rFonts w:ascii="Arial" w:hAnsi="Arial" w:cs="Arial"/>
          <w:bCs/>
          <w:sz w:val="22"/>
          <w:szCs w:val="22"/>
          <w:lang w:bidi="en-US"/>
        </w:rPr>
      </w:pPr>
      <w:r>
        <w:rPr>
          <w:rFonts w:ascii="Arial" w:hAnsi="Arial" w:cs="Arial"/>
          <w:bCs/>
          <w:sz w:val="22"/>
          <w:szCs w:val="22"/>
          <w:lang w:bidi="en-US"/>
        </w:rPr>
        <w:t>2.</w:t>
      </w:r>
      <w:r w:rsidR="00D807AF">
        <w:rPr>
          <w:rFonts w:ascii="Arial" w:hAnsi="Arial" w:cs="Arial"/>
          <w:bCs/>
          <w:sz w:val="22"/>
          <w:szCs w:val="22"/>
          <w:lang w:bidi="en-US"/>
        </w:rPr>
        <w:tab/>
      </w:r>
      <w:r w:rsidR="00447AA2" w:rsidRPr="00447AA2">
        <w:rPr>
          <w:rFonts w:ascii="Arial" w:hAnsi="Arial" w:cs="Arial"/>
          <w:bCs/>
          <w:sz w:val="22"/>
          <w:szCs w:val="22"/>
          <w:lang w:bidi="en-US"/>
        </w:rPr>
        <w:t>Accessories</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This special provision defines the minimum acceptable requirements for plug-in accessories for the MMU into the controller assembly within a traffic control cabinet.</w:t>
      </w:r>
    </w:p>
    <w:p w14:paraId="6FF501EE" w14:textId="77777777" w:rsidR="00447AA2" w:rsidRPr="00447AA2" w:rsidRDefault="00447AA2" w:rsidP="00D807AF">
      <w:pPr>
        <w:widowControl w:val="0"/>
        <w:jc w:val="both"/>
        <w:rPr>
          <w:rFonts w:ascii="Arial" w:hAnsi="Arial" w:cs="Arial"/>
          <w:bCs/>
          <w:sz w:val="22"/>
          <w:szCs w:val="22"/>
          <w:lang w:bidi="en-US"/>
        </w:rPr>
      </w:pPr>
    </w:p>
    <w:p w14:paraId="2557E93F" w14:textId="22284A7F" w:rsidR="00447AA2" w:rsidRPr="00447AA2" w:rsidRDefault="00C75640" w:rsidP="00510DA1">
      <w:pPr>
        <w:widowControl w:val="0"/>
        <w:ind w:left="720" w:firstLine="360"/>
        <w:jc w:val="both"/>
        <w:rPr>
          <w:rFonts w:ascii="Arial" w:hAnsi="Arial" w:cs="Arial"/>
          <w:bCs/>
          <w:sz w:val="22"/>
          <w:szCs w:val="22"/>
          <w:lang w:bidi="en-US"/>
        </w:rPr>
      </w:pPr>
      <w:r>
        <w:rPr>
          <w:rFonts w:ascii="Arial" w:hAnsi="Arial" w:cs="Arial"/>
          <w:bCs/>
          <w:sz w:val="22"/>
          <w:szCs w:val="22"/>
          <w:lang w:bidi="en-US"/>
        </w:rPr>
        <w:t>A.</w:t>
      </w:r>
      <w:r w:rsidR="00ED005E">
        <w:rPr>
          <w:rFonts w:ascii="Arial" w:hAnsi="Arial" w:cs="Arial"/>
          <w:bCs/>
          <w:sz w:val="22"/>
          <w:szCs w:val="22"/>
          <w:lang w:bidi="en-US"/>
        </w:rPr>
        <w:tab/>
      </w:r>
      <w:r w:rsidR="00447AA2" w:rsidRPr="00447AA2">
        <w:rPr>
          <w:rFonts w:ascii="Arial" w:hAnsi="Arial" w:cs="Arial"/>
          <w:bCs/>
          <w:sz w:val="22"/>
          <w:szCs w:val="22"/>
          <w:lang w:bidi="en-US"/>
        </w:rPr>
        <w:t>Malfunction Management Unit (MMU)</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Furnish an MMU from the following list.</w:t>
      </w:r>
    </w:p>
    <w:p w14:paraId="389BCB03" w14:textId="77777777" w:rsidR="00447AA2" w:rsidRPr="00447AA2" w:rsidRDefault="00447AA2" w:rsidP="00D807AF">
      <w:pPr>
        <w:widowControl w:val="0"/>
        <w:jc w:val="both"/>
        <w:rPr>
          <w:rFonts w:ascii="Arial" w:hAnsi="Arial" w:cs="Arial"/>
          <w:bCs/>
          <w:sz w:val="22"/>
          <w:szCs w:val="22"/>
          <w:lang w:bidi="en-US"/>
        </w:rPr>
      </w:pPr>
    </w:p>
    <w:p w14:paraId="4BC8039D" w14:textId="73E7A83A" w:rsidR="00447AA2" w:rsidRPr="00447AA2" w:rsidRDefault="00C75640" w:rsidP="00510DA1">
      <w:pPr>
        <w:widowControl w:val="0"/>
        <w:ind w:left="1080" w:firstLine="360"/>
        <w:jc w:val="both"/>
        <w:rPr>
          <w:rFonts w:ascii="Arial" w:hAnsi="Arial" w:cs="Arial"/>
          <w:bCs/>
          <w:sz w:val="22"/>
          <w:szCs w:val="22"/>
          <w:lang w:bidi="en-US"/>
        </w:rPr>
      </w:pPr>
      <w:r>
        <w:rPr>
          <w:rFonts w:ascii="Arial" w:hAnsi="Arial" w:cs="Arial"/>
          <w:bCs/>
          <w:sz w:val="22"/>
          <w:szCs w:val="22"/>
          <w:lang w:bidi="en-US"/>
        </w:rPr>
        <w:t>(1)</w:t>
      </w:r>
      <w:r w:rsidR="00ED005E">
        <w:rPr>
          <w:rFonts w:ascii="Arial" w:hAnsi="Arial" w:cs="Arial"/>
          <w:bCs/>
          <w:sz w:val="22"/>
          <w:szCs w:val="22"/>
          <w:lang w:bidi="en-US"/>
        </w:rPr>
        <w:tab/>
      </w:r>
      <w:r w:rsidR="00447AA2" w:rsidRPr="0032525A">
        <w:rPr>
          <w:rFonts w:ascii="Arial" w:hAnsi="Arial" w:cs="Arial"/>
          <w:bCs/>
          <w:sz w:val="22"/>
          <w:szCs w:val="22"/>
          <w:lang w:bidi="en-US"/>
        </w:rPr>
        <w:t>EDI Smart Monitor MMU2-16</w:t>
      </w:r>
      <w:proofErr w:type="gramStart"/>
      <w:r w:rsidR="00447AA2" w:rsidRPr="0032525A">
        <w:rPr>
          <w:rFonts w:ascii="Arial" w:hAnsi="Arial" w:cs="Arial"/>
          <w:bCs/>
          <w:sz w:val="22"/>
          <w:szCs w:val="22"/>
          <w:lang w:bidi="en-US"/>
        </w:rPr>
        <w:t>LE(</w:t>
      </w:r>
      <w:proofErr w:type="spellStart"/>
      <w:proofErr w:type="gramEnd"/>
      <w:r w:rsidR="00447AA2" w:rsidRPr="0032525A">
        <w:rPr>
          <w:rFonts w:ascii="Arial" w:hAnsi="Arial" w:cs="Arial"/>
          <w:bCs/>
          <w:sz w:val="22"/>
          <w:szCs w:val="22"/>
          <w:lang w:bidi="en-US"/>
        </w:rPr>
        <w:t>ip</w:t>
      </w:r>
      <w:proofErr w:type="spellEnd"/>
      <w:r w:rsidR="00447AA2" w:rsidRPr="0032525A">
        <w:rPr>
          <w:rFonts w:ascii="Arial" w:hAnsi="Arial" w:cs="Arial"/>
          <w:bCs/>
          <w:sz w:val="22"/>
          <w:szCs w:val="22"/>
          <w:lang w:bidi="en-US"/>
        </w:rPr>
        <w:t>).</w:t>
      </w:r>
    </w:p>
    <w:p w14:paraId="533F697D" w14:textId="77777777" w:rsidR="00447AA2" w:rsidRPr="00447AA2" w:rsidRDefault="00447AA2" w:rsidP="00D807AF">
      <w:pPr>
        <w:widowControl w:val="0"/>
        <w:jc w:val="both"/>
        <w:rPr>
          <w:rFonts w:ascii="Arial" w:hAnsi="Arial" w:cs="Arial"/>
          <w:bCs/>
          <w:sz w:val="22"/>
          <w:szCs w:val="22"/>
          <w:lang w:bidi="en-US"/>
        </w:rPr>
      </w:pPr>
    </w:p>
    <w:p w14:paraId="42BEB6E1" w14:textId="4BCDE0EF" w:rsidR="00447AA2" w:rsidRPr="00447AA2" w:rsidRDefault="00C75640" w:rsidP="00510DA1">
      <w:pPr>
        <w:widowControl w:val="0"/>
        <w:ind w:left="1080" w:firstLine="360"/>
        <w:jc w:val="both"/>
        <w:rPr>
          <w:rFonts w:ascii="Arial" w:hAnsi="Arial" w:cs="Arial"/>
          <w:bCs/>
          <w:sz w:val="22"/>
          <w:szCs w:val="22"/>
          <w:lang w:bidi="en-US"/>
        </w:rPr>
      </w:pPr>
      <w:r>
        <w:rPr>
          <w:rFonts w:ascii="Arial" w:hAnsi="Arial" w:cs="Arial"/>
          <w:bCs/>
          <w:sz w:val="22"/>
          <w:szCs w:val="22"/>
          <w:lang w:bidi="en-US"/>
        </w:rPr>
        <w:t>(2)</w:t>
      </w:r>
      <w:r w:rsidR="00ED005E">
        <w:rPr>
          <w:rFonts w:ascii="Arial" w:hAnsi="Arial" w:cs="Arial"/>
          <w:bCs/>
          <w:sz w:val="22"/>
          <w:szCs w:val="22"/>
          <w:lang w:bidi="en-US"/>
        </w:rPr>
        <w:tab/>
      </w:r>
      <w:r w:rsidR="00447AA2" w:rsidRPr="00447AA2">
        <w:rPr>
          <w:rFonts w:ascii="Arial" w:hAnsi="Arial" w:cs="Arial"/>
          <w:bCs/>
          <w:sz w:val="22"/>
          <w:szCs w:val="22"/>
          <w:lang w:bidi="en-US"/>
        </w:rPr>
        <w:t xml:space="preserve">Approved </w:t>
      </w:r>
      <w:r w:rsidR="006370BF" w:rsidRPr="00447AA2">
        <w:rPr>
          <w:rFonts w:ascii="Arial" w:hAnsi="Arial" w:cs="Arial"/>
          <w:bCs/>
          <w:sz w:val="22"/>
          <w:szCs w:val="22"/>
          <w:lang w:bidi="en-US"/>
        </w:rPr>
        <w:t>E</w:t>
      </w:r>
      <w:r w:rsidR="00447AA2" w:rsidRPr="00447AA2">
        <w:rPr>
          <w:rFonts w:ascii="Arial" w:hAnsi="Arial" w:cs="Arial"/>
          <w:bCs/>
          <w:sz w:val="22"/>
          <w:szCs w:val="22"/>
          <w:lang w:bidi="en-US"/>
        </w:rPr>
        <w:t>qual (AE)</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 xml:space="preserve">The AE must be evaluated, tested, and approved per the MDOT New Traffic Signal Device Product Review Guidelines. </w:t>
      </w:r>
      <w:r w:rsidR="006370BF">
        <w:rPr>
          <w:rFonts w:ascii="Arial" w:hAnsi="Arial" w:cs="Arial"/>
          <w:bCs/>
          <w:sz w:val="22"/>
          <w:szCs w:val="22"/>
          <w:lang w:bidi="en-US"/>
        </w:rPr>
        <w:t xml:space="preserve"> </w:t>
      </w:r>
      <w:r w:rsidR="00447AA2" w:rsidRPr="00447AA2">
        <w:rPr>
          <w:rFonts w:ascii="Arial" w:hAnsi="Arial" w:cs="Arial"/>
          <w:bCs/>
          <w:sz w:val="22"/>
          <w:szCs w:val="22"/>
          <w:lang w:bidi="en-US"/>
        </w:rPr>
        <w:t>The review time is not justification to delay the project.</w:t>
      </w:r>
    </w:p>
    <w:p w14:paraId="297AA0BE" w14:textId="77777777" w:rsidR="00447AA2" w:rsidRPr="00447AA2" w:rsidRDefault="00447AA2" w:rsidP="00D807AF">
      <w:pPr>
        <w:widowControl w:val="0"/>
        <w:jc w:val="both"/>
        <w:rPr>
          <w:rFonts w:ascii="Arial" w:hAnsi="Arial" w:cs="Arial"/>
          <w:bCs/>
          <w:sz w:val="22"/>
          <w:szCs w:val="22"/>
          <w:lang w:bidi="en-US"/>
        </w:rPr>
      </w:pPr>
    </w:p>
    <w:p w14:paraId="60756C0B" w14:textId="34B5267F" w:rsidR="00447AA2" w:rsidRPr="00447AA2" w:rsidRDefault="00C75640" w:rsidP="00510DA1">
      <w:pPr>
        <w:widowControl w:val="0"/>
        <w:ind w:left="720" w:firstLine="360"/>
        <w:jc w:val="both"/>
        <w:rPr>
          <w:rFonts w:ascii="Arial" w:hAnsi="Arial" w:cs="Arial"/>
          <w:bCs/>
          <w:sz w:val="22"/>
          <w:szCs w:val="22"/>
          <w:lang w:bidi="en-US"/>
        </w:rPr>
      </w:pPr>
      <w:r>
        <w:rPr>
          <w:rFonts w:ascii="Arial" w:hAnsi="Arial" w:cs="Arial"/>
          <w:bCs/>
          <w:sz w:val="22"/>
          <w:szCs w:val="22"/>
          <w:lang w:bidi="en-US"/>
        </w:rPr>
        <w:t>B.</w:t>
      </w:r>
      <w:r w:rsidR="00ED005E">
        <w:rPr>
          <w:rFonts w:ascii="Arial" w:hAnsi="Arial" w:cs="Arial"/>
          <w:bCs/>
          <w:sz w:val="22"/>
          <w:szCs w:val="22"/>
          <w:lang w:bidi="en-US"/>
        </w:rPr>
        <w:tab/>
      </w:r>
      <w:r w:rsidR="00447AA2" w:rsidRPr="00447AA2">
        <w:rPr>
          <w:rFonts w:ascii="Arial" w:hAnsi="Arial" w:cs="Arial"/>
          <w:bCs/>
          <w:sz w:val="22"/>
          <w:szCs w:val="22"/>
          <w:lang w:bidi="en-US"/>
        </w:rPr>
        <w:t xml:space="preserve">This subsection defines the minimum requirements for a shelf-mountable, 16 channel, Ethernet capable MMU. </w:t>
      </w:r>
      <w:r w:rsidR="00183EE8">
        <w:rPr>
          <w:rFonts w:ascii="Arial" w:hAnsi="Arial" w:cs="Arial"/>
          <w:bCs/>
          <w:sz w:val="22"/>
          <w:szCs w:val="22"/>
          <w:lang w:bidi="en-US"/>
        </w:rPr>
        <w:t xml:space="preserve"> </w:t>
      </w:r>
      <w:r w:rsidR="00447AA2" w:rsidRPr="00447AA2">
        <w:rPr>
          <w:rFonts w:ascii="Arial" w:hAnsi="Arial" w:cs="Arial"/>
          <w:bCs/>
          <w:sz w:val="22"/>
          <w:szCs w:val="22"/>
          <w:lang w:bidi="en-US"/>
        </w:rPr>
        <w:t xml:space="preserve">Ensure the MMU meets, all applicable sections of the </w:t>
      </w:r>
      <w:r w:rsidR="00447AA2" w:rsidRPr="00447AA2">
        <w:rPr>
          <w:rFonts w:ascii="Arial" w:hAnsi="Arial" w:cs="Arial"/>
          <w:bCs/>
          <w:i/>
          <w:sz w:val="22"/>
          <w:szCs w:val="22"/>
          <w:lang w:bidi="en-US"/>
        </w:rPr>
        <w:t xml:space="preserve">NEMA Standard TS-2-2003 (R2008) </w:t>
      </w:r>
      <w:r w:rsidR="00447AA2" w:rsidRPr="00447AA2">
        <w:rPr>
          <w:rFonts w:ascii="Arial" w:hAnsi="Arial" w:cs="Arial"/>
          <w:bCs/>
          <w:sz w:val="22"/>
          <w:szCs w:val="22"/>
          <w:lang w:bidi="en-US"/>
        </w:rPr>
        <w:t xml:space="preserve">for MMU2 configuration while maintaining compatibility with </w:t>
      </w:r>
      <w:r w:rsidR="00447AA2" w:rsidRPr="00447AA2">
        <w:rPr>
          <w:rFonts w:ascii="Arial" w:hAnsi="Arial" w:cs="Arial"/>
          <w:bCs/>
          <w:i/>
          <w:sz w:val="22"/>
          <w:szCs w:val="22"/>
          <w:lang w:bidi="en-US"/>
        </w:rPr>
        <w:t xml:space="preserve">NEMA TS1-1989 </w:t>
      </w:r>
      <w:r w:rsidR="00447AA2" w:rsidRPr="00447AA2">
        <w:rPr>
          <w:rFonts w:ascii="Arial" w:hAnsi="Arial" w:cs="Arial"/>
          <w:bCs/>
          <w:sz w:val="22"/>
          <w:szCs w:val="22"/>
          <w:lang w:bidi="en-US"/>
        </w:rPr>
        <w:t xml:space="preserve">assemblies. </w:t>
      </w:r>
      <w:r w:rsidR="00183EE8">
        <w:rPr>
          <w:rFonts w:ascii="Arial" w:hAnsi="Arial" w:cs="Arial"/>
          <w:bCs/>
          <w:sz w:val="22"/>
          <w:szCs w:val="22"/>
          <w:lang w:bidi="en-US"/>
        </w:rPr>
        <w:t xml:space="preserve"> </w:t>
      </w:r>
      <w:r w:rsidR="00447AA2" w:rsidRPr="00447AA2">
        <w:rPr>
          <w:rFonts w:ascii="Arial" w:hAnsi="Arial" w:cs="Arial"/>
          <w:bCs/>
          <w:sz w:val="22"/>
          <w:szCs w:val="22"/>
          <w:lang w:bidi="en-US"/>
        </w:rPr>
        <w:t>Where differences occur, this special provision governs.</w:t>
      </w:r>
    </w:p>
    <w:p w14:paraId="13BEC5BB" w14:textId="77777777" w:rsidR="00447AA2" w:rsidRPr="00447AA2" w:rsidRDefault="00447AA2" w:rsidP="00D807AF">
      <w:pPr>
        <w:widowControl w:val="0"/>
        <w:jc w:val="both"/>
        <w:rPr>
          <w:rFonts w:ascii="Arial" w:hAnsi="Arial" w:cs="Arial"/>
          <w:bCs/>
          <w:sz w:val="22"/>
          <w:szCs w:val="22"/>
          <w:lang w:bidi="en-US"/>
        </w:rPr>
      </w:pPr>
    </w:p>
    <w:p w14:paraId="18B44159" w14:textId="77777777" w:rsidR="00447AA2" w:rsidRPr="00447AA2" w:rsidRDefault="00447AA2" w:rsidP="00510DA1">
      <w:pPr>
        <w:widowControl w:val="0"/>
        <w:ind w:left="720"/>
        <w:jc w:val="both"/>
        <w:rPr>
          <w:rFonts w:ascii="Arial" w:hAnsi="Arial" w:cs="Arial"/>
          <w:bCs/>
          <w:sz w:val="22"/>
          <w:szCs w:val="22"/>
          <w:lang w:bidi="en-US"/>
        </w:rPr>
      </w:pPr>
      <w:r w:rsidRPr="00447AA2">
        <w:rPr>
          <w:rFonts w:ascii="Arial" w:hAnsi="Arial" w:cs="Arial"/>
          <w:bCs/>
          <w:sz w:val="22"/>
          <w:szCs w:val="22"/>
          <w:lang w:bidi="en-US"/>
        </w:rPr>
        <w:t xml:space="preserve">Furnish the following monitoring functions in addition to those required by the </w:t>
      </w:r>
      <w:r w:rsidRPr="00447AA2">
        <w:rPr>
          <w:rFonts w:ascii="Arial" w:hAnsi="Arial" w:cs="Arial"/>
          <w:bCs/>
          <w:i/>
          <w:sz w:val="22"/>
          <w:szCs w:val="22"/>
          <w:lang w:bidi="en-US"/>
        </w:rPr>
        <w:t xml:space="preserve">NEMA </w:t>
      </w:r>
      <w:r w:rsidRPr="00447AA2">
        <w:rPr>
          <w:rFonts w:ascii="Arial" w:hAnsi="Arial" w:cs="Arial"/>
          <w:bCs/>
          <w:sz w:val="22"/>
          <w:szCs w:val="22"/>
          <w:lang w:bidi="en-US"/>
        </w:rPr>
        <w:t>standard:</w:t>
      </w:r>
    </w:p>
    <w:p w14:paraId="563B9F77" w14:textId="77777777" w:rsidR="00447AA2" w:rsidRPr="00447AA2" w:rsidRDefault="00447AA2" w:rsidP="00D807AF">
      <w:pPr>
        <w:widowControl w:val="0"/>
        <w:jc w:val="both"/>
        <w:rPr>
          <w:rFonts w:ascii="Arial" w:hAnsi="Arial" w:cs="Arial"/>
          <w:bCs/>
          <w:sz w:val="22"/>
          <w:szCs w:val="22"/>
          <w:lang w:bidi="en-US"/>
        </w:rPr>
      </w:pPr>
    </w:p>
    <w:p w14:paraId="4861718B" w14:textId="17CDBA6A" w:rsidR="00447AA2" w:rsidRPr="00447AA2" w:rsidRDefault="00C75640" w:rsidP="00510DA1">
      <w:pPr>
        <w:widowControl w:val="0"/>
        <w:ind w:left="1080" w:firstLine="360"/>
        <w:jc w:val="both"/>
        <w:rPr>
          <w:rFonts w:ascii="Arial" w:hAnsi="Arial" w:cs="Arial"/>
          <w:bCs/>
          <w:sz w:val="22"/>
          <w:szCs w:val="22"/>
          <w:lang w:bidi="en-US"/>
        </w:rPr>
      </w:pPr>
      <w:r>
        <w:rPr>
          <w:rFonts w:ascii="Arial" w:hAnsi="Arial" w:cs="Arial"/>
          <w:bCs/>
          <w:sz w:val="22"/>
          <w:szCs w:val="22"/>
          <w:lang w:bidi="en-US"/>
        </w:rPr>
        <w:t>(1)</w:t>
      </w:r>
      <w:r w:rsidR="00ED005E">
        <w:rPr>
          <w:rFonts w:ascii="Arial" w:hAnsi="Arial" w:cs="Arial"/>
          <w:bCs/>
          <w:sz w:val="22"/>
          <w:szCs w:val="22"/>
          <w:lang w:bidi="en-US"/>
        </w:rPr>
        <w:tab/>
      </w:r>
      <w:r w:rsidR="00447AA2" w:rsidRPr="00447AA2">
        <w:rPr>
          <w:rFonts w:ascii="Arial" w:hAnsi="Arial" w:cs="Arial"/>
          <w:bCs/>
          <w:sz w:val="22"/>
          <w:szCs w:val="22"/>
          <w:lang w:bidi="en-US"/>
        </w:rPr>
        <w:t>Dual Indication Monitoring</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Ensure the MMU can detect simultaneous input combinations of active green (or walk), yellow and red inputs on the same channel</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Ensure the channels enabled for dual indication monitoring are user determined</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Ensure dual indication monitor is disabled when the red enable input is not active.</w:t>
      </w:r>
    </w:p>
    <w:p w14:paraId="5D4DCF1D" w14:textId="77777777" w:rsidR="00447AA2" w:rsidRPr="00447AA2" w:rsidRDefault="00447AA2" w:rsidP="00D807AF">
      <w:pPr>
        <w:widowControl w:val="0"/>
        <w:jc w:val="both"/>
        <w:rPr>
          <w:rFonts w:ascii="Arial" w:hAnsi="Arial" w:cs="Arial"/>
          <w:bCs/>
          <w:sz w:val="22"/>
          <w:szCs w:val="22"/>
          <w:lang w:bidi="en-US"/>
        </w:rPr>
      </w:pPr>
    </w:p>
    <w:p w14:paraId="0D0F81C7" w14:textId="0D8E4913" w:rsidR="00447AA2" w:rsidRPr="00447AA2" w:rsidRDefault="00C75640" w:rsidP="00510DA1">
      <w:pPr>
        <w:widowControl w:val="0"/>
        <w:ind w:left="1080" w:firstLine="360"/>
        <w:jc w:val="both"/>
        <w:rPr>
          <w:rFonts w:ascii="Arial" w:hAnsi="Arial" w:cs="Arial"/>
          <w:bCs/>
          <w:sz w:val="22"/>
          <w:szCs w:val="22"/>
          <w:lang w:bidi="en-US"/>
        </w:rPr>
      </w:pPr>
      <w:r>
        <w:rPr>
          <w:rFonts w:ascii="Arial" w:hAnsi="Arial" w:cs="Arial"/>
          <w:bCs/>
          <w:sz w:val="22"/>
          <w:szCs w:val="22"/>
          <w:lang w:bidi="en-US"/>
        </w:rPr>
        <w:t>(2)</w:t>
      </w:r>
      <w:r w:rsidR="00ED005E">
        <w:rPr>
          <w:rFonts w:ascii="Arial" w:hAnsi="Arial" w:cs="Arial"/>
          <w:bCs/>
          <w:sz w:val="22"/>
          <w:szCs w:val="22"/>
          <w:lang w:bidi="en-US"/>
        </w:rPr>
        <w:tab/>
      </w:r>
      <w:r w:rsidR="00447AA2" w:rsidRPr="00447AA2">
        <w:rPr>
          <w:rFonts w:ascii="Arial" w:hAnsi="Arial" w:cs="Arial"/>
          <w:bCs/>
          <w:sz w:val="22"/>
          <w:szCs w:val="22"/>
          <w:lang w:bidi="en-US"/>
        </w:rPr>
        <w:t>Field Check Monitoring</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Ensure when the field signal inputs states sensed by the MMU do not correspond with the data furnished by the CU in the type #0 message for 10 consecutive messages, the MMU enters the fault mode and indicates the field check fail fault.</w:t>
      </w:r>
    </w:p>
    <w:p w14:paraId="26F25489" w14:textId="77777777" w:rsidR="00447AA2" w:rsidRPr="00447AA2" w:rsidRDefault="00447AA2" w:rsidP="00D807AF">
      <w:pPr>
        <w:widowControl w:val="0"/>
        <w:jc w:val="both"/>
        <w:rPr>
          <w:rFonts w:ascii="Arial" w:hAnsi="Arial" w:cs="Arial"/>
          <w:bCs/>
          <w:sz w:val="22"/>
          <w:szCs w:val="22"/>
          <w:lang w:bidi="en-US"/>
        </w:rPr>
      </w:pPr>
    </w:p>
    <w:p w14:paraId="39A1C9D0" w14:textId="64C3F7D1" w:rsidR="00447AA2" w:rsidRPr="00447AA2" w:rsidRDefault="00C75640" w:rsidP="00510DA1">
      <w:pPr>
        <w:widowControl w:val="0"/>
        <w:ind w:left="1080" w:firstLine="360"/>
        <w:jc w:val="both"/>
        <w:rPr>
          <w:rFonts w:ascii="Arial" w:hAnsi="Arial" w:cs="Arial"/>
          <w:bCs/>
          <w:sz w:val="22"/>
          <w:szCs w:val="22"/>
          <w:lang w:bidi="en-US"/>
        </w:rPr>
      </w:pPr>
      <w:r>
        <w:rPr>
          <w:rFonts w:ascii="Arial" w:hAnsi="Arial" w:cs="Arial"/>
          <w:bCs/>
          <w:sz w:val="22"/>
          <w:szCs w:val="22"/>
          <w:lang w:bidi="en-US"/>
        </w:rPr>
        <w:t>(3)</w:t>
      </w:r>
      <w:r w:rsidR="00ED005E">
        <w:rPr>
          <w:rFonts w:ascii="Arial" w:hAnsi="Arial" w:cs="Arial"/>
          <w:bCs/>
          <w:sz w:val="22"/>
          <w:szCs w:val="22"/>
          <w:lang w:bidi="en-US"/>
        </w:rPr>
        <w:tab/>
      </w:r>
      <w:r w:rsidR="00447AA2" w:rsidRPr="00447AA2">
        <w:rPr>
          <w:rFonts w:ascii="Arial" w:hAnsi="Arial" w:cs="Arial"/>
          <w:bCs/>
          <w:sz w:val="22"/>
          <w:szCs w:val="22"/>
          <w:lang w:bidi="en-US"/>
        </w:rPr>
        <w:t>Recurrent Pulse Monitoring</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Ensure the MMU detects conflict, red fail, and dual indication faults that result from intermittent or flickering field signal inputs.</w:t>
      </w:r>
    </w:p>
    <w:p w14:paraId="0EC7F354" w14:textId="77777777" w:rsidR="00447AA2" w:rsidRPr="00447AA2" w:rsidRDefault="00447AA2" w:rsidP="00D807AF">
      <w:pPr>
        <w:widowControl w:val="0"/>
        <w:jc w:val="both"/>
        <w:rPr>
          <w:rFonts w:ascii="Arial" w:hAnsi="Arial" w:cs="Arial"/>
          <w:bCs/>
          <w:sz w:val="22"/>
          <w:szCs w:val="22"/>
          <w:lang w:bidi="en-US"/>
        </w:rPr>
      </w:pPr>
    </w:p>
    <w:p w14:paraId="27CE8AED" w14:textId="1DF7D18F" w:rsidR="00447AA2" w:rsidRPr="00447AA2" w:rsidRDefault="00C75640" w:rsidP="00510DA1">
      <w:pPr>
        <w:widowControl w:val="0"/>
        <w:ind w:left="1080" w:firstLine="360"/>
        <w:jc w:val="both"/>
        <w:rPr>
          <w:rFonts w:ascii="Arial" w:hAnsi="Arial" w:cs="Arial"/>
          <w:bCs/>
          <w:sz w:val="22"/>
          <w:szCs w:val="22"/>
          <w:lang w:bidi="en-US"/>
        </w:rPr>
      </w:pPr>
      <w:r>
        <w:rPr>
          <w:rFonts w:ascii="Arial" w:hAnsi="Arial" w:cs="Arial"/>
          <w:bCs/>
          <w:sz w:val="22"/>
          <w:szCs w:val="22"/>
          <w:lang w:bidi="en-US"/>
        </w:rPr>
        <w:t>(4)</w:t>
      </w:r>
      <w:r w:rsidR="00ED005E">
        <w:rPr>
          <w:rFonts w:ascii="Arial" w:hAnsi="Arial" w:cs="Arial"/>
          <w:bCs/>
          <w:sz w:val="22"/>
          <w:szCs w:val="22"/>
          <w:lang w:bidi="en-US"/>
        </w:rPr>
        <w:tab/>
      </w:r>
      <w:r w:rsidR="00447AA2" w:rsidRPr="00447AA2">
        <w:rPr>
          <w:rFonts w:ascii="Arial" w:hAnsi="Arial" w:cs="Arial"/>
          <w:bCs/>
          <w:sz w:val="22"/>
          <w:szCs w:val="22"/>
          <w:lang w:bidi="en-US"/>
        </w:rPr>
        <w:t>Ensure when the MMU detects a conflict flash indication it provides an output to the “D” connector indicating an MMU/conflict flash status input.</w:t>
      </w:r>
    </w:p>
    <w:p w14:paraId="39B45C6C" w14:textId="77777777" w:rsidR="00447AA2" w:rsidRPr="00447AA2" w:rsidRDefault="00447AA2" w:rsidP="00D807AF">
      <w:pPr>
        <w:widowControl w:val="0"/>
        <w:jc w:val="both"/>
        <w:rPr>
          <w:rFonts w:ascii="Arial" w:hAnsi="Arial" w:cs="Arial"/>
          <w:bCs/>
          <w:sz w:val="22"/>
          <w:szCs w:val="22"/>
          <w:lang w:bidi="en-US"/>
        </w:rPr>
      </w:pPr>
    </w:p>
    <w:p w14:paraId="574A6929" w14:textId="72D9224F" w:rsidR="00447AA2" w:rsidRPr="00447AA2" w:rsidRDefault="00C75640" w:rsidP="00510DA1">
      <w:pPr>
        <w:widowControl w:val="0"/>
        <w:ind w:left="1080" w:firstLine="360"/>
        <w:jc w:val="both"/>
        <w:rPr>
          <w:rFonts w:ascii="Arial" w:hAnsi="Arial" w:cs="Arial"/>
          <w:bCs/>
          <w:sz w:val="22"/>
          <w:szCs w:val="22"/>
          <w:lang w:bidi="en-US"/>
        </w:rPr>
      </w:pPr>
      <w:r>
        <w:rPr>
          <w:rFonts w:ascii="Arial" w:hAnsi="Arial" w:cs="Arial"/>
          <w:bCs/>
          <w:sz w:val="22"/>
          <w:szCs w:val="22"/>
          <w:lang w:bidi="en-US"/>
        </w:rPr>
        <w:t>(5)</w:t>
      </w:r>
      <w:r w:rsidR="00ED005E">
        <w:rPr>
          <w:rFonts w:ascii="Arial" w:hAnsi="Arial" w:cs="Arial"/>
          <w:bCs/>
          <w:sz w:val="22"/>
          <w:szCs w:val="22"/>
          <w:lang w:bidi="en-US"/>
        </w:rPr>
        <w:tab/>
      </w:r>
      <w:r w:rsidR="00447AA2" w:rsidRPr="00447AA2">
        <w:rPr>
          <w:rFonts w:ascii="Arial" w:hAnsi="Arial" w:cs="Arial"/>
          <w:bCs/>
          <w:sz w:val="22"/>
          <w:szCs w:val="22"/>
          <w:lang w:bidi="en-US"/>
        </w:rPr>
        <w:t xml:space="preserve">Ensure the MMU monitors an intersection with up to four approaches using the four section Flashing Yellow Arrows (FYA) movement outlined by the </w:t>
      </w:r>
      <w:r w:rsidR="00447AA2" w:rsidRPr="00447AA2">
        <w:rPr>
          <w:rFonts w:ascii="Arial" w:hAnsi="Arial" w:cs="Arial"/>
          <w:bCs/>
          <w:i/>
          <w:sz w:val="22"/>
          <w:szCs w:val="22"/>
          <w:lang w:bidi="en-US"/>
        </w:rPr>
        <w:t xml:space="preserve">NCHRP Research Project 3-54 </w:t>
      </w:r>
      <w:r w:rsidR="00447AA2" w:rsidRPr="00447AA2">
        <w:rPr>
          <w:rFonts w:ascii="Arial" w:hAnsi="Arial" w:cs="Arial"/>
          <w:bCs/>
          <w:sz w:val="22"/>
          <w:szCs w:val="22"/>
          <w:lang w:bidi="en-US"/>
        </w:rPr>
        <w:t>on Protected/Permissive signal displays with FYA</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Ensure the MMU furnishes the same fault coverage for the FYA approaches as it does for conventional movements including conflict, red fail, dual indications, and minimum clearance monitoring.</w:t>
      </w:r>
    </w:p>
    <w:p w14:paraId="5CB12023" w14:textId="77777777" w:rsidR="00447AA2" w:rsidRPr="00447AA2" w:rsidRDefault="00447AA2" w:rsidP="00D807AF">
      <w:pPr>
        <w:widowControl w:val="0"/>
        <w:jc w:val="both"/>
        <w:rPr>
          <w:rFonts w:ascii="Arial" w:hAnsi="Arial" w:cs="Arial"/>
          <w:bCs/>
          <w:sz w:val="22"/>
          <w:szCs w:val="22"/>
          <w:lang w:bidi="en-US"/>
        </w:rPr>
      </w:pPr>
    </w:p>
    <w:p w14:paraId="122ABB2E" w14:textId="77777777" w:rsidR="00447AA2" w:rsidRPr="00447AA2" w:rsidRDefault="00447AA2" w:rsidP="00510DA1">
      <w:pPr>
        <w:widowControl w:val="0"/>
        <w:ind w:left="1080"/>
        <w:jc w:val="both"/>
        <w:rPr>
          <w:rFonts w:ascii="Arial" w:hAnsi="Arial" w:cs="Arial"/>
          <w:bCs/>
          <w:sz w:val="22"/>
          <w:szCs w:val="22"/>
          <w:lang w:bidi="en-US"/>
        </w:rPr>
      </w:pPr>
      <w:r w:rsidRPr="00447AA2">
        <w:rPr>
          <w:rFonts w:ascii="Arial" w:hAnsi="Arial" w:cs="Arial"/>
          <w:bCs/>
          <w:sz w:val="22"/>
          <w:szCs w:val="22"/>
          <w:lang w:bidi="en-US"/>
        </w:rPr>
        <w:t>Ensure the MMU furnishes alternate configuration options as follows:</w:t>
      </w:r>
    </w:p>
    <w:p w14:paraId="0C5B8CBC" w14:textId="77777777" w:rsidR="00447AA2" w:rsidRPr="00447AA2" w:rsidRDefault="00447AA2" w:rsidP="00D807AF">
      <w:pPr>
        <w:widowControl w:val="0"/>
        <w:jc w:val="both"/>
        <w:rPr>
          <w:rFonts w:ascii="Arial" w:hAnsi="Arial" w:cs="Arial"/>
          <w:bCs/>
          <w:sz w:val="22"/>
          <w:szCs w:val="22"/>
          <w:lang w:bidi="en-US"/>
        </w:rPr>
      </w:pPr>
    </w:p>
    <w:p w14:paraId="2F32C48A" w14:textId="729FCD57" w:rsidR="00447AA2" w:rsidRPr="00447AA2" w:rsidRDefault="00C75640"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(a)</w:t>
      </w:r>
      <w:r w:rsidR="00ED005E">
        <w:rPr>
          <w:rFonts w:ascii="Arial" w:hAnsi="Arial" w:cs="Arial"/>
          <w:bCs/>
          <w:sz w:val="22"/>
          <w:szCs w:val="22"/>
          <w:lang w:bidi="en-US"/>
        </w:rPr>
        <w:tab/>
      </w:r>
      <w:r w:rsidR="00447AA2" w:rsidRPr="00447AA2">
        <w:rPr>
          <w:rFonts w:ascii="Arial" w:hAnsi="Arial" w:cs="Arial"/>
          <w:bCs/>
          <w:sz w:val="22"/>
          <w:szCs w:val="22"/>
          <w:lang w:bidi="en-US"/>
        </w:rPr>
        <w:t>Red</w:t>
      </w:r>
      <w:r w:rsidR="00183EE8">
        <w:rPr>
          <w:rFonts w:ascii="Arial" w:hAnsi="Arial" w:cs="Arial"/>
          <w:bCs/>
          <w:sz w:val="22"/>
          <w:szCs w:val="22"/>
          <w:lang w:bidi="en-US"/>
        </w:rPr>
        <w:t>/</w:t>
      </w:r>
      <w:r w:rsidR="00447AA2" w:rsidRPr="00447AA2">
        <w:rPr>
          <w:rFonts w:ascii="Arial" w:hAnsi="Arial" w:cs="Arial"/>
          <w:bCs/>
          <w:sz w:val="22"/>
          <w:szCs w:val="22"/>
          <w:lang w:bidi="en-US"/>
        </w:rPr>
        <w:t>Yellow</w:t>
      </w:r>
      <w:r w:rsidR="00183EE8">
        <w:rPr>
          <w:rFonts w:ascii="Arial" w:hAnsi="Arial" w:cs="Arial"/>
          <w:bCs/>
          <w:sz w:val="22"/>
          <w:szCs w:val="22"/>
          <w:lang w:bidi="en-US"/>
        </w:rPr>
        <w:t>/</w:t>
      </w:r>
      <w:r w:rsidR="00447AA2" w:rsidRPr="00447AA2">
        <w:rPr>
          <w:rFonts w:ascii="Arial" w:hAnsi="Arial" w:cs="Arial"/>
          <w:bCs/>
          <w:sz w:val="22"/>
          <w:szCs w:val="22"/>
          <w:lang w:bidi="en-US"/>
        </w:rPr>
        <w:t xml:space="preserve">Green (RYG) Only Red Fail Option. </w:t>
      </w:r>
      <w:r w:rsidR="00183EE8">
        <w:rPr>
          <w:rFonts w:ascii="Arial" w:hAnsi="Arial" w:cs="Arial"/>
          <w:bCs/>
          <w:sz w:val="22"/>
          <w:szCs w:val="22"/>
          <w:lang w:bidi="en-US"/>
        </w:rPr>
        <w:t xml:space="preserve"> </w:t>
      </w:r>
      <w:r w:rsidR="00447AA2" w:rsidRPr="00447AA2">
        <w:rPr>
          <w:rFonts w:ascii="Arial" w:hAnsi="Arial" w:cs="Arial"/>
          <w:bCs/>
          <w:sz w:val="22"/>
          <w:szCs w:val="22"/>
          <w:lang w:bidi="en-US"/>
        </w:rPr>
        <w:t xml:space="preserve">This function excludes the </w:t>
      </w:r>
      <w:r w:rsidR="00447AA2" w:rsidRPr="00447AA2">
        <w:rPr>
          <w:rFonts w:ascii="Arial" w:hAnsi="Arial" w:cs="Arial"/>
          <w:bCs/>
          <w:sz w:val="22"/>
          <w:szCs w:val="22"/>
          <w:lang w:bidi="en-US"/>
        </w:rPr>
        <w:lastRenderedPageBreak/>
        <w:t>walk input from the red fail fault algorithm when operating the Type 12 mode.</w:t>
      </w:r>
    </w:p>
    <w:p w14:paraId="49AABD78" w14:textId="77777777" w:rsidR="00447AA2" w:rsidRPr="00447AA2" w:rsidRDefault="00447AA2" w:rsidP="00D807AF">
      <w:pPr>
        <w:widowControl w:val="0"/>
        <w:jc w:val="both"/>
        <w:rPr>
          <w:rFonts w:ascii="Arial" w:hAnsi="Arial" w:cs="Arial"/>
          <w:bCs/>
          <w:sz w:val="22"/>
          <w:szCs w:val="22"/>
          <w:lang w:bidi="en-US"/>
        </w:rPr>
      </w:pPr>
    </w:p>
    <w:p w14:paraId="36338E8B" w14:textId="2292FE7F" w:rsidR="00447AA2" w:rsidRPr="00447AA2" w:rsidRDefault="00C75640"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(b)</w:t>
      </w:r>
      <w:r w:rsidR="00ED005E">
        <w:rPr>
          <w:rFonts w:ascii="Arial" w:hAnsi="Arial" w:cs="Arial"/>
          <w:bCs/>
          <w:sz w:val="22"/>
          <w:szCs w:val="22"/>
          <w:lang w:bidi="en-US"/>
        </w:rPr>
        <w:tab/>
      </w:r>
      <w:r w:rsidR="00447AA2" w:rsidRPr="00447AA2">
        <w:rPr>
          <w:rFonts w:ascii="Arial" w:hAnsi="Arial" w:cs="Arial"/>
          <w:bCs/>
          <w:sz w:val="22"/>
          <w:szCs w:val="22"/>
          <w:lang w:bidi="en-US"/>
        </w:rPr>
        <w:t>LED Signal Threshold Adjust</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This function furnishes the capability to sense field inputs with an alternate set of voltage thresholds to better determine the state of LED signal indications</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Conflict and dual indication thresholds for Green/Yellow/Red inputs are set for: No Detect is less than 15 root-mean-square voltage (</w:t>
      </w:r>
      <w:proofErr w:type="spellStart"/>
      <w:r w:rsidR="00447AA2" w:rsidRPr="00447AA2">
        <w:rPr>
          <w:rFonts w:ascii="Arial" w:hAnsi="Arial" w:cs="Arial"/>
          <w:bCs/>
          <w:sz w:val="22"/>
          <w:szCs w:val="22"/>
          <w:lang w:bidi="en-US"/>
        </w:rPr>
        <w:t>Vrms</w:t>
      </w:r>
      <w:proofErr w:type="spellEnd"/>
      <w:r w:rsidR="00447AA2" w:rsidRPr="00447AA2">
        <w:rPr>
          <w:rFonts w:ascii="Arial" w:hAnsi="Arial" w:cs="Arial"/>
          <w:bCs/>
          <w:sz w:val="22"/>
          <w:szCs w:val="22"/>
          <w:lang w:bidi="en-US"/>
        </w:rPr>
        <w:t>)</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 xml:space="preserve">Detect is greater than 25 </w:t>
      </w:r>
      <w:proofErr w:type="spellStart"/>
      <w:r w:rsidR="00447AA2" w:rsidRPr="00447AA2">
        <w:rPr>
          <w:rFonts w:ascii="Arial" w:hAnsi="Arial" w:cs="Arial"/>
          <w:bCs/>
          <w:sz w:val="22"/>
          <w:szCs w:val="22"/>
          <w:lang w:bidi="en-US"/>
        </w:rPr>
        <w:t>Vrms</w:t>
      </w:r>
      <w:proofErr w:type="spellEnd"/>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 xml:space="preserve">Red fail thresholds for Green/Yellow/Red are set for: No Detect is less than 50 </w:t>
      </w:r>
      <w:proofErr w:type="spellStart"/>
      <w:r w:rsidR="00447AA2" w:rsidRPr="00447AA2">
        <w:rPr>
          <w:rFonts w:ascii="Arial" w:hAnsi="Arial" w:cs="Arial"/>
          <w:bCs/>
          <w:sz w:val="22"/>
          <w:szCs w:val="22"/>
          <w:lang w:bidi="en-US"/>
        </w:rPr>
        <w:t>Vrms</w:t>
      </w:r>
      <w:proofErr w:type="spellEnd"/>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 xml:space="preserve">Detect is greater than 70 </w:t>
      </w:r>
      <w:proofErr w:type="spellStart"/>
      <w:r w:rsidR="00447AA2" w:rsidRPr="00447AA2">
        <w:rPr>
          <w:rFonts w:ascii="Arial" w:hAnsi="Arial" w:cs="Arial"/>
          <w:bCs/>
          <w:sz w:val="22"/>
          <w:szCs w:val="22"/>
          <w:lang w:bidi="en-US"/>
        </w:rPr>
        <w:t>Vrms</w:t>
      </w:r>
      <w:proofErr w:type="spellEnd"/>
      <w:r w:rsidR="00447AA2" w:rsidRPr="00447AA2">
        <w:rPr>
          <w:rFonts w:ascii="Arial" w:hAnsi="Arial" w:cs="Arial"/>
          <w:bCs/>
          <w:sz w:val="22"/>
          <w:szCs w:val="22"/>
          <w:lang w:bidi="en-US"/>
        </w:rPr>
        <w:t>.</w:t>
      </w:r>
    </w:p>
    <w:p w14:paraId="72F03E30" w14:textId="77777777" w:rsidR="00447AA2" w:rsidRPr="00447AA2" w:rsidRDefault="00447AA2" w:rsidP="00D807AF">
      <w:pPr>
        <w:widowControl w:val="0"/>
        <w:jc w:val="both"/>
        <w:rPr>
          <w:rFonts w:ascii="Arial" w:hAnsi="Arial" w:cs="Arial"/>
          <w:bCs/>
          <w:sz w:val="22"/>
          <w:szCs w:val="22"/>
          <w:lang w:bidi="en-US"/>
        </w:rPr>
      </w:pPr>
    </w:p>
    <w:p w14:paraId="058EB386" w14:textId="5C2B29DD" w:rsidR="00447AA2" w:rsidRPr="00447AA2" w:rsidRDefault="00C75640"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(c)</w:t>
      </w:r>
      <w:r w:rsidR="00ED005E">
        <w:rPr>
          <w:rFonts w:ascii="Arial" w:hAnsi="Arial" w:cs="Arial"/>
          <w:bCs/>
          <w:sz w:val="22"/>
          <w:szCs w:val="22"/>
          <w:lang w:bidi="en-US"/>
        </w:rPr>
        <w:tab/>
      </w:r>
      <w:r w:rsidR="00447AA2" w:rsidRPr="00447AA2">
        <w:rPr>
          <w:rFonts w:ascii="Arial" w:hAnsi="Arial" w:cs="Arial"/>
          <w:bCs/>
          <w:sz w:val="22"/>
          <w:szCs w:val="22"/>
          <w:lang w:bidi="en-US"/>
        </w:rPr>
        <w:t>Controller Voltage Monitor (CVM) Log Disable Option</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Ensure the MMU furnishes a means to disable the logging of CVM faults events.</w:t>
      </w:r>
    </w:p>
    <w:p w14:paraId="4E89C75D" w14:textId="77777777" w:rsidR="00447AA2" w:rsidRPr="00447AA2" w:rsidRDefault="00447AA2" w:rsidP="00D807AF">
      <w:pPr>
        <w:widowControl w:val="0"/>
        <w:jc w:val="both"/>
        <w:rPr>
          <w:rFonts w:ascii="Arial" w:hAnsi="Arial" w:cs="Arial"/>
          <w:bCs/>
          <w:sz w:val="22"/>
          <w:szCs w:val="22"/>
          <w:lang w:bidi="en-US"/>
        </w:rPr>
      </w:pPr>
    </w:p>
    <w:p w14:paraId="16B210A8" w14:textId="02666CE6" w:rsidR="00447AA2" w:rsidRPr="00447AA2" w:rsidRDefault="00C75640"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(d)</w:t>
      </w:r>
      <w:r w:rsidR="00ED005E">
        <w:rPr>
          <w:rFonts w:ascii="Arial" w:hAnsi="Arial" w:cs="Arial"/>
          <w:bCs/>
          <w:sz w:val="22"/>
          <w:szCs w:val="22"/>
          <w:lang w:bidi="en-US"/>
        </w:rPr>
        <w:tab/>
      </w:r>
      <w:r w:rsidR="00447AA2" w:rsidRPr="00447AA2">
        <w:rPr>
          <w:rFonts w:ascii="Arial" w:hAnsi="Arial" w:cs="Arial"/>
          <w:bCs/>
          <w:sz w:val="22"/>
          <w:szCs w:val="22"/>
          <w:lang w:bidi="en-US"/>
        </w:rPr>
        <w:t xml:space="preserve">Furnish a 4 line by 20-character LCD to report MMU status, time and date, and menu navigation. </w:t>
      </w:r>
      <w:r w:rsidR="00183EE8">
        <w:rPr>
          <w:rFonts w:ascii="Arial" w:hAnsi="Arial" w:cs="Arial"/>
          <w:bCs/>
          <w:sz w:val="22"/>
          <w:szCs w:val="22"/>
          <w:lang w:bidi="en-US"/>
        </w:rPr>
        <w:t xml:space="preserve"> </w:t>
      </w:r>
      <w:r w:rsidR="00447AA2" w:rsidRPr="00447AA2">
        <w:rPr>
          <w:rFonts w:ascii="Arial" w:hAnsi="Arial" w:cs="Arial"/>
          <w:bCs/>
          <w:sz w:val="22"/>
          <w:szCs w:val="22"/>
          <w:lang w:bidi="en-US"/>
        </w:rPr>
        <w:t>Furnish a separate Red, Yellow, Green LCD indicator, display for the input status of signal inputs</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Furnish individual icons to indicate channels involved in a fault.</w:t>
      </w:r>
    </w:p>
    <w:p w14:paraId="4835B6A7" w14:textId="77777777" w:rsidR="00447AA2" w:rsidRPr="00447AA2" w:rsidRDefault="00447AA2" w:rsidP="00D807AF">
      <w:pPr>
        <w:widowControl w:val="0"/>
        <w:jc w:val="both"/>
        <w:rPr>
          <w:rFonts w:ascii="Arial" w:hAnsi="Arial" w:cs="Arial"/>
          <w:bCs/>
          <w:sz w:val="22"/>
          <w:szCs w:val="22"/>
          <w:lang w:bidi="en-US"/>
        </w:rPr>
      </w:pPr>
    </w:p>
    <w:p w14:paraId="4FACF24B" w14:textId="50ABA8D6" w:rsidR="00447AA2" w:rsidRPr="00447AA2" w:rsidRDefault="00C75640"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(e)</w:t>
      </w:r>
      <w:r w:rsidR="00ED005E">
        <w:rPr>
          <w:rFonts w:ascii="Arial" w:hAnsi="Arial" w:cs="Arial"/>
          <w:bCs/>
          <w:sz w:val="22"/>
          <w:szCs w:val="22"/>
          <w:lang w:bidi="en-US"/>
        </w:rPr>
        <w:tab/>
      </w:r>
      <w:r w:rsidR="00447AA2" w:rsidRPr="00447AA2">
        <w:rPr>
          <w:rFonts w:ascii="Arial" w:hAnsi="Arial" w:cs="Arial"/>
          <w:bCs/>
          <w:sz w:val="22"/>
          <w:szCs w:val="22"/>
          <w:lang w:bidi="en-US"/>
        </w:rPr>
        <w:t xml:space="preserve">Furnish a mode to display the </w:t>
      </w:r>
      <w:proofErr w:type="spellStart"/>
      <w:r w:rsidR="00447AA2" w:rsidRPr="00447AA2">
        <w:rPr>
          <w:rFonts w:ascii="Arial" w:hAnsi="Arial" w:cs="Arial"/>
          <w:bCs/>
          <w:sz w:val="22"/>
          <w:szCs w:val="22"/>
          <w:lang w:bidi="en-US"/>
        </w:rPr>
        <w:t>Vrms</w:t>
      </w:r>
      <w:proofErr w:type="spellEnd"/>
      <w:r w:rsidR="00447AA2" w:rsidRPr="00447AA2">
        <w:rPr>
          <w:rFonts w:ascii="Arial" w:hAnsi="Arial" w:cs="Arial"/>
          <w:bCs/>
          <w:sz w:val="22"/>
          <w:szCs w:val="22"/>
          <w:lang w:bidi="en-US"/>
        </w:rPr>
        <w:t xml:space="preserve"> of each field signal input and each cabinet control signal voltage, and the frequency of the AC line, the ambient temperature measured at the MMU.</w:t>
      </w:r>
    </w:p>
    <w:p w14:paraId="38D807FB" w14:textId="77777777" w:rsidR="00447AA2" w:rsidRPr="00447AA2" w:rsidRDefault="00447AA2" w:rsidP="00D807AF">
      <w:pPr>
        <w:widowControl w:val="0"/>
        <w:jc w:val="both"/>
        <w:rPr>
          <w:rFonts w:ascii="Arial" w:hAnsi="Arial" w:cs="Arial"/>
          <w:bCs/>
          <w:sz w:val="22"/>
          <w:szCs w:val="22"/>
          <w:lang w:bidi="en-US"/>
        </w:rPr>
      </w:pPr>
    </w:p>
    <w:p w14:paraId="52B6EEC4" w14:textId="12DA0220" w:rsidR="00447AA2" w:rsidRPr="00447AA2" w:rsidRDefault="00C75640"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(f)</w:t>
      </w:r>
      <w:r w:rsidR="00ED005E">
        <w:rPr>
          <w:rFonts w:ascii="Arial" w:hAnsi="Arial" w:cs="Arial"/>
          <w:bCs/>
          <w:sz w:val="22"/>
          <w:szCs w:val="22"/>
          <w:lang w:bidi="en-US"/>
        </w:rPr>
        <w:tab/>
      </w:r>
      <w:r w:rsidR="00447AA2" w:rsidRPr="00447AA2">
        <w:rPr>
          <w:rFonts w:ascii="Arial" w:hAnsi="Arial" w:cs="Arial"/>
          <w:bCs/>
          <w:sz w:val="22"/>
          <w:szCs w:val="22"/>
          <w:lang w:bidi="en-US"/>
        </w:rPr>
        <w:t>Ensure when the MMU is in the fault mode, a display screen is furnished to identify all field signal inputs with field check status, and all field signal inputs with recurrent pulse status.</w:t>
      </w:r>
    </w:p>
    <w:p w14:paraId="4EF2B316" w14:textId="77777777" w:rsidR="00447AA2" w:rsidRPr="00447AA2" w:rsidRDefault="00447AA2" w:rsidP="00D807AF">
      <w:pPr>
        <w:widowControl w:val="0"/>
        <w:jc w:val="both"/>
        <w:rPr>
          <w:rFonts w:ascii="Arial" w:hAnsi="Arial" w:cs="Arial"/>
          <w:bCs/>
          <w:sz w:val="22"/>
          <w:szCs w:val="22"/>
          <w:lang w:bidi="en-US"/>
        </w:rPr>
      </w:pPr>
    </w:p>
    <w:p w14:paraId="4FCD43AF" w14:textId="4B04C86C" w:rsidR="00447AA2" w:rsidRPr="00447AA2" w:rsidRDefault="00C75640"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(g)</w:t>
      </w:r>
      <w:r w:rsidR="00ED005E">
        <w:rPr>
          <w:rFonts w:ascii="Arial" w:hAnsi="Arial" w:cs="Arial"/>
          <w:bCs/>
          <w:sz w:val="22"/>
          <w:szCs w:val="22"/>
          <w:lang w:bidi="en-US"/>
        </w:rPr>
        <w:tab/>
      </w:r>
      <w:r w:rsidR="00447AA2" w:rsidRPr="00447AA2">
        <w:rPr>
          <w:rFonts w:ascii="Arial" w:hAnsi="Arial" w:cs="Arial"/>
          <w:bCs/>
          <w:sz w:val="22"/>
          <w:szCs w:val="22"/>
          <w:lang w:bidi="en-US"/>
        </w:rPr>
        <w:t>Additional display functions include a configuration display of settings and all MMU configuration parameters; logs of previous fault, AC line, and MMU reset logs; clock set.</w:t>
      </w:r>
    </w:p>
    <w:p w14:paraId="10AA719C" w14:textId="77777777" w:rsidR="00447AA2" w:rsidRPr="00447AA2" w:rsidRDefault="00447AA2" w:rsidP="00D807AF">
      <w:pPr>
        <w:widowControl w:val="0"/>
        <w:jc w:val="both"/>
        <w:rPr>
          <w:rFonts w:ascii="Arial" w:hAnsi="Arial" w:cs="Arial"/>
          <w:bCs/>
          <w:sz w:val="22"/>
          <w:szCs w:val="22"/>
          <w:lang w:bidi="en-US"/>
        </w:rPr>
      </w:pPr>
    </w:p>
    <w:p w14:paraId="75D529C3" w14:textId="6C4F2112" w:rsidR="00447AA2" w:rsidRPr="00447AA2" w:rsidRDefault="00C75640"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(h)</w:t>
      </w:r>
      <w:r w:rsidR="00ED005E">
        <w:rPr>
          <w:rFonts w:ascii="Arial" w:hAnsi="Arial" w:cs="Arial"/>
          <w:bCs/>
          <w:sz w:val="22"/>
          <w:szCs w:val="22"/>
          <w:lang w:bidi="en-US"/>
        </w:rPr>
        <w:tab/>
      </w:r>
      <w:r w:rsidR="00447AA2" w:rsidRPr="00447AA2">
        <w:rPr>
          <w:rFonts w:ascii="Arial" w:hAnsi="Arial" w:cs="Arial"/>
          <w:bCs/>
          <w:sz w:val="22"/>
          <w:szCs w:val="22"/>
          <w:lang w:bidi="en-US"/>
        </w:rPr>
        <w:t>Ensure the program card supplied with the MMU furnishes non-volatile memory that contains the configuration parameters for the enhanced features of the MMU, such that transferring the program card to a different MMU completely configures that MMU</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 xml:space="preserve">Ensure the non-volatile memory device used on the program card does not utilize any input/output (I/O) pins designated as “Reserved” by </w:t>
      </w:r>
      <w:r w:rsidR="00447AA2" w:rsidRPr="00447AA2">
        <w:rPr>
          <w:rFonts w:ascii="Arial" w:hAnsi="Arial" w:cs="Arial"/>
          <w:bCs/>
          <w:i/>
          <w:sz w:val="22"/>
          <w:szCs w:val="22"/>
          <w:lang w:bidi="en-US"/>
        </w:rPr>
        <w:t>NEMA TS-2</w:t>
      </w:r>
      <w:r w:rsidR="00447AA2" w:rsidRPr="00447AA2">
        <w:rPr>
          <w:rFonts w:ascii="Arial" w:hAnsi="Arial" w:cs="Arial"/>
          <w:bCs/>
          <w:sz w:val="22"/>
          <w:szCs w:val="22"/>
          <w:lang w:bidi="en-US"/>
        </w:rPr>
        <w:t>.</w:t>
      </w:r>
    </w:p>
    <w:p w14:paraId="0DB0119C" w14:textId="77777777" w:rsidR="00447AA2" w:rsidRPr="00447AA2" w:rsidRDefault="00447AA2" w:rsidP="00D807AF">
      <w:pPr>
        <w:widowControl w:val="0"/>
        <w:jc w:val="both"/>
        <w:rPr>
          <w:rFonts w:ascii="Arial" w:hAnsi="Arial" w:cs="Arial"/>
          <w:bCs/>
          <w:sz w:val="22"/>
          <w:szCs w:val="22"/>
          <w:lang w:bidi="en-US"/>
        </w:rPr>
      </w:pPr>
    </w:p>
    <w:p w14:paraId="36A03336" w14:textId="6D695099" w:rsidR="00447AA2" w:rsidRPr="00447AA2" w:rsidRDefault="00C75640" w:rsidP="00510DA1">
      <w:pPr>
        <w:widowControl w:val="0"/>
        <w:ind w:left="1440" w:firstLine="360"/>
        <w:jc w:val="both"/>
        <w:rPr>
          <w:rFonts w:ascii="Arial" w:hAnsi="Arial" w:cs="Arial"/>
          <w:bCs/>
          <w:sz w:val="22"/>
          <w:szCs w:val="22"/>
          <w:lang w:bidi="en-US"/>
        </w:rPr>
      </w:pPr>
      <w:r>
        <w:rPr>
          <w:rFonts w:ascii="Arial" w:hAnsi="Arial" w:cs="Arial"/>
          <w:bCs/>
          <w:sz w:val="22"/>
          <w:szCs w:val="22"/>
          <w:lang w:bidi="en-US"/>
        </w:rPr>
        <w:t>(</w:t>
      </w:r>
      <w:proofErr w:type="spellStart"/>
      <w:r>
        <w:rPr>
          <w:rFonts w:ascii="Arial" w:hAnsi="Arial" w:cs="Arial"/>
          <w:bCs/>
          <w:sz w:val="22"/>
          <w:szCs w:val="22"/>
          <w:lang w:bidi="en-US"/>
        </w:rPr>
        <w:t>i</w:t>
      </w:r>
      <w:proofErr w:type="spellEnd"/>
      <w:r>
        <w:rPr>
          <w:rFonts w:ascii="Arial" w:hAnsi="Arial" w:cs="Arial"/>
          <w:bCs/>
          <w:sz w:val="22"/>
          <w:szCs w:val="22"/>
          <w:lang w:bidi="en-US"/>
        </w:rPr>
        <w:t>)</w:t>
      </w:r>
      <w:r w:rsidR="00ED005E">
        <w:rPr>
          <w:rFonts w:ascii="Arial" w:hAnsi="Arial" w:cs="Arial"/>
          <w:bCs/>
          <w:sz w:val="22"/>
          <w:szCs w:val="22"/>
          <w:lang w:bidi="en-US"/>
        </w:rPr>
        <w:tab/>
      </w:r>
      <w:r w:rsidR="00447AA2" w:rsidRPr="00447AA2">
        <w:rPr>
          <w:rFonts w:ascii="Arial" w:hAnsi="Arial" w:cs="Arial"/>
          <w:bCs/>
          <w:sz w:val="22"/>
          <w:szCs w:val="22"/>
          <w:lang w:bidi="en-US"/>
        </w:rPr>
        <w:t>Ensure a minimum of five logs are furnished that graphically display all field signal states and red enable for up to 30 seconds prior to the current fault trigger event</w:t>
      </w:r>
      <w:r w:rsidR="00037D88" w:rsidRPr="00447AA2">
        <w:rPr>
          <w:rFonts w:ascii="Arial" w:hAnsi="Arial" w:cs="Arial"/>
          <w:bCs/>
          <w:sz w:val="22"/>
          <w:szCs w:val="22"/>
          <w:lang w:bidi="en-US"/>
        </w:rPr>
        <w:t xml:space="preserve">.  </w:t>
      </w:r>
      <w:r w:rsidR="00447AA2" w:rsidRPr="00447AA2">
        <w:rPr>
          <w:rFonts w:ascii="Arial" w:hAnsi="Arial" w:cs="Arial"/>
          <w:bCs/>
          <w:sz w:val="22"/>
          <w:szCs w:val="22"/>
          <w:lang w:bidi="en-US"/>
        </w:rPr>
        <w:t xml:space="preserve">Ensure the resolution of the display is at least 50 milliseconds. </w:t>
      </w:r>
      <w:r w:rsidR="00183EE8">
        <w:rPr>
          <w:rFonts w:ascii="Arial" w:hAnsi="Arial" w:cs="Arial"/>
          <w:bCs/>
          <w:sz w:val="22"/>
          <w:szCs w:val="22"/>
          <w:lang w:bidi="en-US"/>
        </w:rPr>
        <w:t xml:space="preserve"> </w:t>
      </w:r>
      <w:r w:rsidR="00447AA2" w:rsidRPr="00447AA2">
        <w:rPr>
          <w:rFonts w:ascii="Arial" w:hAnsi="Arial" w:cs="Arial"/>
          <w:bCs/>
          <w:sz w:val="22"/>
          <w:szCs w:val="22"/>
          <w:lang w:bidi="en-US"/>
        </w:rPr>
        <w:t>Ensure these signal sequence logs are accessible from the front panel registered jack (RJ)-45 Ethernet port with software available from the manufacture.</w:t>
      </w:r>
    </w:p>
    <w:p w14:paraId="3008F06E" w14:textId="77777777" w:rsidR="00447AA2" w:rsidRPr="00447AA2" w:rsidRDefault="00447AA2" w:rsidP="00D807AF">
      <w:pPr>
        <w:widowControl w:val="0"/>
        <w:jc w:val="both"/>
        <w:rPr>
          <w:rFonts w:ascii="Arial" w:hAnsi="Arial" w:cs="Arial"/>
          <w:bCs/>
          <w:sz w:val="22"/>
          <w:szCs w:val="22"/>
          <w:lang w:bidi="en-US"/>
        </w:rPr>
      </w:pPr>
    </w:p>
    <w:p w14:paraId="056A2BDE" w14:textId="6305F8E8" w:rsidR="00447AA2" w:rsidRPr="00E148D3" w:rsidRDefault="00C75640" w:rsidP="00510DA1">
      <w:pPr>
        <w:widowControl w:val="0"/>
        <w:ind w:left="360" w:firstLine="360"/>
        <w:jc w:val="both"/>
        <w:rPr>
          <w:rFonts w:ascii="Arial" w:hAnsi="Arial" w:cs="Arial"/>
          <w:bCs/>
          <w:sz w:val="22"/>
          <w:szCs w:val="22"/>
          <w:lang w:bidi="en-US"/>
        </w:rPr>
      </w:pPr>
      <w:r w:rsidRPr="0032525A">
        <w:rPr>
          <w:rFonts w:ascii="Arial" w:hAnsi="Arial" w:cs="Arial"/>
          <w:bCs/>
          <w:sz w:val="22"/>
          <w:szCs w:val="22"/>
          <w:lang w:bidi="en-US"/>
        </w:rPr>
        <w:t>3.</w:t>
      </w:r>
      <w:r w:rsidR="00ED005E" w:rsidRPr="0032525A">
        <w:rPr>
          <w:rFonts w:ascii="Arial" w:hAnsi="Arial" w:cs="Arial"/>
          <w:bCs/>
          <w:sz w:val="22"/>
          <w:szCs w:val="22"/>
          <w:lang w:bidi="en-US"/>
        </w:rPr>
        <w:tab/>
      </w:r>
      <w:r w:rsidR="00447AA2" w:rsidRPr="0032525A">
        <w:rPr>
          <w:rFonts w:ascii="Arial" w:hAnsi="Arial" w:cs="Arial"/>
          <w:bCs/>
          <w:sz w:val="22"/>
          <w:szCs w:val="22"/>
          <w:lang w:bidi="en-US"/>
        </w:rPr>
        <w:t>Warranty</w:t>
      </w:r>
      <w:r w:rsidR="00037D88" w:rsidRPr="0032525A">
        <w:rPr>
          <w:rFonts w:ascii="Arial" w:hAnsi="Arial" w:cs="Arial"/>
          <w:bCs/>
          <w:sz w:val="22"/>
          <w:szCs w:val="22"/>
          <w:lang w:bidi="en-US"/>
        </w:rPr>
        <w:t xml:space="preserve">.  </w:t>
      </w:r>
      <w:r w:rsidR="00447AA2" w:rsidRPr="0032525A">
        <w:rPr>
          <w:rFonts w:ascii="Arial" w:hAnsi="Arial" w:cs="Arial"/>
          <w:bCs/>
          <w:sz w:val="22"/>
          <w:szCs w:val="22"/>
          <w:lang w:bidi="en-US"/>
        </w:rPr>
        <w:t xml:space="preserve">Furnish materials with a </w:t>
      </w:r>
      <w:r w:rsidR="0032525A">
        <w:rPr>
          <w:rFonts w:ascii="Arial" w:hAnsi="Arial" w:cs="Arial"/>
          <w:bCs/>
          <w:sz w:val="22"/>
          <w:szCs w:val="22"/>
          <w:lang w:bidi="en-US"/>
        </w:rPr>
        <w:t xml:space="preserve">standard </w:t>
      </w:r>
      <w:r w:rsidR="00447AA2" w:rsidRPr="0032525A">
        <w:rPr>
          <w:rFonts w:ascii="Arial" w:hAnsi="Arial" w:cs="Arial"/>
          <w:bCs/>
          <w:sz w:val="22"/>
          <w:szCs w:val="22"/>
          <w:lang w:bidi="en-US"/>
        </w:rPr>
        <w:t>manufacturer’s warranty, transferable to MDOT, so that the supplied materials are free from all defects in materials and workmanship</w:t>
      </w:r>
      <w:r w:rsidR="00037D88" w:rsidRPr="0032525A">
        <w:rPr>
          <w:rFonts w:ascii="Arial" w:hAnsi="Arial" w:cs="Arial"/>
          <w:bCs/>
          <w:sz w:val="22"/>
          <w:szCs w:val="22"/>
          <w:lang w:bidi="en-US"/>
        </w:rPr>
        <w:t xml:space="preserve">.  </w:t>
      </w:r>
      <w:r w:rsidR="00447AA2" w:rsidRPr="0032525A">
        <w:rPr>
          <w:rFonts w:ascii="Arial" w:hAnsi="Arial" w:cs="Arial"/>
          <w:bCs/>
          <w:sz w:val="22"/>
          <w:szCs w:val="22"/>
          <w:lang w:bidi="en-US"/>
        </w:rPr>
        <w:t>Furnish the warranty and other applicable documents from the manufacturer, and a copy of the invoice showing the date of shipment, to the Engineer prior to acceptance.</w:t>
      </w:r>
    </w:p>
    <w:p w14:paraId="497B7FFE" w14:textId="77777777" w:rsidR="00446F6B" w:rsidRPr="00BB1D80" w:rsidRDefault="00446F6B" w:rsidP="00510DA1">
      <w:pPr>
        <w:widowControl w:val="0"/>
        <w:jc w:val="both"/>
        <w:rPr>
          <w:rFonts w:ascii="Arial" w:hAnsi="Arial" w:cs="Arial"/>
          <w:sz w:val="22"/>
          <w:szCs w:val="22"/>
        </w:rPr>
      </w:pPr>
    </w:p>
    <w:p w14:paraId="40635B64" w14:textId="77958294" w:rsidR="00446F6B" w:rsidRDefault="00170C80" w:rsidP="00510DA1">
      <w:pPr>
        <w:widowControl w:val="0"/>
        <w:ind w:firstLine="360"/>
        <w:jc w:val="both"/>
        <w:rPr>
          <w:rFonts w:ascii="Arial" w:hAnsi="Arial" w:cs="Arial"/>
          <w:sz w:val="22"/>
          <w:szCs w:val="22"/>
        </w:rPr>
      </w:pPr>
      <w:r w:rsidRPr="00BB1D80">
        <w:rPr>
          <w:rFonts w:ascii="Arial" w:hAnsi="Arial" w:cs="Arial"/>
          <w:b/>
          <w:sz w:val="22"/>
          <w:szCs w:val="22"/>
        </w:rPr>
        <w:t>c.</w:t>
      </w:r>
      <w:r w:rsidRPr="00BB1D80">
        <w:rPr>
          <w:rFonts w:ascii="Arial" w:hAnsi="Arial" w:cs="Arial"/>
          <w:b/>
          <w:sz w:val="22"/>
          <w:szCs w:val="22"/>
        </w:rPr>
        <w:tab/>
        <w:t>C</w:t>
      </w:r>
      <w:r w:rsidRPr="00446F6B">
        <w:rPr>
          <w:rFonts w:ascii="Arial" w:hAnsi="Arial" w:cs="Arial"/>
          <w:b/>
          <w:sz w:val="22"/>
          <w:szCs w:val="22"/>
        </w:rPr>
        <w:t>onstruction.</w:t>
      </w:r>
      <w:r w:rsidRPr="00446F6B">
        <w:rPr>
          <w:rFonts w:ascii="Arial" w:hAnsi="Arial" w:cs="Arial"/>
          <w:sz w:val="22"/>
          <w:szCs w:val="22"/>
        </w:rPr>
        <w:t xml:space="preserve">  </w:t>
      </w:r>
      <w:r w:rsidR="00446F6B" w:rsidRPr="00CF53D9">
        <w:rPr>
          <w:rFonts w:ascii="Arial" w:hAnsi="Arial" w:cs="Arial"/>
          <w:sz w:val="22"/>
          <w:szCs w:val="22"/>
        </w:rPr>
        <w:t xml:space="preserve">Complete this work in accordance with sections </w:t>
      </w:r>
      <w:r w:rsidR="00183EE8" w:rsidRPr="00CF53D9">
        <w:rPr>
          <w:rFonts w:ascii="Arial" w:hAnsi="Arial" w:cs="Arial"/>
          <w:sz w:val="22"/>
          <w:szCs w:val="22"/>
        </w:rPr>
        <w:t>81</w:t>
      </w:r>
      <w:r w:rsidR="00183EE8">
        <w:rPr>
          <w:rFonts w:ascii="Arial" w:hAnsi="Arial" w:cs="Arial"/>
          <w:sz w:val="22"/>
          <w:szCs w:val="22"/>
        </w:rPr>
        <w:t>8</w:t>
      </w:r>
      <w:r w:rsidR="00183EE8" w:rsidRPr="00CF53D9">
        <w:rPr>
          <w:rFonts w:ascii="Arial" w:hAnsi="Arial" w:cs="Arial"/>
          <w:sz w:val="22"/>
          <w:szCs w:val="22"/>
        </w:rPr>
        <w:t xml:space="preserve"> </w:t>
      </w:r>
      <w:r w:rsidR="00446F6B" w:rsidRPr="00CF53D9">
        <w:rPr>
          <w:rFonts w:ascii="Arial" w:hAnsi="Arial" w:cs="Arial"/>
          <w:sz w:val="22"/>
          <w:szCs w:val="22"/>
        </w:rPr>
        <w:t>and 820 of the Standard Specifications for Construction, as shown on the plans and as directed by the Engineer.</w:t>
      </w:r>
    </w:p>
    <w:p w14:paraId="1B717A5D" w14:textId="77777777" w:rsidR="00446F6B" w:rsidRPr="00446F6B" w:rsidRDefault="00446F6B" w:rsidP="00D807AF">
      <w:pPr>
        <w:widowControl w:val="0"/>
        <w:jc w:val="both"/>
        <w:rPr>
          <w:rFonts w:ascii="Arial" w:hAnsi="Arial" w:cs="Arial"/>
          <w:sz w:val="22"/>
          <w:szCs w:val="22"/>
        </w:rPr>
      </w:pPr>
    </w:p>
    <w:p w14:paraId="7ABF9AA4" w14:textId="2BF10B19" w:rsidR="00170C80" w:rsidRPr="00446F6B" w:rsidRDefault="001146E2" w:rsidP="002E44FA">
      <w:pPr>
        <w:widowControl w:val="0"/>
        <w:jc w:val="both"/>
        <w:rPr>
          <w:rFonts w:ascii="Arial" w:hAnsi="Arial" w:cs="Arial"/>
          <w:sz w:val="22"/>
          <w:szCs w:val="22"/>
        </w:rPr>
      </w:pPr>
      <w:r w:rsidRPr="00446F6B">
        <w:rPr>
          <w:rFonts w:ascii="Arial" w:hAnsi="Arial" w:cs="Arial"/>
          <w:sz w:val="22"/>
          <w:szCs w:val="22"/>
        </w:rPr>
        <w:lastRenderedPageBreak/>
        <w:t>I</w:t>
      </w:r>
      <w:r w:rsidR="00170C80" w:rsidRPr="00446F6B">
        <w:rPr>
          <w:rFonts w:ascii="Arial" w:hAnsi="Arial" w:cs="Arial"/>
          <w:sz w:val="22"/>
          <w:szCs w:val="22"/>
        </w:rPr>
        <w:t>nstall</w:t>
      </w:r>
      <w:r w:rsidR="00EC2C60" w:rsidRPr="00446F6B">
        <w:rPr>
          <w:rFonts w:ascii="Arial" w:hAnsi="Arial" w:cs="Arial"/>
          <w:sz w:val="22"/>
          <w:szCs w:val="22"/>
        </w:rPr>
        <w:t xml:space="preserve"> </w:t>
      </w:r>
      <w:r w:rsidRPr="00446F6B">
        <w:rPr>
          <w:rFonts w:ascii="Arial" w:hAnsi="Arial" w:cs="Arial"/>
          <w:sz w:val="22"/>
          <w:szCs w:val="22"/>
        </w:rPr>
        <w:t>the device</w:t>
      </w:r>
      <w:r w:rsidR="00170C80" w:rsidRPr="00446F6B">
        <w:rPr>
          <w:rFonts w:ascii="Arial" w:hAnsi="Arial" w:cs="Arial"/>
          <w:sz w:val="22"/>
          <w:szCs w:val="22"/>
        </w:rPr>
        <w:t xml:space="preserve">, as </w:t>
      </w:r>
      <w:r w:rsidR="003D05C4" w:rsidRPr="00446F6B">
        <w:rPr>
          <w:rFonts w:ascii="Arial" w:hAnsi="Arial" w:cs="Arial"/>
          <w:sz w:val="22"/>
          <w:szCs w:val="22"/>
        </w:rPr>
        <w:t xml:space="preserve">shown </w:t>
      </w:r>
      <w:r w:rsidR="00170C80" w:rsidRPr="00446F6B">
        <w:rPr>
          <w:rFonts w:ascii="Arial" w:hAnsi="Arial" w:cs="Arial"/>
          <w:sz w:val="22"/>
          <w:szCs w:val="22"/>
        </w:rPr>
        <w:t>on the plans or as directed by the Engineer.</w:t>
      </w:r>
    </w:p>
    <w:p w14:paraId="77129C97" w14:textId="77777777" w:rsidR="00446F6B" w:rsidRPr="00446F6B" w:rsidRDefault="00446F6B" w:rsidP="00D807AF">
      <w:pPr>
        <w:widowControl w:val="0"/>
        <w:jc w:val="both"/>
        <w:rPr>
          <w:rFonts w:ascii="Arial" w:hAnsi="Arial" w:cs="Arial"/>
          <w:sz w:val="22"/>
          <w:szCs w:val="22"/>
        </w:rPr>
      </w:pPr>
    </w:p>
    <w:p w14:paraId="73821F91" w14:textId="6794C4CF" w:rsidR="00446F6B" w:rsidRPr="00446F6B" w:rsidRDefault="00446F6B" w:rsidP="002E44FA">
      <w:pPr>
        <w:widowControl w:val="0"/>
        <w:jc w:val="both"/>
        <w:rPr>
          <w:rFonts w:ascii="Arial" w:hAnsi="Arial" w:cs="Arial"/>
          <w:sz w:val="22"/>
          <w:szCs w:val="22"/>
        </w:rPr>
      </w:pPr>
      <w:r w:rsidRPr="00CF53D9">
        <w:rPr>
          <w:rFonts w:ascii="Arial" w:hAnsi="Arial" w:cs="Arial"/>
          <w:sz w:val="22"/>
          <w:szCs w:val="22"/>
        </w:rPr>
        <w:t>Integrate and test to meet specifications for integration and as shown on the plans</w:t>
      </w:r>
      <w:r>
        <w:rPr>
          <w:rFonts w:ascii="Arial" w:hAnsi="Arial" w:cs="Arial"/>
          <w:sz w:val="22"/>
          <w:szCs w:val="22"/>
        </w:rPr>
        <w:t>.</w:t>
      </w:r>
    </w:p>
    <w:p w14:paraId="1A69A952" w14:textId="77777777" w:rsidR="00D807AF" w:rsidRPr="00446F6B" w:rsidRDefault="00D807AF" w:rsidP="00D807AF">
      <w:pPr>
        <w:widowControl w:val="0"/>
        <w:jc w:val="both"/>
        <w:rPr>
          <w:rFonts w:ascii="Arial" w:hAnsi="Arial" w:cs="Arial"/>
          <w:bCs/>
          <w:sz w:val="22"/>
          <w:szCs w:val="22"/>
        </w:rPr>
      </w:pPr>
    </w:p>
    <w:p w14:paraId="224F7C1A" w14:textId="77777777" w:rsidR="00170C80" w:rsidRPr="00BB1D80" w:rsidRDefault="00170C80" w:rsidP="00510DA1">
      <w:pPr>
        <w:widowControl w:val="0"/>
        <w:ind w:firstLine="360"/>
        <w:jc w:val="both"/>
        <w:rPr>
          <w:rFonts w:ascii="Arial" w:hAnsi="Arial" w:cs="Arial"/>
          <w:sz w:val="22"/>
          <w:szCs w:val="22"/>
        </w:rPr>
      </w:pPr>
      <w:r w:rsidRPr="00BB1D80">
        <w:rPr>
          <w:rFonts w:ascii="Arial" w:hAnsi="Arial" w:cs="Arial"/>
          <w:b/>
          <w:bCs/>
          <w:sz w:val="22"/>
          <w:szCs w:val="22"/>
        </w:rPr>
        <w:t>d.</w:t>
      </w:r>
      <w:r w:rsidRPr="00BB1D80">
        <w:rPr>
          <w:rFonts w:ascii="Arial" w:hAnsi="Arial" w:cs="Arial"/>
          <w:b/>
          <w:bCs/>
          <w:sz w:val="22"/>
          <w:szCs w:val="22"/>
        </w:rPr>
        <w:tab/>
        <w:t>Measurement and Payment.</w:t>
      </w:r>
      <w:r w:rsidRPr="00BB1D80">
        <w:rPr>
          <w:rFonts w:ascii="Arial" w:hAnsi="Arial" w:cs="Arial"/>
          <w:bCs/>
          <w:sz w:val="22"/>
          <w:szCs w:val="22"/>
        </w:rPr>
        <w:t xml:space="preserve">  </w:t>
      </w:r>
      <w:r w:rsidRPr="00BB1D80">
        <w:rPr>
          <w:rFonts w:ascii="Arial" w:hAnsi="Arial" w:cs="Arial"/>
          <w:sz w:val="22"/>
          <w:szCs w:val="22"/>
        </w:rPr>
        <w:t xml:space="preserve">The completed work, as described, will be </w:t>
      </w:r>
      <w:proofErr w:type="gramStart"/>
      <w:r w:rsidRPr="00BB1D80">
        <w:rPr>
          <w:rFonts w:ascii="Arial" w:hAnsi="Arial" w:cs="Arial"/>
          <w:sz w:val="22"/>
          <w:szCs w:val="22"/>
        </w:rPr>
        <w:t>measured</w:t>
      </w:r>
      <w:proofErr w:type="gramEnd"/>
      <w:r w:rsidRPr="00BB1D80">
        <w:rPr>
          <w:rFonts w:ascii="Arial" w:hAnsi="Arial" w:cs="Arial"/>
          <w:sz w:val="22"/>
          <w:szCs w:val="22"/>
        </w:rPr>
        <w:t xml:space="preserve"> and paid for at the contract unit price using the following pay item:</w:t>
      </w:r>
    </w:p>
    <w:p w14:paraId="5E58C12B" w14:textId="77777777" w:rsidR="00170C80" w:rsidRPr="00BB1D80" w:rsidRDefault="00170C80" w:rsidP="00510DA1">
      <w:pPr>
        <w:widowControl w:val="0"/>
        <w:jc w:val="both"/>
        <w:rPr>
          <w:rFonts w:ascii="Arial" w:hAnsi="Arial" w:cs="Arial"/>
          <w:sz w:val="22"/>
          <w:szCs w:val="22"/>
        </w:rPr>
      </w:pPr>
    </w:p>
    <w:p w14:paraId="0DF772A7" w14:textId="77777777" w:rsidR="00170C80" w:rsidRPr="00EC7EFB" w:rsidRDefault="00170C80" w:rsidP="00510DA1">
      <w:pPr>
        <w:widowControl w:val="0"/>
        <w:tabs>
          <w:tab w:val="right" w:pos="9360"/>
        </w:tabs>
        <w:ind w:left="720"/>
        <w:jc w:val="both"/>
        <w:rPr>
          <w:rFonts w:ascii="Arial" w:hAnsi="Arial" w:cs="Arial"/>
          <w:bCs/>
          <w:sz w:val="22"/>
          <w:szCs w:val="22"/>
        </w:rPr>
      </w:pPr>
      <w:r w:rsidRPr="00BB1D80">
        <w:rPr>
          <w:rFonts w:ascii="Arial" w:hAnsi="Arial" w:cs="Arial"/>
          <w:b/>
          <w:sz w:val="22"/>
          <w:szCs w:val="22"/>
        </w:rPr>
        <w:t>Pay Item</w:t>
      </w:r>
      <w:r w:rsidRPr="00BB1D80">
        <w:rPr>
          <w:rFonts w:ascii="Arial" w:hAnsi="Arial" w:cs="Arial"/>
          <w:b/>
          <w:sz w:val="22"/>
          <w:szCs w:val="22"/>
        </w:rPr>
        <w:tab/>
        <w:t>Pay Unit</w:t>
      </w:r>
    </w:p>
    <w:p w14:paraId="68F636F3" w14:textId="77777777" w:rsidR="00170C80" w:rsidRPr="00BB1D80" w:rsidRDefault="00170C80" w:rsidP="00510DA1">
      <w:pPr>
        <w:widowControl w:val="0"/>
        <w:tabs>
          <w:tab w:val="right" w:pos="9360"/>
        </w:tabs>
        <w:jc w:val="both"/>
        <w:rPr>
          <w:rFonts w:ascii="Arial" w:hAnsi="Arial" w:cs="Arial"/>
          <w:sz w:val="22"/>
          <w:szCs w:val="22"/>
        </w:rPr>
      </w:pPr>
    </w:p>
    <w:p w14:paraId="48A6F0A7" w14:textId="56EA58C8" w:rsidR="00170C80" w:rsidRPr="002E44FA" w:rsidRDefault="001146E2" w:rsidP="002E44FA">
      <w:pPr>
        <w:widowControl w:val="0"/>
        <w:tabs>
          <w:tab w:val="right" w:leader="dot" w:pos="9360"/>
        </w:tabs>
        <w:ind w:left="720"/>
        <w:jc w:val="both"/>
        <w:rPr>
          <w:rFonts w:ascii="Arial" w:hAnsi="Arial" w:cs="Arial"/>
          <w:sz w:val="22"/>
          <w:szCs w:val="22"/>
        </w:rPr>
      </w:pPr>
      <w:r w:rsidRPr="002E44FA">
        <w:rPr>
          <w:rFonts w:ascii="Arial" w:hAnsi="Arial" w:cs="Arial"/>
          <w:sz w:val="22"/>
          <w:szCs w:val="22"/>
          <w:lang w:bidi="en-US"/>
        </w:rPr>
        <w:t>Malfunction Management Unit</w:t>
      </w:r>
      <w:r w:rsidRPr="002E44FA">
        <w:rPr>
          <w:rFonts w:ascii="Arial" w:hAnsi="Arial" w:cs="Arial"/>
          <w:sz w:val="22"/>
          <w:szCs w:val="22"/>
        </w:rPr>
        <w:t xml:space="preserve"> </w:t>
      </w:r>
      <w:r w:rsidR="00EC2C60" w:rsidRPr="002E44FA">
        <w:rPr>
          <w:rFonts w:ascii="Arial" w:hAnsi="Arial" w:cs="Arial"/>
          <w:sz w:val="22"/>
          <w:szCs w:val="22"/>
        </w:rPr>
        <w:t>Smart Monitor</w:t>
      </w:r>
      <w:r w:rsidR="00170C80" w:rsidRPr="002E44FA">
        <w:rPr>
          <w:rFonts w:ascii="Arial" w:hAnsi="Arial" w:cs="Arial"/>
          <w:sz w:val="22"/>
          <w:szCs w:val="22"/>
        </w:rPr>
        <w:tab/>
        <w:t>Each</w:t>
      </w:r>
    </w:p>
    <w:sectPr w:rsidR="00170C80" w:rsidRPr="002E44FA" w:rsidSect="001B7B8B">
      <w:headerReference w:type="default" r:id="rId8"/>
      <w:head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E57C" w14:textId="77777777" w:rsidR="00CC45E1" w:rsidRDefault="00CC45E1">
      <w:r>
        <w:separator/>
      </w:r>
    </w:p>
  </w:endnote>
  <w:endnote w:type="continuationSeparator" w:id="0">
    <w:p w14:paraId="476F2823" w14:textId="77777777" w:rsidR="00CC45E1" w:rsidRDefault="00CC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CEHKB+Arial,Bold">
    <w:altName w:val="Arial"/>
    <w:panose1 w:val="00000000000000000000"/>
    <w:charset w:val="00"/>
    <w:family w:val="swiss"/>
    <w:notTrueType/>
    <w:pitch w:val="default"/>
    <w:sig w:usb0="00000003" w:usb1="00000000" w:usb2="00000000" w:usb3="00000000" w:csb0="00000001" w:csb1="00000000"/>
  </w:font>
  <w:font w:name="GCEHHA+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A47D" w14:textId="77777777" w:rsidR="00CC45E1" w:rsidRDefault="00CC45E1">
      <w:r>
        <w:separator/>
      </w:r>
    </w:p>
  </w:footnote>
  <w:footnote w:type="continuationSeparator" w:id="0">
    <w:p w14:paraId="7CDACF6A" w14:textId="77777777" w:rsidR="00CC45E1" w:rsidRDefault="00CC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5529" w14:textId="4AD242E6" w:rsidR="00170C80" w:rsidRPr="007C7571" w:rsidRDefault="006E1198" w:rsidP="00EC7EFB">
    <w:pPr>
      <w:widowControl w:val="0"/>
      <w:jc w:val="right"/>
      <w:rPr>
        <w:rFonts w:ascii="Arial" w:hAnsi="Arial" w:cs="Arial"/>
      </w:rPr>
    </w:pPr>
    <w:r w:rsidRPr="007C7571">
      <w:rPr>
        <w:rFonts w:ascii="Arial" w:hAnsi="Arial" w:cs="Arial"/>
      </w:rPr>
      <w:t>20</w:t>
    </w:r>
    <w:r w:rsidR="00EC7EFB">
      <w:rPr>
        <w:rFonts w:ascii="Arial" w:hAnsi="Arial" w:cs="Arial"/>
      </w:rPr>
      <w:t>SG</w:t>
    </w:r>
    <w:r w:rsidRPr="007C7571">
      <w:rPr>
        <w:rFonts w:ascii="Arial" w:hAnsi="Arial" w:cs="Arial"/>
      </w:rPr>
      <w:t>820</w:t>
    </w:r>
    <w:r w:rsidR="00170C80" w:rsidRPr="007C7571">
      <w:rPr>
        <w:rFonts w:ascii="Arial" w:hAnsi="Arial" w:cs="Arial"/>
      </w:rPr>
      <w:t>(</w:t>
    </w:r>
    <w:r w:rsidR="002E44FA">
      <w:rPr>
        <w:rFonts w:ascii="Arial" w:hAnsi="Arial" w:cs="Arial"/>
      </w:rPr>
      <w:t>A130</w:t>
    </w:r>
    <w:r w:rsidR="00170C80" w:rsidRPr="007C7571">
      <w:rPr>
        <w:rFonts w:ascii="Arial" w:hAnsi="Arial" w:cs="Arial"/>
      </w:rPr>
      <w:t>)</w:t>
    </w:r>
  </w:p>
  <w:p w14:paraId="4186C8CE" w14:textId="7468D6CD" w:rsidR="00170C80" w:rsidRPr="007C7571" w:rsidRDefault="002A1BE1" w:rsidP="00EC7EFB">
    <w:pPr>
      <w:widowControl w:val="0"/>
      <w:tabs>
        <w:tab w:val="center" w:pos="4680"/>
        <w:tab w:val="right" w:pos="9360"/>
      </w:tabs>
      <w:jc w:val="both"/>
      <w:rPr>
        <w:rFonts w:ascii="Arial" w:hAnsi="Arial" w:cs="Arial"/>
      </w:rPr>
    </w:pPr>
    <w:proofErr w:type="gramStart"/>
    <w:r>
      <w:rPr>
        <w:rFonts w:ascii="Arial" w:hAnsi="Arial" w:cs="Arial"/>
      </w:rPr>
      <w:t>SIG</w:t>
    </w:r>
    <w:r w:rsidR="00BB1D80">
      <w:rPr>
        <w:rFonts w:ascii="Arial" w:hAnsi="Arial" w:cs="Arial"/>
      </w:rPr>
      <w:t>:</w:t>
    </w:r>
    <w:r>
      <w:rPr>
        <w:rFonts w:ascii="Arial" w:hAnsi="Arial" w:cs="Arial"/>
      </w:rPr>
      <w:t>EMS</w:t>
    </w:r>
    <w:proofErr w:type="gramEnd"/>
    <w:r w:rsidR="00170C80" w:rsidRPr="007C7571">
      <w:rPr>
        <w:rFonts w:ascii="Arial" w:hAnsi="Arial" w:cs="Arial"/>
      </w:rPr>
      <w:tab/>
    </w:r>
    <w:r w:rsidR="00BB1D80" w:rsidRPr="00EC7EFB">
      <w:rPr>
        <w:rFonts w:ascii="Arial" w:hAnsi="Arial" w:cs="Arial"/>
      </w:rPr>
      <w:fldChar w:fldCharType="begin"/>
    </w:r>
    <w:r w:rsidR="00BB1D80" w:rsidRPr="00EC7EFB">
      <w:rPr>
        <w:rFonts w:ascii="Arial" w:hAnsi="Arial" w:cs="Arial"/>
      </w:rPr>
      <w:instrText xml:space="preserve"> PAGE  \* Arabic  \* MERGEFORMAT </w:instrText>
    </w:r>
    <w:r w:rsidR="00BB1D80" w:rsidRPr="00EC7EFB">
      <w:rPr>
        <w:rFonts w:ascii="Arial" w:hAnsi="Arial" w:cs="Arial"/>
      </w:rPr>
      <w:fldChar w:fldCharType="separate"/>
    </w:r>
    <w:r w:rsidR="00BB1D80" w:rsidRPr="00EC7EFB">
      <w:rPr>
        <w:rFonts w:ascii="Arial" w:hAnsi="Arial" w:cs="Arial"/>
        <w:noProof/>
      </w:rPr>
      <w:t>1</w:t>
    </w:r>
    <w:r w:rsidR="00BB1D80" w:rsidRPr="00EC7EFB">
      <w:rPr>
        <w:rFonts w:ascii="Arial" w:hAnsi="Arial" w:cs="Arial"/>
      </w:rPr>
      <w:fldChar w:fldCharType="end"/>
    </w:r>
    <w:r w:rsidR="00BB1D80" w:rsidRPr="00BB1D80">
      <w:rPr>
        <w:rFonts w:ascii="Arial" w:hAnsi="Arial" w:cs="Arial"/>
      </w:rPr>
      <w:t xml:space="preserve"> of </w:t>
    </w:r>
    <w:r w:rsidR="00BB1D80" w:rsidRPr="00EC7EFB">
      <w:rPr>
        <w:rFonts w:ascii="Arial" w:hAnsi="Arial" w:cs="Arial"/>
      </w:rPr>
      <w:fldChar w:fldCharType="begin"/>
    </w:r>
    <w:r w:rsidR="00BB1D80" w:rsidRPr="00EC7EFB">
      <w:rPr>
        <w:rFonts w:ascii="Arial" w:hAnsi="Arial" w:cs="Arial"/>
      </w:rPr>
      <w:instrText xml:space="preserve"> NUMPAGES  \* Arabic  \* MERGEFORMAT </w:instrText>
    </w:r>
    <w:r w:rsidR="00BB1D80" w:rsidRPr="00EC7EFB">
      <w:rPr>
        <w:rFonts w:ascii="Arial" w:hAnsi="Arial" w:cs="Arial"/>
      </w:rPr>
      <w:fldChar w:fldCharType="separate"/>
    </w:r>
    <w:r w:rsidR="00BB1D80" w:rsidRPr="00EC7EFB">
      <w:rPr>
        <w:rFonts w:ascii="Arial" w:hAnsi="Arial" w:cs="Arial"/>
        <w:noProof/>
      </w:rPr>
      <w:t>2</w:t>
    </w:r>
    <w:r w:rsidR="00BB1D80" w:rsidRPr="00EC7EFB">
      <w:rPr>
        <w:rFonts w:ascii="Arial" w:hAnsi="Arial" w:cs="Arial"/>
      </w:rPr>
      <w:fldChar w:fldCharType="end"/>
    </w:r>
    <w:r w:rsidR="00170C80" w:rsidRPr="007C7571">
      <w:rPr>
        <w:rFonts w:ascii="Arial" w:hAnsi="Arial" w:cs="Arial"/>
      </w:rPr>
      <w:tab/>
    </w:r>
    <w:r w:rsidR="00F972E9">
      <w:rPr>
        <w:rFonts w:ascii="Arial" w:hAnsi="Arial" w:cs="Arial"/>
      </w:rPr>
      <w:t>05</w:t>
    </w:r>
    <w:r w:rsidR="00BB1D80">
      <w:rPr>
        <w:rFonts w:ascii="Arial" w:hAnsi="Arial" w:cs="Arial"/>
      </w:rPr>
      <w:t>-</w:t>
    </w:r>
    <w:r w:rsidR="00F972E9">
      <w:rPr>
        <w:rFonts w:ascii="Arial" w:hAnsi="Arial" w:cs="Arial"/>
      </w:rPr>
      <w:t>17</w:t>
    </w:r>
    <w:r w:rsidR="00BB1D80">
      <w:rPr>
        <w:rFonts w:ascii="Arial" w:hAnsi="Arial" w:cs="Arial"/>
      </w:rPr>
      <w:t>-</w:t>
    </w:r>
    <w:r w:rsidR="00D807AF">
      <w:rPr>
        <w:rFonts w:ascii="Arial" w:hAnsi="Arial" w:cs="Arial"/>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429F" w14:textId="559EDD27" w:rsidR="00170C80" w:rsidRPr="007C7571" w:rsidRDefault="00D950DA" w:rsidP="00EC7EFB">
    <w:pPr>
      <w:widowControl w:val="0"/>
      <w:jc w:val="right"/>
      <w:rPr>
        <w:rFonts w:ascii="Arial" w:hAnsi="Arial" w:cs="Arial"/>
      </w:rPr>
    </w:pPr>
    <w:r w:rsidRPr="007C7571">
      <w:rPr>
        <w:rFonts w:ascii="Arial" w:hAnsi="Arial" w:cs="Arial"/>
      </w:rPr>
      <w:t>20</w:t>
    </w:r>
    <w:r>
      <w:rPr>
        <w:rFonts w:ascii="Arial" w:hAnsi="Arial" w:cs="Arial"/>
      </w:rPr>
      <w:t>S</w:t>
    </w:r>
    <w:r w:rsidR="00A07B6D">
      <w:rPr>
        <w:rFonts w:ascii="Arial" w:hAnsi="Arial" w:cs="Arial"/>
      </w:rPr>
      <w:t>G</w:t>
    </w:r>
    <w:r w:rsidRPr="007C7571">
      <w:rPr>
        <w:rFonts w:ascii="Arial" w:hAnsi="Arial" w:cs="Arial"/>
      </w:rPr>
      <w:t>820</w:t>
    </w:r>
    <w:r w:rsidR="00170C80" w:rsidRPr="007C7571">
      <w:rPr>
        <w:rFonts w:ascii="Arial" w:hAnsi="Arial" w:cs="Arial"/>
      </w:rPr>
      <w:t>(</w:t>
    </w:r>
    <w:r w:rsidR="002E44FA">
      <w:rPr>
        <w:rFonts w:ascii="Arial" w:hAnsi="Arial" w:cs="Arial"/>
      </w:rPr>
      <w:t>A130</w:t>
    </w:r>
    <w:r w:rsidR="00170C80" w:rsidRPr="007C7571">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CDFD41"/>
    <w:multiLevelType w:val="hybridMultilevel"/>
    <w:tmpl w:val="EC5F85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3B2A8F4"/>
    <w:multiLevelType w:val="hybridMultilevel"/>
    <w:tmpl w:val="23BBF341"/>
    <w:lvl w:ilvl="0" w:tplc="FFFFFFFF">
      <w:start w:val="1"/>
      <w:numFmt w:val="decimal"/>
      <w:lvlText w:val="%1"/>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B3DB754"/>
    <w:multiLevelType w:val="hybridMultilevel"/>
    <w:tmpl w:val="82BA1D8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250DD0"/>
    <w:multiLevelType w:val="hybridMultilevel"/>
    <w:tmpl w:val="3705EAD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4114284"/>
    <w:multiLevelType w:val="hybridMultilevel"/>
    <w:tmpl w:val="2EE8CFE6"/>
    <w:lvl w:ilvl="0" w:tplc="C2908E3C">
      <w:start w:val="3"/>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9F52C2A"/>
    <w:multiLevelType w:val="hybridMultilevel"/>
    <w:tmpl w:val="D486D3B0"/>
    <w:lvl w:ilvl="0" w:tplc="7B1C7506">
      <w:start w:val="3"/>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2A34C6"/>
    <w:multiLevelType w:val="hybridMultilevel"/>
    <w:tmpl w:val="3B78E72E"/>
    <w:lvl w:ilvl="0" w:tplc="2AA8E35E">
      <w:start w:val="1"/>
      <w:numFmt w:val="lowerLetter"/>
      <w:lvlText w:val="%1."/>
      <w:lvlJc w:val="left"/>
      <w:pPr>
        <w:ind w:left="100" w:hanging="360"/>
      </w:pPr>
      <w:rPr>
        <w:rFonts w:ascii="Arial" w:eastAsia="Arial" w:hAnsi="Arial" w:cs="Arial" w:hint="default"/>
        <w:b/>
        <w:bCs/>
        <w:spacing w:val="-1"/>
        <w:w w:val="100"/>
        <w:sz w:val="22"/>
        <w:szCs w:val="22"/>
        <w:lang w:val="en-US" w:eastAsia="en-US" w:bidi="en-US"/>
      </w:rPr>
    </w:lvl>
    <w:lvl w:ilvl="1" w:tplc="2A10F2B8">
      <w:start w:val="1"/>
      <w:numFmt w:val="decimal"/>
      <w:lvlText w:val="%2."/>
      <w:lvlJc w:val="left"/>
      <w:pPr>
        <w:ind w:left="460" w:hanging="360"/>
      </w:pPr>
      <w:rPr>
        <w:rFonts w:ascii="Arial" w:eastAsia="Arial" w:hAnsi="Arial" w:cs="Arial" w:hint="default"/>
        <w:spacing w:val="-1"/>
        <w:w w:val="100"/>
        <w:sz w:val="22"/>
        <w:szCs w:val="22"/>
        <w:lang w:val="en-US" w:eastAsia="en-US" w:bidi="en-US"/>
      </w:rPr>
    </w:lvl>
    <w:lvl w:ilvl="2" w:tplc="46581E9A">
      <w:start w:val="1"/>
      <w:numFmt w:val="upperLetter"/>
      <w:lvlText w:val="%3."/>
      <w:lvlJc w:val="left"/>
      <w:pPr>
        <w:ind w:left="820" w:hanging="360"/>
      </w:pPr>
      <w:rPr>
        <w:rFonts w:ascii="Arial" w:eastAsia="Arial" w:hAnsi="Arial" w:cs="Arial" w:hint="default"/>
        <w:spacing w:val="-1"/>
        <w:w w:val="100"/>
        <w:sz w:val="22"/>
        <w:szCs w:val="22"/>
        <w:lang w:val="en-US" w:eastAsia="en-US" w:bidi="en-US"/>
      </w:rPr>
    </w:lvl>
    <w:lvl w:ilvl="3" w:tplc="400449BA">
      <w:start w:val="1"/>
      <w:numFmt w:val="decimal"/>
      <w:lvlText w:val="(%4)"/>
      <w:lvlJc w:val="left"/>
      <w:pPr>
        <w:ind w:left="1899" w:hanging="360"/>
      </w:pPr>
      <w:rPr>
        <w:rFonts w:ascii="Arial" w:eastAsia="Arial" w:hAnsi="Arial" w:cs="Arial" w:hint="default"/>
        <w:spacing w:val="-1"/>
        <w:w w:val="100"/>
        <w:sz w:val="22"/>
        <w:szCs w:val="22"/>
        <w:lang w:val="en-US" w:eastAsia="en-US" w:bidi="en-US"/>
      </w:rPr>
    </w:lvl>
    <w:lvl w:ilvl="4" w:tplc="C0A04FF6">
      <w:start w:val="1"/>
      <w:numFmt w:val="lowerLetter"/>
      <w:lvlText w:val="(%5)"/>
      <w:lvlJc w:val="left"/>
      <w:pPr>
        <w:ind w:left="1540" w:hanging="360"/>
      </w:pPr>
      <w:rPr>
        <w:rFonts w:ascii="Arial" w:eastAsia="Arial" w:hAnsi="Arial" w:cs="Arial" w:hint="default"/>
        <w:spacing w:val="-1"/>
        <w:w w:val="100"/>
        <w:sz w:val="22"/>
        <w:szCs w:val="22"/>
        <w:lang w:val="en-US" w:eastAsia="en-US" w:bidi="en-US"/>
      </w:rPr>
    </w:lvl>
    <w:lvl w:ilvl="5" w:tplc="E8E8B4CC">
      <w:start w:val="1"/>
      <w:numFmt w:val="lowerRoman"/>
      <w:lvlText w:val="(%6)"/>
      <w:lvlJc w:val="left"/>
      <w:pPr>
        <w:ind w:left="1900" w:hanging="360"/>
      </w:pPr>
      <w:rPr>
        <w:rFonts w:ascii="Arial" w:eastAsia="Arial" w:hAnsi="Arial" w:cs="Arial" w:hint="default"/>
        <w:spacing w:val="-1"/>
        <w:w w:val="100"/>
        <w:sz w:val="22"/>
        <w:szCs w:val="22"/>
        <w:lang w:val="en-US" w:eastAsia="en-US" w:bidi="en-US"/>
      </w:rPr>
    </w:lvl>
    <w:lvl w:ilvl="6" w:tplc="9D7C4FEE">
      <w:start w:val="1"/>
      <w:numFmt w:val="decimal"/>
      <w:lvlText w:val="%7)"/>
      <w:lvlJc w:val="left"/>
      <w:pPr>
        <w:ind w:left="2260" w:hanging="360"/>
      </w:pPr>
      <w:rPr>
        <w:rFonts w:ascii="Arial" w:eastAsia="Arial" w:hAnsi="Arial" w:cs="Arial" w:hint="default"/>
        <w:spacing w:val="-1"/>
        <w:w w:val="100"/>
        <w:sz w:val="22"/>
        <w:szCs w:val="22"/>
        <w:lang w:val="en-US" w:eastAsia="en-US" w:bidi="en-US"/>
      </w:rPr>
    </w:lvl>
    <w:lvl w:ilvl="7" w:tplc="D678546A">
      <w:numFmt w:val="bullet"/>
      <w:lvlText w:val="•"/>
      <w:lvlJc w:val="left"/>
      <w:pPr>
        <w:ind w:left="2620" w:hanging="360"/>
      </w:pPr>
      <w:rPr>
        <w:rFonts w:hint="default"/>
        <w:lang w:val="en-US" w:eastAsia="en-US" w:bidi="en-US"/>
      </w:rPr>
    </w:lvl>
    <w:lvl w:ilvl="8" w:tplc="E36E7E7E">
      <w:numFmt w:val="bullet"/>
      <w:lvlText w:val="•"/>
      <w:lvlJc w:val="left"/>
      <w:pPr>
        <w:ind w:left="4940" w:hanging="360"/>
      </w:pPr>
      <w:rPr>
        <w:rFonts w:hint="default"/>
        <w:lang w:val="en-US" w:eastAsia="en-US" w:bidi="en-US"/>
      </w:rPr>
    </w:lvl>
  </w:abstractNum>
  <w:abstractNum w:abstractNumId="7" w15:restartNumberingAfterBreak="0">
    <w:nsid w:val="0E435AF9"/>
    <w:multiLevelType w:val="hybridMultilevel"/>
    <w:tmpl w:val="B352E08E"/>
    <w:lvl w:ilvl="0" w:tplc="7B1C7506">
      <w:start w:val="4"/>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613E39"/>
    <w:multiLevelType w:val="hybridMultilevel"/>
    <w:tmpl w:val="467EAE26"/>
    <w:lvl w:ilvl="0" w:tplc="581EE8B6">
      <w:start w:val="1"/>
      <w:numFmt w:val="decimal"/>
      <w:lvlText w:val="%1)"/>
      <w:lvlJc w:val="left"/>
      <w:pPr>
        <w:ind w:left="2904" w:hanging="384"/>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9" w15:restartNumberingAfterBreak="0">
    <w:nsid w:val="1BE13E1C"/>
    <w:multiLevelType w:val="hybridMultilevel"/>
    <w:tmpl w:val="98DCC40E"/>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E57A45"/>
    <w:multiLevelType w:val="hybridMultilevel"/>
    <w:tmpl w:val="C3B0BFDC"/>
    <w:lvl w:ilvl="0" w:tplc="B6CE7026">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F980635"/>
    <w:multiLevelType w:val="hybridMultilevel"/>
    <w:tmpl w:val="11147816"/>
    <w:lvl w:ilvl="0" w:tplc="485C431C">
      <w:start w:val="4"/>
      <w:numFmt w:val="upperLetter"/>
      <w:lvlText w:val="%1."/>
      <w:lvlJc w:val="left"/>
      <w:pPr>
        <w:tabs>
          <w:tab w:val="num" w:pos="720"/>
        </w:tabs>
        <w:ind w:left="720" w:hanging="360"/>
      </w:pPr>
      <w:rPr>
        <w:rFonts w:ascii="GCEHKB+Arial,Bold" w:hAnsi="GCEHKB+Arial,Bold" w:cs="GCEHKB+Arial,Bold"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88163F"/>
    <w:multiLevelType w:val="hybridMultilevel"/>
    <w:tmpl w:val="D75428B6"/>
    <w:lvl w:ilvl="0" w:tplc="1D6054E8">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13866FB"/>
    <w:multiLevelType w:val="hybridMultilevel"/>
    <w:tmpl w:val="23003420"/>
    <w:lvl w:ilvl="0" w:tplc="705C1514">
      <w:start w:val="6"/>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6052294"/>
    <w:multiLevelType w:val="hybridMultilevel"/>
    <w:tmpl w:val="5EFBFF5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C3C1683"/>
    <w:multiLevelType w:val="hybridMultilevel"/>
    <w:tmpl w:val="AE7C7584"/>
    <w:lvl w:ilvl="0" w:tplc="20E8E506">
      <w:start w:val="1"/>
      <w:numFmt w:val="lowerLetter"/>
      <w:lvlText w:val="%1."/>
      <w:lvlJc w:val="left"/>
      <w:pPr>
        <w:ind w:left="1800" w:hanging="360"/>
      </w:pPr>
      <w:rPr>
        <w:rFonts w:cs="Times New Roman" w:hint="default"/>
        <w:color w:val="00000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6E6E397C"/>
    <w:multiLevelType w:val="hybridMultilevel"/>
    <w:tmpl w:val="532881B8"/>
    <w:lvl w:ilvl="0" w:tplc="00B68330">
      <w:start w:val="2"/>
      <w:numFmt w:val="upperLetter"/>
      <w:lvlText w:val="%1."/>
      <w:lvlJc w:val="left"/>
      <w:pPr>
        <w:tabs>
          <w:tab w:val="num" w:pos="1500"/>
        </w:tabs>
        <w:ind w:left="1500" w:hanging="4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6FB65886"/>
    <w:multiLevelType w:val="hybridMultilevel"/>
    <w:tmpl w:val="36E8EAF0"/>
    <w:lvl w:ilvl="0" w:tplc="7076DC90">
      <w:start w:val="7"/>
      <w:numFmt w:val="upperLetter"/>
      <w:lvlText w:val="%1."/>
      <w:lvlJc w:val="left"/>
      <w:pPr>
        <w:tabs>
          <w:tab w:val="num" w:pos="720"/>
        </w:tabs>
        <w:ind w:left="720" w:hanging="360"/>
      </w:pPr>
      <w:rPr>
        <w:rFonts w:ascii="GCEHKB+Arial,Bold" w:hAnsi="GCEHKB+Arial,Bold" w:cs="GCEHKB+Arial,Bold"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0C74212"/>
    <w:multiLevelType w:val="hybridMultilevel"/>
    <w:tmpl w:val="04DEFADA"/>
    <w:lvl w:ilvl="0" w:tplc="A614E2D8">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2145081008">
    <w:abstractNumId w:val="0"/>
  </w:num>
  <w:num w:numId="2" w16cid:durableId="1099065913">
    <w:abstractNumId w:val="2"/>
  </w:num>
  <w:num w:numId="3" w16cid:durableId="1428767642">
    <w:abstractNumId w:val="1"/>
  </w:num>
  <w:num w:numId="4" w16cid:durableId="1463110518">
    <w:abstractNumId w:val="3"/>
  </w:num>
  <w:num w:numId="5" w16cid:durableId="294026384">
    <w:abstractNumId w:val="11"/>
  </w:num>
  <w:num w:numId="6" w16cid:durableId="1534226406">
    <w:abstractNumId w:val="10"/>
  </w:num>
  <w:num w:numId="7" w16cid:durableId="106245064">
    <w:abstractNumId w:val="17"/>
  </w:num>
  <w:num w:numId="8" w16cid:durableId="419067005">
    <w:abstractNumId w:val="4"/>
  </w:num>
  <w:num w:numId="9" w16cid:durableId="705255882">
    <w:abstractNumId w:val="9"/>
  </w:num>
  <w:num w:numId="10" w16cid:durableId="2127579642">
    <w:abstractNumId w:val="13"/>
  </w:num>
  <w:num w:numId="11" w16cid:durableId="541751507">
    <w:abstractNumId w:val="5"/>
  </w:num>
  <w:num w:numId="12" w16cid:durableId="119034305">
    <w:abstractNumId w:val="12"/>
  </w:num>
  <w:num w:numId="13" w16cid:durableId="141196873">
    <w:abstractNumId w:val="7"/>
  </w:num>
  <w:num w:numId="14" w16cid:durableId="1706327213">
    <w:abstractNumId w:val="15"/>
  </w:num>
  <w:num w:numId="15" w16cid:durableId="1342658907">
    <w:abstractNumId w:val="18"/>
  </w:num>
  <w:num w:numId="16" w16cid:durableId="1019241536">
    <w:abstractNumId w:val="16"/>
  </w:num>
  <w:num w:numId="17" w16cid:durableId="1427337163">
    <w:abstractNumId w:val="6"/>
  </w:num>
  <w:num w:numId="18" w16cid:durableId="726147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2329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34"/>
    <w:rsid w:val="0002353A"/>
    <w:rsid w:val="00023574"/>
    <w:rsid w:val="00027346"/>
    <w:rsid w:val="00037D88"/>
    <w:rsid w:val="00060F62"/>
    <w:rsid w:val="00070BAC"/>
    <w:rsid w:val="00081ECE"/>
    <w:rsid w:val="000960A1"/>
    <w:rsid w:val="000A6E50"/>
    <w:rsid w:val="000A7B51"/>
    <w:rsid w:val="000B10D2"/>
    <w:rsid w:val="000B350A"/>
    <w:rsid w:val="000C0BFF"/>
    <w:rsid w:val="000C77A3"/>
    <w:rsid w:val="000D5F95"/>
    <w:rsid w:val="000E0D8C"/>
    <w:rsid w:val="000F060F"/>
    <w:rsid w:val="00107E4B"/>
    <w:rsid w:val="001146E2"/>
    <w:rsid w:val="0012205C"/>
    <w:rsid w:val="00123F85"/>
    <w:rsid w:val="00145B11"/>
    <w:rsid w:val="00166140"/>
    <w:rsid w:val="0017021A"/>
    <w:rsid w:val="00170C80"/>
    <w:rsid w:val="00175597"/>
    <w:rsid w:val="00183EE8"/>
    <w:rsid w:val="00192EAF"/>
    <w:rsid w:val="00195E5E"/>
    <w:rsid w:val="001B29E8"/>
    <w:rsid w:val="001B7B8B"/>
    <w:rsid w:val="001C388D"/>
    <w:rsid w:val="001D1063"/>
    <w:rsid w:val="001E09B9"/>
    <w:rsid w:val="001E351A"/>
    <w:rsid w:val="001F02BF"/>
    <w:rsid w:val="001F702C"/>
    <w:rsid w:val="002037F4"/>
    <w:rsid w:val="00214277"/>
    <w:rsid w:val="00225066"/>
    <w:rsid w:val="00233F56"/>
    <w:rsid w:val="00243226"/>
    <w:rsid w:val="00244B41"/>
    <w:rsid w:val="00270388"/>
    <w:rsid w:val="00272DE0"/>
    <w:rsid w:val="002747AD"/>
    <w:rsid w:val="00275C0A"/>
    <w:rsid w:val="00281AC3"/>
    <w:rsid w:val="002A1BE1"/>
    <w:rsid w:val="002A3E54"/>
    <w:rsid w:val="002A6F37"/>
    <w:rsid w:val="002B3B11"/>
    <w:rsid w:val="002B5E13"/>
    <w:rsid w:val="002E12A1"/>
    <w:rsid w:val="002E44FA"/>
    <w:rsid w:val="00300B2F"/>
    <w:rsid w:val="0030251A"/>
    <w:rsid w:val="003101F1"/>
    <w:rsid w:val="00322657"/>
    <w:rsid w:val="0032392C"/>
    <w:rsid w:val="00323BBE"/>
    <w:rsid w:val="0032525A"/>
    <w:rsid w:val="00330C63"/>
    <w:rsid w:val="0034008F"/>
    <w:rsid w:val="003420B7"/>
    <w:rsid w:val="00343DFE"/>
    <w:rsid w:val="00353DF4"/>
    <w:rsid w:val="0036411C"/>
    <w:rsid w:val="00367FFC"/>
    <w:rsid w:val="00371D81"/>
    <w:rsid w:val="003A59D0"/>
    <w:rsid w:val="003B7936"/>
    <w:rsid w:val="003D05C4"/>
    <w:rsid w:val="003D6104"/>
    <w:rsid w:val="003E4D59"/>
    <w:rsid w:val="003F737D"/>
    <w:rsid w:val="003F7CA9"/>
    <w:rsid w:val="004200CD"/>
    <w:rsid w:val="00426449"/>
    <w:rsid w:val="00437C78"/>
    <w:rsid w:val="00442E11"/>
    <w:rsid w:val="00446F6B"/>
    <w:rsid w:val="00447AA2"/>
    <w:rsid w:val="004573CC"/>
    <w:rsid w:val="004625E2"/>
    <w:rsid w:val="0046571A"/>
    <w:rsid w:val="00473EE0"/>
    <w:rsid w:val="004804FE"/>
    <w:rsid w:val="00482ECC"/>
    <w:rsid w:val="004B1403"/>
    <w:rsid w:val="004B79B3"/>
    <w:rsid w:val="004C4F97"/>
    <w:rsid w:val="004C56A6"/>
    <w:rsid w:val="004C6A8A"/>
    <w:rsid w:val="004D11D4"/>
    <w:rsid w:val="004D2913"/>
    <w:rsid w:val="004E3081"/>
    <w:rsid w:val="004E321F"/>
    <w:rsid w:val="005104C6"/>
    <w:rsid w:val="00510DA1"/>
    <w:rsid w:val="00511E4D"/>
    <w:rsid w:val="00525C3F"/>
    <w:rsid w:val="00545D91"/>
    <w:rsid w:val="0056124A"/>
    <w:rsid w:val="0057710A"/>
    <w:rsid w:val="005960B3"/>
    <w:rsid w:val="005B329C"/>
    <w:rsid w:val="005C2801"/>
    <w:rsid w:val="005D1228"/>
    <w:rsid w:val="005D3CEA"/>
    <w:rsid w:val="005F2AB4"/>
    <w:rsid w:val="00603062"/>
    <w:rsid w:val="0061293C"/>
    <w:rsid w:val="00615724"/>
    <w:rsid w:val="00632820"/>
    <w:rsid w:val="006370BF"/>
    <w:rsid w:val="00637C7E"/>
    <w:rsid w:val="006453D0"/>
    <w:rsid w:val="0065710A"/>
    <w:rsid w:val="006617AC"/>
    <w:rsid w:val="00691B75"/>
    <w:rsid w:val="006942D5"/>
    <w:rsid w:val="00694621"/>
    <w:rsid w:val="006A51B5"/>
    <w:rsid w:val="006C41BB"/>
    <w:rsid w:val="006C67F9"/>
    <w:rsid w:val="006E1198"/>
    <w:rsid w:val="006E1258"/>
    <w:rsid w:val="006E6ACA"/>
    <w:rsid w:val="006E77AD"/>
    <w:rsid w:val="0070691F"/>
    <w:rsid w:val="00710653"/>
    <w:rsid w:val="007223B0"/>
    <w:rsid w:val="0072746E"/>
    <w:rsid w:val="0073404F"/>
    <w:rsid w:val="00741D5F"/>
    <w:rsid w:val="007478DF"/>
    <w:rsid w:val="00762BAD"/>
    <w:rsid w:val="007748EA"/>
    <w:rsid w:val="0077780E"/>
    <w:rsid w:val="00786DB3"/>
    <w:rsid w:val="007870E8"/>
    <w:rsid w:val="0079079B"/>
    <w:rsid w:val="007A5AB2"/>
    <w:rsid w:val="007C7571"/>
    <w:rsid w:val="007C7DFC"/>
    <w:rsid w:val="007D028A"/>
    <w:rsid w:val="007D2159"/>
    <w:rsid w:val="007D27EF"/>
    <w:rsid w:val="007D4323"/>
    <w:rsid w:val="007E1FB5"/>
    <w:rsid w:val="007E5D5C"/>
    <w:rsid w:val="007E7B46"/>
    <w:rsid w:val="007F2FB2"/>
    <w:rsid w:val="008058ED"/>
    <w:rsid w:val="008158A0"/>
    <w:rsid w:val="00822C6E"/>
    <w:rsid w:val="008374FA"/>
    <w:rsid w:val="00854E44"/>
    <w:rsid w:val="00855CF7"/>
    <w:rsid w:val="00887B0E"/>
    <w:rsid w:val="0089619D"/>
    <w:rsid w:val="008B0056"/>
    <w:rsid w:val="008B4278"/>
    <w:rsid w:val="008B5629"/>
    <w:rsid w:val="008C3955"/>
    <w:rsid w:val="008C77B8"/>
    <w:rsid w:val="008D443B"/>
    <w:rsid w:val="008D6B9F"/>
    <w:rsid w:val="008E1278"/>
    <w:rsid w:val="009015EF"/>
    <w:rsid w:val="009258B9"/>
    <w:rsid w:val="009262BC"/>
    <w:rsid w:val="0092778A"/>
    <w:rsid w:val="00932427"/>
    <w:rsid w:val="00936221"/>
    <w:rsid w:val="00953E04"/>
    <w:rsid w:val="00956A5F"/>
    <w:rsid w:val="00962CFC"/>
    <w:rsid w:val="009A39A3"/>
    <w:rsid w:val="009A599D"/>
    <w:rsid w:val="009A5BAD"/>
    <w:rsid w:val="009A6BF5"/>
    <w:rsid w:val="009B6248"/>
    <w:rsid w:val="009B756A"/>
    <w:rsid w:val="009D2A30"/>
    <w:rsid w:val="009D35F3"/>
    <w:rsid w:val="009D38F7"/>
    <w:rsid w:val="009E06A5"/>
    <w:rsid w:val="009E5FBC"/>
    <w:rsid w:val="009F26B4"/>
    <w:rsid w:val="009F5C12"/>
    <w:rsid w:val="009F71B1"/>
    <w:rsid w:val="00A07B6D"/>
    <w:rsid w:val="00A17863"/>
    <w:rsid w:val="00A228CA"/>
    <w:rsid w:val="00A2643D"/>
    <w:rsid w:val="00A30243"/>
    <w:rsid w:val="00A715B6"/>
    <w:rsid w:val="00A83D6D"/>
    <w:rsid w:val="00A91FD9"/>
    <w:rsid w:val="00A934E7"/>
    <w:rsid w:val="00A97799"/>
    <w:rsid w:val="00AA0889"/>
    <w:rsid w:val="00AA1E80"/>
    <w:rsid w:val="00AA4F8C"/>
    <w:rsid w:val="00AB3434"/>
    <w:rsid w:val="00AC48C9"/>
    <w:rsid w:val="00AC4F54"/>
    <w:rsid w:val="00AD017D"/>
    <w:rsid w:val="00AD373C"/>
    <w:rsid w:val="00AE6144"/>
    <w:rsid w:val="00B0587D"/>
    <w:rsid w:val="00B104D2"/>
    <w:rsid w:val="00B10579"/>
    <w:rsid w:val="00B14723"/>
    <w:rsid w:val="00B32F60"/>
    <w:rsid w:val="00B50411"/>
    <w:rsid w:val="00B56D65"/>
    <w:rsid w:val="00B67647"/>
    <w:rsid w:val="00B747CF"/>
    <w:rsid w:val="00B77DC7"/>
    <w:rsid w:val="00B83516"/>
    <w:rsid w:val="00B90ABE"/>
    <w:rsid w:val="00BB1D80"/>
    <w:rsid w:val="00BB36FD"/>
    <w:rsid w:val="00BB61DB"/>
    <w:rsid w:val="00C0347F"/>
    <w:rsid w:val="00C03BD4"/>
    <w:rsid w:val="00C05F94"/>
    <w:rsid w:val="00C11409"/>
    <w:rsid w:val="00C41545"/>
    <w:rsid w:val="00C4174E"/>
    <w:rsid w:val="00C653AC"/>
    <w:rsid w:val="00C70A42"/>
    <w:rsid w:val="00C75640"/>
    <w:rsid w:val="00C87B70"/>
    <w:rsid w:val="00C96A11"/>
    <w:rsid w:val="00CA1D22"/>
    <w:rsid w:val="00CC45E1"/>
    <w:rsid w:val="00CD5409"/>
    <w:rsid w:val="00CD706F"/>
    <w:rsid w:val="00CE0C9E"/>
    <w:rsid w:val="00CF53D9"/>
    <w:rsid w:val="00D03C9D"/>
    <w:rsid w:val="00D0476D"/>
    <w:rsid w:val="00D5249D"/>
    <w:rsid w:val="00D807AF"/>
    <w:rsid w:val="00D81729"/>
    <w:rsid w:val="00D82037"/>
    <w:rsid w:val="00D84956"/>
    <w:rsid w:val="00D94C93"/>
    <w:rsid w:val="00D950DA"/>
    <w:rsid w:val="00D96FB5"/>
    <w:rsid w:val="00DA4E54"/>
    <w:rsid w:val="00DB6F1E"/>
    <w:rsid w:val="00DD5EE0"/>
    <w:rsid w:val="00DF0E69"/>
    <w:rsid w:val="00DF7AA2"/>
    <w:rsid w:val="00E01E00"/>
    <w:rsid w:val="00E056CC"/>
    <w:rsid w:val="00E148D3"/>
    <w:rsid w:val="00E15004"/>
    <w:rsid w:val="00E16442"/>
    <w:rsid w:val="00E2273D"/>
    <w:rsid w:val="00E24650"/>
    <w:rsid w:val="00E608CB"/>
    <w:rsid w:val="00E77361"/>
    <w:rsid w:val="00E77921"/>
    <w:rsid w:val="00E80C8C"/>
    <w:rsid w:val="00E95116"/>
    <w:rsid w:val="00E97A13"/>
    <w:rsid w:val="00E97DFF"/>
    <w:rsid w:val="00EA6CE8"/>
    <w:rsid w:val="00EC2C60"/>
    <w:rsid w:val="00EC31D5"/>
    <w:rsid w:val="00EC741C"/>
    <w:rsid w:val="00EC7EFB"/>
    <w:rsid w:val="00ED005E"/>
    <w:rsid w:val="00ED2EC7"/>
    <w:rsid w:val="00ED68DF"/>
    <w:rsid w:val="00EE0DE6"/>
    <w:rsid w:val="00EE1934"/>
    <w:rsid w:val="00EF0FEE"/>
    <w:rsid w:val="00EF2EF2"/>
    <w:rsid w:val="00F00C3B"/>
    <w:rsid w:val="00F174BD"/>
    <w:rsid w:val="00F279FE"/>
    <w:rsid w:val="00F37B2F"/>
    <w:rsid w:val="00F458B0"/>
    <w:rsid w:val="00F66E56"/>
    <w:rsid w:val="00F70CD0"/>
    <w:rsid w:val="00F7762C"/>
    <w:rsid w:val="00F779A7"/>
    <w:rsid w:val="00F81B78"/>
    <w:rsid w:val="00F82CD1"/>
    <w:rsid w:val="00F95DA2"/>
    <w:rsid w:val="00F972E9"/>
    <w:rsid w:val="00FA4B30"/>
    <w:rsid w:val="00FB540E"/>
    <w:rsid w:val="00FB5D80"/>
    <w:rsid w:val="00FB6207"/>
    <w:rsid w:val="00FC70DD"/>
    <w:rsid w:val="00FC7379"/>
    <w:rsid w:val="00FD00C4"/>
    <w:rsid w:val="00FD1EFC"/>
    <w:rsid w:val="00FF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1FFA4C"/>
  <w14:defaultImageDpi w14:val="96"/>
  <w15:chartTrackingRefBased/>
  <w15:docId w15:val="{878CDE49-5AEA-42EB-9351-0056423C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GCEHHA+Arial" w:hAnsi="GCEHHA+Arial" w:cs="GCEHHA+Arial"/>
      <w:color w:val="000000"/>
      <w:sz w:val="24"/>
      <w:szCs w:val="24"/>
    </w:rPr>
  </w:style>
  <w:style w:type="paragraph" w:customStyle="1" w:styleId="CM1">
    <w:name w:val="CM1"/>
    <w:basedOn w:val="Default"/>
    <w:next w:val="Default"/>
    <w:pPr>
      <w:spacing w:line="276" w:lineRule="atLeast"/>
    </w:pPr>
    <w:rPr>
      <w:color w:val="auto"/>
    </w:rPr>
  </w:style>
  <w:style w:type="paragraph" w:customStyle="1" w:styleId="CM6">
    <w:name w:val="CM6"/>
    <w:basedOn w:val="Default"/>
    <w:next w:val="Default"/>
    <w:pPr>
      <w:spacing w:after="260"/>
    </w:pPr>
    <w:rPr>
      <w:color w:val="auto"/>
    </w:rPr>
  </w:style>
  <w:style w:type="paragraph" w:customStyle="1" w:styleId="CM2">
    <w:name w:val="CM2"/>
    <w:basedOn w:val="Default"/>
    <w:next w:val="Default"/>
    <w:pPr>
      <w:spacing w:line="253" w:lineRule="atLeast"/>
    </w:pPr>
    <w:rPr>
      <w:color w:val="auto"/>
    </w:rPr>
  </w:style>
  <w:style w:type="paragraph" w:customStyle="1" w:styleId="CM3">
    <w:name w:val="CM3"/>
    <w:basedOn w:val="Default"/>
    <w:next w:val="Default"/>
    <w:pPr>
      <w:spacing w:line="253" w:lineRule="atLeast"/>
    </w:pPr>
    <w:rPr>
      <w:color w:val="auto"/>
    </w:rPr>
  </w:style>
  <w:style w:type="paragraph" w:styleId="Header">
    <w:name w:val="header"/>
    <w:basedOn w:val="Normal"/>
    <w:link w:val="HeaderChar"/>
    <w:uiPriority w:val="99"/>
    <w:rsid w:val="003F7CA9"/>
    <w:pPr>
      <w:tabs>
        <w:tab w:val="center" w:pos="4320"/>
        <w:tab w:val="right" w:pos="8640"/>
      </w:tabs>
    </w:pPr>
  </w:style>
  <w:style w:type="character" w:customStyle="1" w:styleId="HeaderChar">
    <w:name w:val="Header Char"/>
    <w:link w:val="Header"/>
    <w:uiPriority w:val="99"/>
    <w:semiHidden/>
    <w:rsid w:val="00030713"/>
    <w:rPr>
      <w:sz w:val="24"/>
      <w:szCs w:val="24"/>
    </w:rPr>
  </w:style>
  <w:style w:type="paragraph" w:styleId="Footer">
    <w:name w:val="footer"/>
    <w:basedOn w:val="Normal"/>
    <w:link w:val="FooterChar"/>
    <w:uiPriority w:val="99"/>
    <w:rsid w:val="003F7CA9"/>
    <w:pPr>
      <w:tabs>
        <w:tab w:val="center" w:pos="4320"/>
        <w:tab w:val="right" w:pos="8640"/>
      </w:tabs>
    </w:pPr>
  </w:style>
  <w:style w:type="character" w:customStyle="1" w:styleId="FooterChar">
    <w:name w:val="Footer Char"/>
    <w:link w:val="Footer"/>
    <w:uiPriority w:val="99"/>
    <w:semiHidden/>
    <w:rsid w:val="00030713"/>
    <w:rPr>
      <w:sz w:val="24"/>
      <w:szCs w:val="24"/>
    </w:rPr>
  </w:style>
  <w:style w:type="paragraph" w:styleId="BalloonText">
    <w:name w:val="Balloon Text"/>
    <w:basedOn w:val="Normal"/>
    <w:link w:val="BalloonTextChar"/>
    <w:uiPriority w:val="99"/>
    <w:semiHidden/>
    <w:rsid w:val="005D1228"/>
    <w:rPr>
      <w:rFonts w:ascii="Tahoma" w:hAnsi="Tahoma" w:cs="Tahoma"/>
      <w:sz w:val="16"/>
      <w:szCs w:val="16"/>
    </w:rPr>
  </w:style>
  <w:style w:type="character" w:customStyle="1" w:styleId="BalloonTextChar">
    <w:name w:val="Balloon Text Char"/>
    <w:link w:val="BalloonText"/>
    <w:uiPriority w:val="99"/>
    <w:semiHidden/>
    <w:rsid w:val="00030713"/>
    <w:rPr>
      <w:sz w:val="0"/>
      <w:szCs w:val="0"/>
    </w:rPr>
  </w:style>
  <w:style w:type="paragraph" w:styleId="ListParagraph">
    <w:name w:val="List Paragraph"/>
    <w:basedOn w:val="Normal"/>
    <w:uiPriority w:val="34"/>
    <w:qFormat/>
    <w:rsid w:val="00BB61DB"/>
    <w:pPr>
      <w:ind w:left="720"/>
    </w:pPr>
  </w:style>
  <w:style w:type="character" w:styleId="CommentReference">
    <w:name w:val="annotation reference"/>
    <w:uiPriority w:val="99"/>
    <w:semiHidden/>
    <w:rsid w:val="006C67F9"/>
    <w:rPr>
      <w:sz w:val="16"/>
    </w:rPr>
  </w:style>
  <w:style w:type="paragraph" w:styleId="CommentText">
    <w:name w:val="annotation text"/>
    <w:basedOn w:val="Normal"/>
    <w:link w:val="CommentTextChar"/>
    <w:uiPriority w:val="99"/>
    <w:semiHidden/>
    <w:rsid w:val="006C67F9"/>
    <w:rPr>
      <w:sz w:val="20"/>
      <w:szCs w:val="20"/>
    </w:rPr>
  </w:style>
  <w:style w:type="character" w:customStyle="1" w:styleId="CommentTextChar">
    <w:name w:val="Comment Text Char"/>
    <w:basedOn w:val="DefaultParagraphFont"/>
    <w:link w:val="CommentText"/>
    <w:uiPriority w:val="99"/>
    <w:semiHidden/>
    <w:rsid w:val="00030713"/>
  </w:style>
  <w:style w:type="paragraph" w:styleId="CommentSubject">
    <w:name w:val="annotation subject"/>
    <w:basedOn w:val="CommentText"/>
    <w:next w:val="CommentText"/>
    <w:link w:val="CommentSubjectChar"/>
    <w:uiPriority w:val="99"/>
    <w:semiHidden/>
    <w:rsid w:val="006C67F9"/>
    <w:rPr>
      <w:b/>
      <w:bCs/>
    </w:rPr>
  </w:style>
  <w:style w:type="character" w:customStyle="1" w:styleId="CommentSubjectChar">
    <w:name w:val="Comment Subject Char"/>
    <w:link w:val="CommentSubject"/>
    <w:uiPriority w:val="99"/>
    <w:semiHidden/>
    <w:rsid w:val="00030713"/>
    <w:rPr>
      <w:b/>
      <w:bCs/>
    </w:rPr>
  </w:style>
  <w:style w:type="paragraph" w:styleId="Revision">
    <w:name w:val="Revision"/>
    <w:hidden/>
    <w:uiPriority w:val="99"/>
    <w:semiHidden/>
    <w:rsid w:val="0046571A"/>
    <w:rPr>
      <w:sz w:val="24"/>
      <w:szCs w:val="24"/>
    </w:rPr>
  </w:style>
  <w:style w:type="character" w:styleId="Hyperlink">
    <w:name w:val="Hyperlink"/>
    <w:basedOn w:val="DefaultParagraphFont"/>
    <w:uiPriority w:val="99"/>
    <w:semiHidden/>
    <w:unhideWhenUsed/>
    <w:rsid w:val="007A5A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5626">
      <w:bodyDiv w:val="1"/>
      <w:marLeft w:val="0"/>
      <w:marRight w:val="0"/>
      <w:marTop w:val="0"/>
      <w:marBottom w:val="0"/>
      <w:divBdr>
        <w:top w:val="none" w:sz="0" w:space="0" w:color="auto"/>
        <w:left w:val="none" w:sz="0" w:space="0" w:color="auto"/>
        <w:bottom w:val="none" w:sz="0" w:space="0" w:color="auto"/>
        <w:right w:val="none" w:sz="0" w:space="0" w:color="auto"/>
      </w:divBdr>
    </w:div>
    <w:div w:id="566961378">
      <w:bodyDiv w:val="1"/>
      <w:marLeft w:val="0"/>
      <w:marRight w:val="0"/>
      <w:marTop w:val="0"/>
      <w:marBottom w:val="0"/>
      <w:divBdr>
        <w:top w:val="none" w:sz="0" w:space="0" w:color="auto"/>
        <w:left w:val="none" w:sz="0" w:space="0" w:color="auto"/>
        <w:bottom w:val="none" w:sz="0" w:space="0" w:color="auto"/>
        <w:right w:val="none" w:sz="0" w:space="0" w:color="auto"/>
      </w:divBdr>
    </w:div>
    <w:div w:id="762919647">
      <w:bodyDiv w:val="1"/>
      <w:marLeft w:val="0"/>
      <w:marRight w:val="0"/>
      <w:marTop w:val="0"/>
      <w:marBottom w:val="0"/>
      <w:divBdr>
        <w:top w:val="none" w:sz="0" w:space="0" w:color="auto"/>
        <w:left w:val="none" w:sz="0" w:space="0" w:color="auto"/>
        <w:bottom w:val="none" w:sz="0" w:space="0" w:color="auto"/>
        <w:right w:val="none" w:sz="0" w:space="0" w:color="auto"/>
      </w:divBdr>
    </w:div>
    <w:div w:id="1118766832">
      <w:bodyDiv w:val="1"/>
      <w:marLeft w:val="0"/>
      <w:marRight w:val="0"/>
      <w:marTop w:val="0"/>
      <w:marBottom w:val="0"/>
      <w:divBdr>
        <w:top w:val="none" w:sz="0" w:space="0" w:color="auto"/>
        <w:left w:val="none" w:sz="0" w:space="0" w:color="auto"/>
        <w:bottom w:val="none" w:sz="0" w:space="0" w:color="auto"/>
        <w:right w:val="none" w:sz="0" w:space="0" w:color="auto"/>
      </w:divBdr>
    </w:div>
    <w:div w:id="11331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BF25-3A50-4571-8287-AA148611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2833</Words>
  <Characters>16151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Microsoft Word - 03TSN024.doc</vt:lpstr>
    </vt:vector>
  </TitlesOfParts>
  <Company>Wade-Trim</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- 03TSN024.doc</dc:title>
  <dc:subject/>
  <dc:creator>kaddison</dc:creator>
  <cp:keywords/>
  <dc:description/>
  <cp:lastModifiedBy>Pawelec, David B. (MDOT)</cp:lastModifiedBy>
  <cp:revision>20</cp:revision>
  <cp:lastPrinted>2023-09-07T12:09:00Z</cp:lastPrinted>
  <dcterms:created xsi:type="dcterms:W3CDTF">2024-04-30T11:18:00Z</dcterms:created>
  <dcterms:modified xsi:type="dcterms:W3CDTF">2024-05-17T16:43:00Z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2021-04-30T14:57:49Z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51df24b3-08e2-4478-82b2-56e4d5933e00</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