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44C4" w14:textId="77777777" w:rsidR="00E9593D" w:rsidRPr="000A5D54" w:rsidRDefault="00F62691" w:rsidP="0007179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A5D54">
        <w:rPr>
          <w:rFonts w:ascii="Arial" w:hAnsi="Arial" w:cs="Arial"/>
          <w:sz w:val="24"/>
          <w:szCs w:val="24"/>
        </w:rPr>
        <w:t>MICHIGAN</w:t>
      </w:r>
    </w:p>
    <w:p w14:paraId="3935D5AA" w14:textId="77777777" w:rsidR="00E9593D" w:rsidRPr="000A5D54" w:rsidRDefault="00E9593D" w:rsidP="0007179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A5D54">
        <w:rPr>
          <w:rFonts w:ascii="Arial" w:hAnsi="Arial" w:cs="Arial"/>
          <w:sz w:val="24"/>
          <w:szCs w:val="24"/>
        </w:rPr>
        <w:t>DEPARTMENT OF TRANSPORTATION</w:t>
      </w:r>
    </w:p>
    <w:p w14:paraId="6152B904" w14:textId="77777777" w:rsidR="00E9593D" w:rsidRPr="000A5D54" w:rsidRDefault="00E9593D" w:rsidP="00071794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3D90BBA0" w14:textId="77777777" w:rsidR="00EE2328" w:rsidRPr="000A5D54" w:rsidRDefault="00EE2328" w:rsidP="0007179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A5D54">
        <w:rPr>
          <w:rFonts w:ascii="Arial" w:hAnsi="Arial" w:cs="Arial"/>
          <w:sz w:val="24"/>
          <w:szCs w:val="24"/>
        </w:rPr>
        <w:t>SPECIAL PROVISION</w:t>
      </w:r>
    </w:p>
    <w:p w14:paraId="747AB58D" w14:textId="77777777" w:rsidR="00EE2328" w:rsidRPr="000A5D54" w:rsidRDefault="00EE2328" w:rsidP="0007179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A5D54">
        <w:rPr>
          <w:rFonts w:ascii="Arial" w:hAnsi="Arial" w:cs="Arial"/>
          <w:sz w:val="24"/>
          <w:szCs w:val="24"/>
        </w:rPr>
        <w:t>FOR</w:t>
      </w:r>
    </w:p>
    <w:p w14:paraId="2293C68E" w14:textId="02E4654B" w:rsidR="00EE2328" w:rsidRPr="000A5D54" w:rsidRDefault="002C38FB" w:rsidP="0007179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A5D54">
        <w:rPr>
          <w:rFonts w:ascii="Arial" w:hAnsi="Arial" w:cs="Arial"/>
          <w:b/>
          <w:sz w:val="24"/>
          <w:szCs w:val="24"/>
        </w:rPr>
        <w:t>ELECTRICAL SERVICE WORK</w:t>
      </w:r>
      <w:r w:rsidR="00A55410" w:rsidRPr="003C1320">
        <w:rPr>
          <w:rFonts w:ascii="Arial" w:hAnsi="Arial" w:cs="Arial"/>
          <w:b/>
          <w:sz w:val="24"/>
          <w:szCs w:val="24"/>
        </w:rPr>
        <w:t xml:space="preserve"> FO</w:t>
      </w:r>
      <w:r w:rsidR="00A55410" w:rsidRPr="000A5D54">
        <w:rPr>
          <w:rFonts w:ascii="Arial" w:hAnsi="Arial" w:cs="Arial"/>
          <w:b/>
          <w:sz w:val="24"/>
          <w:szCs w:val="24"/>
        </w:rPr>
        <w:t xml:space="preserve">R JOB NUMBER </w:t>
      </w:r>
      <w:r w:rsidR="004B2168" w:rsidRPr="000A5D54">
        <w:rPr>
          <w:rFonts w:ascii="Arial" w:hAnsi="Arial" w:cs="Arial"/>
          <w:b/>
          <w:sz w:val="24"/>
          <w:szCs w:val="24"/>
        </w:rPr>
        <w:t>204305</w:t>
      </w:r>
    </w:p>
    <w:p w14:paraId="1A34F175" w14:textId="77777777" w:rsidR="00EE2328" w:rsidRPr="000A5D54" w:rsidRDefault="00EE2328" w:rsidP="00071794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C1FCDFF" w14:textId="6A6F5FD2" w:rsidR="002F11B7" w:rsidRPr="000A5D54" w:rsidRDefault="00070CE0" w:rsidP="00071794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0A5D54">
        <w:rPr>
          <w:rFonts w:ascii="Arial" w:hAnsi="Arial" w:cs="Arial"/>
          <w:sz w:val="24"/>
          <w:szCs w:val="24"/>
        </w:rPr>
        <w:t>OAK:K</w:t>
      </w:r>
      <w:r w:rsidR="000A5D54" w:rsidRPr="000A5D54">
        <w:rPr>
          <w:rFonts w:ascii="Arial" w:hAnsi="Arial" w:cs="Arial"/>
          <w:sz w:val="24"/>
          <w:szCs w:val="24"/>
        </w:rPr>
        <w:t>H</w:t>
      </w:r>
      <w:r w:rsidRPr="000A5D54">
        <w:rPr>
          <w:rFonts w:ascii="Arial" w:hAnsi="Arial" w:cs="Arial"/>
          <w:sz w:val="24"/>
          <w:szCs w:val="24"/>
        </w:rPr>
        <w:t>C</w:t>
      </w:r>
      <w:proofErr w:type="gramEnd"/>
      <w:r w:rsidR="002F11B7" w:rsidRPr="000A5D54">
        <w:rPr>
          <w:rFonts w:ascii="Arial" w:hAnsi="Arial" w:cs="Arial"/>
          <w:sz w:val="24"/>
          <w:szCs w:val="24"/>
        </w:rPr>
        <w:tab/>
      </w:r>
      <w:r w:rsidR="00614A98" w:rsidRPr="000A5D54">
        <w:rPr>
          <w:rFonts w:ascii="Arial" w:hAnsi="Arial" w:cs="Arial"/>
          <w:sz w:val="24"/>
          <w:szCs w:val="24"/>
        </w:rPr>
        <w:fldChar w:fldCharType="begin"/>
      </w:r>
      <w:r w:rsidR="00614A98" w:rsidRPr="000A5D54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614A98" w:rsidRPr="000A5D54">
        <w:rPr>
          <w:rFonts w:ascii="Arial" w:hAnsi="Arial" w:cs="Arial"/>
          <w:sz w:val="24"/>
          <w:szCs w:val="24"/>
        </w:rPr>
        <w:fldChar w:fldCharType="separate"/>
      </w:r>
      <w:r w:rsidR="000A5D54">
        <w:rPr>
          <w:rFonts w:ascii="Arial" w:hAnsi="Arial" w:cs="Arial"/>
          <w:noProof/>
          <w:sz w:val="24"/>
          <w:szCs w:val="24"/>
        </w:rPr>
        <w:t>1</w:t>
      </w:r>
      <w:r w:rsidR="00614A98" w:rsidRPr="000A5D54">
        <w:rPr>
          <w:rFonts w:ascii="Arial" w:hAnsi="Arial" w:cs="Arial"/>
          <w:sz w:val="24"/>
          <w:szCs w:val="24"/>
        </w:rPr>
        <w:fldChar w:fldCharType="end"/>
      </w:r>
      <w:r w:rsidR="00614A98" w:rsidRPr="000A5D54">
        <w:rPr>
          <w:rFonts w:ascii="Arial" w:hAnsi="Arial" w:cs="Arial"/>
          <w:sz w:val="24"/>
          <w:szCs w:val="24"/>
        </w:rPr>
        <w:t xml:space="preserve"> of </w:t>
      </w:r>
      <w:r w:rsidR="00614A98" w:rsidRPr="000A5D54">
        <w:rPr>
          <w:rFonts w:ascii="Arial" w:hAnsi="Arial" w:cs="Arial"/>
          <w:sz w:val="24"/>
          <w:szCs w:val="24"/>
        </w:rPr>
        <w:fldChar w:fldCharType="begin"/>
      </w:r>
      <w:r w:rsidR="00614A98" w:rsidRPr="000A5D54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614A98" w:rsidRPr="000A5D54">
        <w:rPr>
          <w:rFonts w:ascii="Arial" w:hAnsi="Arial" w:cs="Arial"/>
          <w:sz w:val="24"/>
          <w:szCs w:val="24"/>
        </w:rPr>
        <w:fldChar w:fldCharType="separate"/>
      </w:r>
      <w:r w:rsidR="000A5D54">
        <w:rPr>
          <w:rFonts w:ascii="Arial" w:hAnsi="Arial" w:cs="Arial"/>
          <w:noProof/>
          <w:sz w:val="24"/>
          <w:szCs w:val="24"/>
        </w:rPr>
        <w:t>2</w:t>
      </w:r>
      <w:r w:rsidR="00614A98" w:rsidRPr="000A5D54">
        <w:rPr>
          <w:rFonts w:ascii="Arial" w:hAnsi="Arial" w:cs="Arial"/>
          <w:sz w:val="24"/>
          <w:szCs w:val="24"/>
        </w:rPr>
        <w:fldChar w:fldCharType="end"/>
      </w:r>
      <w:r w:rsidR="007C36B3" w:rsidRPr="000A5D54">
        <w:rPr>
          <w:rFonts w:ascii="Arial" w:hAnsi="Arial" w:cs="Arial"/>
          <w:sz w:val="24"/>
          <w:szCs w:val="24"/>
        </w:rPr>
        <w:tab/>
      </w:r>
      <w:r w:rsidR="002F11B7" w:rsidRPr="000A5D54">
        <w:rPr>
          <w:rFonts w:ascii="Arial" w:hAnsi="Arial" w:cs="Arial"/>
          <w:sz w:val="24"/>
          <w:szCs w:val="24"/>
        </w:rPr>
        <w:t>APPR:</w:t>
      </w:r>
      <w:r w:rsidR="000171D7" w:rsidRPr="000A5D54">
        <w:rPr>
          <w:rFonts w:ascii="Arial" w:hAnsi="Arial" w:cs="Arial"/>
          <w:sz w:val="24"/>
          <w:szCs w:val="24"/>
        </w:rPr>
        <w:t>BMB:</w:t>
      </w:r>
      <w:r w:rsidR="00FE652D" w:rsidRPr="000A5D54">
        <w:rPr>
          <w:rFonts w:ascii="Arial" w:hAnsi="Arial" w:cs="Arial"/>
          <w:sz w:val="24"/>
          <w:szCs w:val="24"/>
        </w:rPr>
        <w:t>NJM</w:t>
      </w:r>
      <w:r w:rsidR="000171D7" w:rsidRPr="000A5D54">
        <w:rPr>
          <w:rFonts w:ascii="Arial" w:hAnsi="Arial" w:cs="Arial"/>
          <w:sz w:val="24"/>
          <w:szCs w:val="24"/>
        </w:rPr>
        <w:t>:</w:t>
      </w:r>
      <w:r w:rsidRPr="000A5D54">
        <w:rPr>
          <w:rFonts w:ascii="Arial" w:hAnsi="Arial" w:cs="Arial"/>
          <w:sz w:val="24"/>
          <w:szCs w:val="24"/>
        </w:rPr>
        <w:t>0</w:t>
      </w:r>
      <w:r w:rsidR="00B92A5F">
        <w:rPr>
          <w:rFonts w:ascii="Arial" w:hAnsi="Arial" w:cs="Arial"/>
          <w:sz w:val="24"/>
          <w:szCs w:val="24"/>
        </w:rPr>
        <w:t>7</w:t>
      </w:r>
      <w:r w:rsidRPr="000A5D54">
        <w:rPr>
          <w:rFonts w:ascii="Arial" w:hAnsi="Arial" w:cs="Arial"/>
          <w:sz w:val="24"/>
          <w:szCs w:val="24"/>
        </w:rPr>
        <w:t>-0</w:t>
      </w:r>
      <w:r w:rsidR="00B92A5F">
        <w:rPr>
          <w:rFonts w:ascii="Arial" w:hAnsi="Arial" w:cs="Arial"/>
          <w:sz w:val="24"/>
          <w:szCs w:val="24"/>
        </w:rPr>
        <w:t>3</w:t>
      </w:r>
      <w:r w:rsidRPr="000A5D54">
        <w:rPr>
          <w:rFonts w:ascii="Arial" w:hAnsi="Arial" w:cs="Arial"/>
          <w:sz w:val="24"/>
          <w:szCs w:val="24"/>
        </w:rPr>
        <w:t>-24</w:t>
      </w:r>
    </w:p>
    <w:p w14:paraId="6B2EAE30" w14:textId="54F7559C" w:rsidR="00EE2328" w:rsidRPr="000A5D54" w:rsidRDefault="00EE2328" w:rsidP="00071794">
      <w:pPr>
        <w:widowControl w:val="0"/>
        <w:jc w:val="both"/>
        <w:rPr>
          <w:rFonts w:ascii="Arial" w:hAnsi="Arial" w:cs="Arial"/>
          <w:szCs w:val="22"/>
        </w:rPr>
      </w:pPr>
    </w:p>
    <w:p w14:paraId="78DD5FB2" w14:textId="6C6A50BC" w:rsidR="002C38FB" w:rsidRPr="000A5D54" w:rsidRDefault="00F62691" w:rsidP="00071794">
      <w:pPr>
        <w:widowControl w:val="0"/>
        <w:ind w:firstLine="36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b/>
          <w:szCs w:val="22"/>
        </w:rPr>
        <w:t>a.</w:t>
      </w:r>
      <w:r w:rsidRPr="000A5D54">
        <w:rPr>
          <w:rFonts w:ascii="Arial" w:hAnsi="Arial" w:cs="Arial"/>
          <w:b/>
          <w:szCs w:val="22"/>
        </w:rPr>
        <w:tab/>
      </w:r>
      <w:r w:rsidR="00EE2328" w:rsidRPr="000A5D54">
        <w:rPr>
          <w:rFonts w:ascii="Arial" w:hAnsi="Arial" w:cs="Arial"/>
          <w:b/>
          <w:szCs w:val="22"/>
        </w:rPr>
        <w:t>Description.</w:t>
      </w:r>
      <w:r w:rsidR="00EE2328" w:rsidRPr="000A5D54">
        <w:rPr>
          <w:rFonts w:ascii="Arial" w:hAnsi="Arial" w:cs="Arial"/>
          <w:szCs w:val="22"/>
        </w:rPr>
        <w:t xml:space="preserve">  </w:t>
      </w:r>
      <w:r w:rsidR="00C447D6" w:rsidRPr="000A5D54">
        <w:rPr>
          <w:rFonts w:ascii="Arial" w:hAnsi="Arial" w:cs="Arial"/>
          <w:szCs w:val="22"/>
        </w:rPr>
        <w:t>This work consist</w:t>
      </w:r>
      <w:r w:rsidR="00773C6E" w:rsidRPr="000A5D54">
        <w:rPr>
          <w:rFonts w:ascii="Arial" w:hAnsi="Arial" w:cs="Arial"/>
          <w:szCs w:val="22"/>
        </w:rPr>
        <w:t>s</w:t>
      </w:r>
      <w:r w:rsidR="00C447D6" w:rsidRPr="000A5D54">
        <w:rPr>
          <w:rFonts w:ascii="Arial" w:hAnsi="Arial" w:cs="Arial"/>
          <w:szCs w:val="22"/>
        </w:rPr>
        <w:t xml:space="preserve"> of</w:t>
      </w:r>
      <w:r w:rsidR="00C029C6" w:rsidRPr="000A5D54">
        <w:rPr>
          <w:rFonts w:ascii="Arial" w:hAnsi="Arial" w:cs="Arial"/>
          <w:szCs w:val="22"/>
        </w:rPr>
        <w:t xml:space="preserve"> </w:t>
      </w:r>
      <w:r w:rsidR="00FB6B99" w:rsidRPr="000A5D54">
        <w:rPr>
          <w:rFonts w:ascii="Arial" w:hAnsi="Arial" w:cs="Arial"/>
          <w:szCs w:val="22"/>
        </w:rPr>
        <w:t>de</w:t>
      </w:r>
      <w:r w:rsidR="0011769D" w:rsidRPr="000A5D54">
        <w:rPr>
          <w:rFonts w:ascii="Arial" w:hAnsi="Arial" w:cs="Arial"/>
          <w:szCs w:val="22"/>
        </w:rPr>
        <w:t>-</w:t>
      </w:r>
      <w:r w:rsidR="00FB6B99" w:rsidRPr="000A5D54">
        <w:rPr>
          <w:rFonts w:ascii="Arial" w:hAnsi="Arial" w:cs="Arial"/>
          <w:szCs w:val="22"/>
        </w:rPr>
        <w:t xml:space="preserve">energizing </w:t>
      </w:r>
      <w:r w:rsidR="001E4256" w:rsidRPr="000A5D54">
        <w:rPr>
          <w:rFonts w:ascii="Arial" w:hAnsi="Arial" w:cs="Arial"/>
          <w:szCs w:val="22"/>
        </w:rPr>
        <w:t xml:space="preserve">the </w:t>
      </w:r>
      <w:r w:rsidR="00E67367" w:rsidRPr="000A5D54">
        <w:rPr>
          <w:rFonts w:ascii="Arial" w:hAnsi="Arial" w:cs="Arial"/>
          <w:szCs w:val="22"/>
        </w:rPr>
        <w:t xml:space="preserve">two </w:t>
      </w:r>
      <w:r w:rsidR="00B007DA" w:rsidRPr="000A5D54">
        <w:rPr>
          <w:rFonts w:ascii="Arial" w:hAnsi="Arial" w:cs="Arial"/>
          <w:szCs w:val="22"/>
        </w:rPr>
        <w:t xml:space="preserve">existing </w:t>
      </w:r>
      <w:r w:rsidR="004267FE" w:rsidRPr="000A5D54">
        <w:rPr>
          <w:rFonts w:ascii="Arial" w:hAnsi="Arial" w:cs="Arial"/>
          <w:szCs w:val="22"/>
        </w:rPr>
        <w:t>electrical services</w:t>
      </w:r>
      <w:r w:rsidR="00BD0E61" w:rsidRPr="000A5D54">
        <w:rPr>
          <w:rFonts w:ascii="Arial" w:hAnsi="Arial" w:cs="Arial"/>
          <w:szCs w:val="22"/>
        </w:rPr>
        <w:t xml:space="preserve"> for the </w:t>
      </w:r>
      <w:r w:rsidR="001E4256" w:rsidRPr="000A5D54">
        <w:rPr>
          <w:rFonts w:ascii="Arial" w:hAnsi="Arial" w:cs="Arial"/>
          <w:szCs w:val="22"/>
        </w:rPr>
        <w:t xml:space="preserve">I-696 </w:t>
      </w:r>
      <w:r w:rsidR="00BD0E61" w:rsidRPr="000A5D54">
        <w:rPr>
          <w:rFonts w:ascii="Arial" w:hAnsi="Arial" w:cs="Arial"/>
          <w:szCs w:val="22"/>
        </w:rPr>
        <w:t xml:space="preserve">structure </w:t>
      </w:r>
      <w:r w:rsidR="001E4256" w:rsidRPr="000A5D54">
        <w:rPr>
          <w:rFonts w:ascii="Arial" w:hAnsi="Arial" w:cs="Arial"/>
          <w:szCs w:val="22"/>
        </w:rPr>
        <w:t xml:space="preserve">Z03 of </w:t>
      </w:r>
      <w:r w:rsidR="00E67367" w:rsidRPr="000A5D54">
        <w:rPr>
          <w:rFonts w:ascii="Arial" w:hAnsi="Arial" w:cs="Arial"/>
          <w:szCs w:val="22"/>
        </w:rPr>
        <w:t>63102</w:t>
      </w:r>
      <w:r w:rsidR="00CD0265" w:rsidRPr="000A5D54">
        <w:rPr>
          <w:rFonts w:ascii="Arial" w:hAnsi="Arial" w:cs="Arial"/>
          <w:szCs w:val="22"/>
        </w:rPr>
        <w:t xml:space="preserve"> </w:t>
      </w:r>
      <w:r w:rsidR="000A5D54" w:rsidRPr="000A5D54">
        <w:rPr>
          <w:rFonts w:ascii="Arial" w:hAnsi="Arial" w:cs="Arial"/>
          <w:szCs w:val="22"/>
        </w:rPr>
        <w:t>under bridge</w:t>
      </w:r>
      <w:r w:rsidR="00347B1F" w:rsidRPr="000A5D54">
        <w:rPr>
          <w:rFonts w:ascii="Arial" w:hAnsi="Arial" w:cs="Arial"/>
          <w:szCs w:val="22"/>
        </w:rPr>
        <w:t xml:space="preserve"> lighting, </w:t>
      </w:r>
      <w:r w:rsidR="00916318" w:rsidRPr="000A5D54">
        <w:rPr>
          <w:rFonts w:ascii="Arial" w:hAnsi="Arial" w:cs="Arial"/>
          <w:szCs w:val="22"/>
        </w:rPr>
        <w:t xml:space="preserve">relocating </w:t>
      </w:r>
      <w:r w:rsidR="00F42D4E" w:rsidRPr="000A5D54">
        <w:rPr>
          <w:rFonts w:ascii="Arial" w:hAnsi="Arial" w:cs="Arial"/>
          <w:szCs w:val="22"/>
        </w:rPr>
        <w:t xml:space="preserve">utility service feeds and </w:t>
      </w:r>
      <w:r w:rsidR="00EB077A" w:rsidRPr="000A5D54">
        <w:rPr>
          <w:rFonts w:ascii="Arial" w:hAnsi="Arial" w:cs="Arial"/>
          <w:szCs w:val="22"/>
        </w:rPr>
        <w:t xml:space="preserve">existing </w:t>
      </w:r>
      <w:r w:rsidR="007E0607" w:rsidRPr="000A5D54">
        <w:rPr>
          <w:rFonts w:ascii="Arial" w:hAnsi="Arial" w:cs="Arial"/>
          <w:szCs w:val="22"/>
        </w:rPr>
        <w:t>service</w:t>
      </w:r>
      <w:r w:rsidR="009239B3" w:rsidRPr="000A5D54">
        <w:rPr>
          <w:rFonts w:ascii="Arial" w:hAnsi="Arial" w:cs="Arial"/>
          <w:szCs w:val="22"/>
        </w:rPr>
        <w:t xml:space="preserve"> equipment, and </w:t>
      </w:r>
      <w:r w:rsidR="009E4CAE" w:rsidRPr="000A5D54">
        <w:rPr>
          <w:rFonts w:ascii="Arial" w:hAnsi="Arial" w:cs="Arial"/>
          <w:szCs w:val="22"/>
        </w:rPr>
        <w:t>reconnect</w:t>
      </w:r>
      <w:r w:rsidR="00C4061F" w:rsidRPr="000A5D54">
        <w:rPr>
          <w:rFonts w:ascii="Arial" w:hAnsi="Arial" w:cs="Arial"/>
          <w:szCs w:val="22"/>
        </w:rPr>
        <w:t xml:space="preserve">ion of the </w:t>
      </w:r>
      <w:r w:rsidR="00E0184B" w:rsidRPr="000A5D54">
        <w:rPr>
          <w:rFonts w:ascii="Arial" w:hAnsi="Arial" w:cs="Arial"/>
          <w:szCs w:val="22"/>
        </w:rPr>
        <w:t xml:space="preserve">electrical services.  This includes </w:t>
      </w:r>
      <w:r w:rsidR="00EF6C11" w:rsidRPr="000A5D54">
        <w:rPr>
          <w:rFonts w:ascii="Arial" w:hAnsi="Arial" w:cs="Arial"/>
          <w:szCs w:val="22"/>
        </w:rPr>
        <w:t>steel support rack, meter enclosure</w:t>
      </w:r>
      <w:r w:rsidR="00565B1E" w:rsidRPr="000A5D54">
        <w:rPr>
          <w:rFonts w:ascii="Arial" w:hAnsi="Arial" w:cs="Arial"/>
          <w:szCs w:val="22"/>
        </w:rPr>
        <w:t xml:space="preserve">, </w:t>
      </w:r>
      <w:r w:rsidR="00B92A5F">
        <w:rPr>
          <w:rFonts w:ascii="Arial" w:hAnsi="Arial" w:cs="Arial"/>
          <w:szCs w:val="22"/>
        </w:rPr>
        <w:t xml:space="preserve">control transformer </w:t>
      </w:r>
      <w:r w:rsidR="00B92A5F" w:rsidRPr="00B92A5F">
        <w:rPr>
          <w:rFonts w:ascii="Arial" w:hAnsi="Arial" w:cs="Arial"/>
          <w:szCs w:val="22"/>
        </w:rPr>
        <w:t>(</w:t>
      </w:r>
      <w:r w:rsidR="00B42EA5" w:rsidRPr="00B92A5F">
        <w:rPr>
          <w:rFonts w:ascii="Arial" w:hAnsi="Arial" w:cs="Arial"/>
          <w:szCs w:val="22"/>
        </w:rPr>
        <w:t>CT</w:t>
      </w:r>
      <w:r w:rsidR="00B92A5F" w:rsidRPr="003C1320">
        <w:rPr>
          <w:rFonts w:ascii="Arial" w:hAnsi="Arial" w:cs="Arial"/>
          <w:szCs w:val="22"/>
        </w:rPr>
        <w:t>)</w:t>
      </w:r>
      <w:r w:rsidR="00B42EA5" w:rsidRPr="00B92A5F">
        <w:rPr>
          <w:rFonts w:ascii="Arial" w:hAnsi="Arial" w:cs="Arial"/>
          <w:szCs w:val="22"/>
        </w:rPr>
        <w:t xml:space="preserve"> cabinet</w:t>
      </w:r>
      <w:r w:rsidR="00B42EA5" w:rsidRPr="000A5D54">
        <w:rPr>
          <w:rFonts w:ascii="Arial" w:hAnsi="Arial" w:cs="Arial"/>
          <w:szCs w:val="22"/>
        </w:rPr>
        <w:t xml:space="preserve">, </w:t>
      </w:r>
      <w:r w:rsidR="00565B1E" w:rsidRPr="000A5D54">
        <w:rPr>
          <w:rFonts w:ascii="Arial" w:hAnsi="Arial" w:cs="Arial"/>
          <w:szCs w:val="22"/>
        </w:rPr>
        <w:t xml:space="preserve">utility pad-mount transformers, </w:t>
      </w:r>
      <w:r w:rsidR="00030EAD" w:rsidRPr="000A5D54">
        <w:rPr>
          <w:rFonts w:ascii="Arial" w:hAnsi="Arial" w:cs="Arial"/>
          <w:szCs w:val="22"/>
        </w:rPr>
        <w:t xml:space="preserve">transformer pads, </w:t>
      </w:r>
      <w:r w:rsidR="002C38FB" w:rsidRPr="000A5D54">
        <w:rPr>
          <w:rFonts w:ascii="Arial" w:hAnsi="Arial" w:cs="Arial"/>
          <w:szCs w:val="22"/>
        </w:rPr>
        <w:t>mounting brackets, hardware, fittings, cables, connectors, grounding</w:t>
      </w:r>
      <w:r w:rsidR="00071794" w:rsidRPr="000A5D54">
        <w:rPr>
          <w:rFonts w:ascii="Arial" w:hAnsi="Arial" w:cs="Arial"/>
          <w:szCs w:val="22"/>
        </w:rPr>
        <w:t>,</w:t>
      </w:r>
      <w:r w:rsidR="002C38FB" w:rsidRPr="000A5D54">
        <w:rPr>
          <w:rFonts w:ascii="Arial" w:hAnsi="Arial" w:cs="Arial"/>
          <w:szCs w:val="22"/>
        </w:rPr>
        <w:t xml:space="preserve"> and other materials required to complete the </w:t>
      </w:r>
      <w:r w:rsidR="00C2433A" w:rsidRPr="000A5D54">
        <w:rPr>
          <w:rFonts w:ascii="Arial" w:hAnsi="Arial" w:cs="Arial"/>
          <w:szCs w:val="22"/>
        </w:rPr>
        <w:t xml:space="preserve">electrical </w:t>
      </w:r>
      <w:r w:rsidR="002C38FB" w:rsidRPr="000A5D54">
        <w:rPr>
          <w:rFonts w:ascii="Arial" w:hAnsi="Arial" w:cs="Arial"/>
          <w:szCs w:val="22"/>
        </w:rPr>
        <w:t>work</w:t>
      </w:r>
      <w:r w:rsidR="00C2433A" w:rsidRPr="000A5D54">
        <w:rPr>
          <w:rFonts w:ascii="Arial" w:hAnsi="Arial" w:cs="Arial"/>
          <w:szCs w:val="22"/>
        </w:rPr>
        <w:t xml:space="preserve"> as </w:t>
      </w:r>
      <w:r w:rsidR="00614A98" w:rsidRPr="000A5D54">
        <w:rPr>
          <w:rFonts w:ascii="Arial" w:hAnsi="Arial" w:cs="Arial"/>
          <w:szCs w:val="22"/>
        </w:rPr>
        <w:t xml:space="preserve">shown </w:t>
      </w:r>
      <w:r w:rsidR="00C2433A" w:rsidRPr="000A5D54">
        <w:rPr>
          <w:rFonts w:ascii="Arial" w:hAnsi="Arial" w:cs="Arial"/>
          <w:szCs w:val="22"/>
        </w:rPr>
        <w:t>on the plans or as directed by the Engineer</w:t>
      </w:r>
      <w:r w:rsidR="002C38FB" w:rsidRPr="000A5D54">
        <w:rPr>
          <w:rFonts w:ascii="Arial" w:hAnsi="Arial" w:cs="Arial"/>
          <w:szCs w:val="22"/>
        </w:rPr>
        <w:t xml:space="preserve">.  </w:t>
      </w:r>
      <w:r w:rsidR="00131F97" w:rsidRPr="000A5D54">
        <w:rPr>
          <w:rFonts w:ascii="Arial" w:hAnsi="Arial" w:cs="Arial"/>
          <w:szCs w:val="22"/>
        </w:rPr>
        <w:t>Storage and disposal of material is also included in the item and will not be paid for separately.</w:t>
      </w:r>
    </w:p>
    <w:p w14:paraId="017917DD" w14:textId="1D952831" w:rsidR="006211B8" w:rsidRPr="000A5D54" w:rsidRDefault="006211B8" w:rsidP="00071794">
      <w:pPr>
        <w:widowControl w:val="0"/>
        <w:jc w:val="both"/>
        <w:rPr>
          <w:rFonts w:ascii="Arial" w:hAnsi="Arial" w:cs="Arial"/>
          <w:szCs w:val="22"/>
        </w:rPr>
      </w:pPr>
    </w:p>
    <w:p w14:paraId="184D921E" w14:textId="77777777" w:rsidR="00C029C6" w:rsidRPr="000A5D54" w:rsidRDefault="00C029C6" w:rsidP="00071794">
      <w:pPr>
        <w:widowControl w:val="0"/>
        <w:jc w:val="both"/>
        <w:rPr>
          <w:rFonts w:ascii="Arial" w:hAnsi="Arial" w:cs="Arial"/>
        </w:rPr>
      </w:pPr>
      <w:r w:rsidRPr="000A5D54">
        <w:rPr>
          <w:rFonts w:ascii="Arial" w:hAnsi="Arial" w:cs="Arial"/>
        </w:rPr>
        <w:t>Coordinate all electrical service requirements with:</w:t>
      </w:r>
    </w:p>
    <w:p w14:paraId="72EB5326" w14:textId="77777777" w:rsidR="00C029C6" w:rsidRPr="000A5D54" w:rsidRDefault="00C029C6" w:rsidP="00071794">
      <w:pPr>
        <w:widowControl w:val="0"/>
        <w:jc w:val="both"/>
        <w:rPr>
          <w:rFonts w:ascii="Arial" w:hAnsi="Arial" w:cs="Arial"/>
        </w:rPr>
      </w:pPr>
    </w:p>
    <w:p w14:paraId="1B57932A" w14:textId="45A83635" w:rsidR="00C029C6" w:rsidRPr="000A5D54" w:rsidRDefault="00781031" w:rsidP="00071794">
      <w:pPr>
        <w:widowControl w:val="0"/>
        <w:ind w:left="720"/>
        <w:jc w:val="both"/>
        <w:rPr>
          <w:rFonts w:ascii="Arial" w:hAnsi="Arial" w:cs="Arial"/>
        </w:rPr>
      </w:pPr>
      <w:r w:rsidRPr="000A5D54">
        <w:rPr>
          <w:rFonts w:ascii="Arial" w:hAnsi="Arial" w:cs="Arial"/>
        </w:rPr>
        <w:t>DTE</w:t>
      </w:r>
      <w:r w:rsidR="0040422C" w:rsidRPr="000A5D54">
        <w:rPr>
          <w:rFonts w:ascii="Arial" w:hAnsi="Arial" w:cs="Arial"/>
        </w:rPr>
        <w:t xml:space="preserve"> Energy</w:t>
      </w:r>
    </w:p>
    <w:p w14:paraId="671D86E1" w14:textId="4FE79AF8" w:rsidR="00885805" w:rsidRPr="000A5D54" w:rsidRDefault="00885805" w:rsidP="00071794">
      <w:pPr>
        <w:widowControl w:val="0"/>
        <w:ind w:left="720"/>
        <w:jc w:val="both"/>
        <w:rPr>
          <w:rFonts w:ascii="Arial" w:hAnsi="Arial" w:cs="Arial"/>
        </w:rPr>
      </w:pPr>
      <w:r w:rsidRPr="000A5D54">
        <w:rPr>
          <w:rFonts w:ascii="Arial" w:hAnsi="Arial" w:cs="Arial"/>
        </w:rPr>
        <w:t>Redford</w:t>
      </w:r>
      <w:r w:rsidR="006474E6" w:rsidRPr="000A5D54">
        <w:rPr>
          <w:rFonts w:ascii="Arial" w:hAnsi="Arial" w:cs="Arial"/>
        </w:rPr>
        <w:t>, MI 48239</w:t>
      </w:r>
    </w:p>
    <w:p w14:paraId="5E12F641" w14:textId="6A03B079" w:rsidR="006474E6" w:rsidRPr="000A5D54" w:rsidRDefault="00F96E89" w:rsidP="00071794">
      <w:pPr>
        <w:widowControl w:val="0"/>
        <w:ind w:left="720"/>
        <w:jc w:val="both"/>
        <w:rPr>
          <w:rFonts w:ascii="Arial" w:hAnsi="Arial" w:cs="Arial"/>
        </w:rPr>
      </w:pPr>
      <w:r w:rsidRPr="000A5D54">
        <w:rPr>
          <w:rFonts w:ascii="Arial" w:hAnsi="Arial" w:cs="Arial"/>
        </w:rPr>
        <w:t>Tyler Kreft</w:t>
      </w:r>
    </w:p>
    <w:p w14:paraId="0F37CD08" w14:textId="558AD867" w:rsidR="00C029C6" w:rsidRPr="000A5D54" w:rsidRDefault="00C029C6" w:rsidP="00071794">
      <w:pPr>
        <w:widowControl w:val="0"/>
        <w:ind w:left="720"/>
        <w:jc w:val="both"/>
        <w:rPr>
          <w:rFonts w:ascii="Arial" w:hAnsi="Arial" w:cs="Arial"/>
        </w:rPr>
      </w:pPr>
      <w:r w:rsidRPr="000A5D54">
        <w:rPr>
          <w:rFonts w:ascii="Arial" w:hAnsi="Arial" w:cs="Arial"/>
        </w:rPr>
        <w:t>Phone:</w:t>
      </w:r>
      <w:r w:rsidR="00071794" w:rsidRPr="000A5D54">
        <w:rPr>
          <w:rFonts w:ascii="Arial" w:hAnsi="Arial" w:cs="Arial"/>
        </w:rPr>
        <w:t xml:space="preserve"> </w:t>
      </w:r>
      <w:r w:rsidR="00C15DA1" w:rsidRPr="000A5D54">
        <w:rPr>
          <w:rFonts w:ascii="Arial" w:hAnsi="Arial" w:cs="Arial"/>
        </w:rPr>
        <w:t xml:space="preserve"> </w:t>
      </w:r>
      <w:r w:rsidR="000D094C" w:rsidRPr="000A5D54">
        <w:rPr>
          <w:rFonts w:ascii="Arial" w:hAnsi="Arial" w:cs="Arial"/>
        </w:rPr>
        <w:t>313-235-9578</w:t>
      </w:r>
    </w:p>
    <w:p w14:paraId="2B178EF6" w14:textId="7FAB30F0" w:rsidR="000D094C" w:rsidRPr="000A5D54" w:rsidRDefault="000D094C" w:rsidP="00071794">
      <w:pPr>
        <w:widowControl w:val="0"/>
        <w:ind w:left="720"/>
        <w:jc w:val="both"/>
        <w:rPr>
          <w:rFonts w:ascii="Arial" w:hAnsi="Arial" w:cs="Arial"/>
        </w:rPr>
      </w:pPr>
      <w:r w:rsidRPr="000A5D54">
        <w:rPr>
          <w:rFonts w:ascii="Arial" w:hAnsi="Arial" w:cs="Arial"/>
        </w:rPr>
        <w:t>Email:</w:t>
      </w:r>
      <w:r w:rsidR="0020522C" w:rsidRPr="000A5D54">
        <w:rPr>
          <w:rFonts w:ascii="Arial" w:hAnsi="Arial" w:cs="Arial"/>
        </w:rPr>
        <w:t xml:space="preserve"> </w:t>
      </w:r>
      <w:r w:rsidRPr="000A5D54">
        <w:rPr>
          <w:rFonts w:ascii="Arial" w:hAnsi="Arial" w:cs="Arial"/>
        </w:rPr>
        <w:t xml:space="preserve"> </w:t>
      </w:r>
      <w:hyperlink r:id="rId7" w:history="1">
        <w:r w:rsidR="00DD2859" w:rsidRPr="000A5D54">
          <w:rPr>
            <w:rStyle w:val="Hyperlink"/>
            <w:rFonts w:ascii="Arial" w:hAnsi="Arial" w:cs="Arial"/>
          </w:rPr>
          <w:t>tyler.kreft@dteenergy.com</w:t>
        </w:r>
      </w:hyperlink>
    </w:p>
    <w:p w14:paraId="0EAC1F0E" w14:textId="4A9CDABB" w:rsidR="00DD2859" w:rsidRPr="000A5D54" w:rsidRDefault="0020522C" w:rsidP="00071794">
      <w:pPr>
        <w:widowControl w:val="0"/>
        <w:ind w:left="720"/>
        <w:jc w:val="both"/>
        <w:rPr>
          <w:rFonts w:ascii="Arial" w:hAnsi="Arial" w:cs="Arial"/>
        </w:rPr>
      </w:pPr>
      <w:r w:rsidRPr="000A5D54">
        <w:rPr>
          <w:rFonts w:ascii="Arial" w:hAnsi="Arial" w:cs="Arial"/>
        </w:rPr>
        <w:t xml:space="preserve">Work Order Numbers:  72998183 </w:t>
      </w:r>
      <w:r w:rsidR="000A5D54">
        <w:rPr>
          <w:rFonts w:ascii="Arial" w:hAnsi="Arial" w:cs="Arial"/>
        </w:rPr>
        <w:t>and</w:t>
      </w:r>
      <w:r w:rsidRPr="000A5D54">
        <w:rPr>
          <w:rFonts w:ascii="Arial" w:hAnsi="Arial" w:cs="Arial"/>
        </w:rPr>
        <w:t xml:space="preserve"> </w:t>
      </w:r>
      <w:r w:rsidR="00286311" w:rsidRPr="000A5D54">
        <w:rPr>
          <w:rFonts w:ascii="Arial" w:hAnsi="Arial" w:cs="Arial"/>
        </w:rPr>
        <w:t>72998343</w:t>
      </w:r>
    </w:p>
    <w:p w14:paraId="5FAD1E08" w14:textId="5037591C" w:rsidR="00AB1F65" w:rsidRPr="000A5D54" w:rsidRDefault="00AB1F65" w:rsidP="00071794">
      <w:pPr>
        <w:widowControl w:val="0"/>
        <w:jc w:val="both"/>
        <w:rPr>
          <w:rFonts w:ascii="Arial" w:hAnsi="Arial" w:cs="Arial"/>
          <w:szCs w:val="22"/>
          <w:u w:val="single"/>
        </w:rPr>
      </w:pPr>
    </w:p>
    <w:p w14:paraId="0F66082E" w14:textId="7E8026AD" w:rsidR="00EE2328" w:rsidRPr="000A5D54" w:rsidRDefault="00F62691" w:rsidP="00071794">
      <w:pPr>
        <w:widowControl w:val="0"/>
        <w:ind w:firstLine="36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b/>
          <w:szCs w:val="22"/>
        </w:rPr>
        <w:t>b.</w:t>
      </w:r>
      <w:r w:rsidRPr="000A5D54">
        <w:rPr>
          <w:rFonts w:ascii="Arial" w:hAnsi="Arial" w:cs="Arial"/>
          <w:b/>
          <w:szCs w:val="22"/>
        </w:rPr>
        <w:tab/>
      </w:r>
      <w:r w:rsidR="00EE2328" w:rsidRPr="000A5D54">
        <w:rPr>
          <w:rFonts w:ascii="Arial" w:hAnsi="Arial" w:cs="Arial"/>
          <w:b/>
          <w:szCs w:val="22"/>
        </w:rPr>
        <w:t>Materials.</w:t>
      </w:r>
      <w:r w:rsidR="00592E7E" w:rsidRPr="000A5D54">
        <w:rPr>
          <w:rFonts w:ascii="Arial" w:hAnsi="Arial" w:cs="Arial"/>
          <w:szCs w:val="22"/>
        </w:rPr>
        <w:t xml:space="preserve">  </w:t>
      </w:r>
      <w:r w:rsidR="005C07E7" w:rsidRPr="000A5D54">
        <w:rPr>
          <w:rFonts w:ascii="Arial" w:hAnsi="Arial" w:cs="Arial"/>
          <w:szCs w:val="22"/>
        </w:rPr>
        <w:t xml:space="preserve">Furnish </w:t>
      </w:r>
      <w:r w:rsidR="00686044" w:rsidRPr="000A5D54">
        <w:rPr>
          <w:rFonts w:ascii="Arial" w:hAnsi="Arial" w:cs="Arial"/>
          <w:szCs w:val="22"/>
        </w:rPr>
        <w:t>m</w:t>
      </w:r>
      <w:r w:rsidR="002C38FB" w:rsidRPr="000A5D54">
        <w:rPr>
          <w:rFonts w:ascii="Arial" w:hAnsi="Arial" w:cs="Arial"/>
          <w:szCs w:val="22"/>
        </w:rPr>
        <w:t xml:space="preserve">aterials </w:t>
      </w:r>
      <w:r w:rsidR="00C447D6" w:rsidRPr="000A5D54">
        <w:rPr>
          <w:rFonts w:ascii="Arial" w:hAnsi="Arial" w:cs="Arial"/>
          <w:szCs w:val="22"/>
        </w:rPr>
        <w:t xml:space="preserve">in accordance with </w:t>
      </w:r>
      <w:r w:rsidR="002C38FB" w:rsidRPr="000A5D54">
        <w:rPr>
          <w:rFonts w:ascii="Arial" w:hAnsi="Arial" w:cs="Arial"/>
          <w:szCs w:val="22"/>
        </w:rPr>
        <w:t>section 918 of the Standard Specifications for Construction, local codes</w:t>
      </w:r>
      <w:r w:rsidR="00AC498D" w:rsidRPr="000A5D54">
        <w:rPr>
          <w:rFonts w:ascii="Arial" w:hAnsi="Arial" w:cs="Arial"/>
          <w:szCs w:val="22"/>
        </w:rPr>
        <w:t>,</w:t>
      </w:r>
      <w:r w:rsidR="002C38FB" w:rsidRPr="000A5D54">
        <w:rPr>
          <w:rFonts w:ascii="Arial" w:hAnsi="Arial" w:cs="Arial"/>
          <w:szCs w:val="22"/>
        </w:rPr>
        <w:t xml:space="preserve"> an</w:t>
      </w:r>
      <w:r w:rsidR="00C2433A" w:rsidRPr="000A5D54">
        <w:rPr>
          <w:rFonts w:ascii="Arial" w:hAnsi="Arial" w:cs="Arial"/>
          <w:szCs w:val="22"/>
        </w:rPr>
        <w:t>d the requirements of this special p</w:t>
      </w:r>
      <w:r w:rsidR="002C38FB" w:rsidRPr="000A5D54">
        <w:rPr>
          <w:rFonts w:ascii="Arial" w:hAnsi="Arial" w:cs="Arial"/>
          <w:szCs w:val="22"/>
        </w:rPr>
        <w:t>rovision.</w:t>
      </w:r>
      <w:r w:rsidR="001C4D5E" w:rsidRPr="000A5D54">
        <w:rPr>
          <w:rFonts w:ascii="Arial" w:hAnsi="Arial" w:cs="Arial"/>
          <w:szCs w:val="22"/>
        </w:rPr>
        <w:t xml:space="preserve"> </w:t>
      </w:r>
      <w:r w:rsidR="00C447D6" w:rsidRPr="000A5D54">
        <w:rPr>
          <w:rFonts w:ascii="Arial" w:hAnsi="Arial" w:cs="Arial"/>
          <w:szCs w:val="22"/>
        </w:rPr>
        <w:t xml:space="preserve"> </w:t>
      </w:r>
      <w:r w:rsidR="00607631">
        <w:rPr>
          <w:rFonts w:ascii="Arial" w:hAnsi="Arial" w:cs="Arial"/>
          <w:szCs w:val="22"/>
        </w:rPr>
        <w:t>Furnish</w:t>
      </w:r>
      <w:r w:rsidR="00A37E11" w:rsidRPr="000A5D54">
        <w:rPr>
          <w:rFonts w:ascii="Arial" w:hAnsi="Arial" w:cs="Arial"/>
          <w:szCs w:val="22"/>
        </w:rPr>
        <w:t xml:space="preserve"> all hardware and </w:t>
      </w:r>
      <w:r w:rsidR="004F7FB6" w:rsidRPr="000A5D54">
        <w:rPr>
          <w:rFonts w:ascii="Arial" w:hAnsi="Arial" w:cs="Arial"/>
          <w:szCs w:val="22"/>
        </w:rPr>
        <w:t>miscellaneous items required to relocate existing</w:t>
      </w:r>
      <w:r w:rsidR="007263E5" w:rsidRPr="000A5D54">
        <w:rPr>
          <w:rFonts w:ascii="Arial" w:hAnsi="Arial" w:cs="Arial"/>
          <w:szCs w:val="22"/>
        </w:rPr>
        <w:t xml:space="preserve"> electrical service equipment.  </w:t>
      </w:r>
      <w:r w:rsidR="005C07E7" w:rsidRPr="000A5D54">
        <w:rPr>
          <w:rFonts w:ascii="Arial" w:hAnsi="Arial" w:cs="Arial"/>
          <w:szCs w:val="22"/>
        </w:rPr>
        <w:t xml:space="preserve">Furnish </w:t>
      </w:r>
      <w:r w:rsidR="00E1165C" w:rsidRPr="000A5D54">
        <w:rPr>
          <w:rFonts w:ascii="Arial" w:hAnsi="Arial" w:cs="Arial"/>
          <w:szCs w:val="22"/>
        </w:rPr>
        <w:t>a</w:t>
      </w:r>
      <w:r w:rsidR="001C4D5E" w:rsidRPr="000A5D54">
        <w:rPr>
          <w:rFonts w:ascii="Arial" w:hAnsi="Arial" w:cs="Arial"/>
          <w:szCs w:val="22"/>
        </w:rPr>
        <w:t xml:space="preserve">ll </w:t>
      </w:r>
      <w:r w:rsidR="00E1165C" w:rsidRPr="000A5D54">
        <w:rPr>
          <w:rFonts w:ascii="Arial" w:hAnsi="Arial" w:cs="Arial"/>
          <w:szCs w:val="22"/>
        </w:rPr>
        <w:t xml:space="preserve">new </w:t>
      </w:r>
      <w:r w:rsidR="001C4D5E" w:rsidRPr="000A5D54">
        <w:rPr>
          <w:rFonts w:ascii="Arial" w:hAnsi="Arial" w:cs="Arial"/>
          <w:szCs w:val="22"/>
        </w:rPr>
        <w:t>materials free from damage.</w:t>
      </w:r>
    </w:p>
    <w:p w14:paraId="58547612" w14:textId="77777777" w:rsidR="00592E7E" w:rsidRPr="000A5D54" w:rsidRDefault="00592E7E" w:rsidP="00071794">
      <w:pPr>
        <w:widowControl w:val="0"/>
        <w:jc w:val="both"/>
        <w:rPr>
          <w:rFonts w:ascii="Arial" w:hAnsi="Arial" w:cs="Arial"/>
          <w:szCs w:val="22"/>
        </w:rPr>
      </w:pPr>
    </w:p>
    <w:p w14:paraId="3D93495A" w14:textId="62F08CE8" w:rsidR="00457503" w:rsidRPr="000A5D54" w:rsidRDefault="00F62691" w:rsidP="00071794">
      <w:pPr>
        <w:widowControl w:val="0"/>
        <w:ind w:firstLine="36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b/>
          <w:szCs w:val="22"/>
        </w:rPr>
        <w:t>c.</w:t>
      </w:r>
      <w:r w:rsidRPr="000A5D54">
        <w:rPr>
          <w:rFonts w:ascii="Arial" w:hAnsi="Arial" w:cs="Arial"/>
          <w:b/>
          <w:szCs w:val="22"/>
        </w:rPr>
        <w:tab/>
      </w:r>
      <w:r w:rsidR="00592E7E" w:rsidRPr="000A5D54">
        <w:rPr>
          <w:rFonts w:ascii="Arial" w:hAnsi="Arial" w:cs="Arial"/>
          <w:b/>
          <w:szCs w:val="22"/>
        </w:rPr>
        <w:t>Construction.</w:t>
      </w:r>
      <w:r w:rsidR="00592E7E" w:rsidRPr="000A5D54">
        <w:rPr>
          <w:rFonts w:ascii="Arial" w:hAnsi="Arial" w:cs="Arial"/>
          <w:szCs w:val="22"/>
        </w:rPr>
        <w:t xml:space="preserve">  </w:t>
      </w:r>
      <w:r w:rsidR="00A9422A" w:rsidRPr="000A5D54">
        <w:rPr>
          <w:rFonts w:ascii="Arial" w:hAnsi="Arial" w:cs="Arial"/>
          <w:szCs w:val="22"/>
        </w:rPr>
        <w:t xml:space="preserve">As soon as the contract is awarded, contact the </w:t>
      </w:r>
      <w:r w:rsidR="00607631" w:rsidRPr="000A5D54">
        <w:rPr>
          <w:rFonts w:ascii="Arial" w:hAnsi="Arial" w:cs="Arial"/>
          <w:szCs w:val="22"/>
        </w:rPr>
        <w:t xml:space="preserve">utility company </w:t>
      </w:r>
      <w:r w:rsidR="000965EA" w:rsidRPr="000A5D54">
        <w:rPr>
          <w:rFonts w:ascii="Arial" w:hAnsi="Arial" w:cs="Arial"/>
          <w:szCs w:val="22"/>
        </w:rPr>
        <w:t xml:space="preserve">to have all utility services operational within the established time frame.  </w:t>
      </w:r>
      <w:r w:rsidR="006016A4" w:rsidRPr="000A5D54">
        <w:rPr>
          <w:rFonts w:ascii="Arial" w:hAnsi="Arial" w:cs="Arial"/>
          <w:szCs w:val="22"/>
        </w:rPr>
        <w:t>No additional payment, due to any delay caused by the utility feed(s) and removals not being completed will be made.</w:t>
      </w:r>
    </w:p>
    <w:p w14:paraId="2780421C" w14:textId="77777777" w:rsidR="00D5363C" w:rsidRPr="000A5D54" w:rsidRDefault="00D5363C" w:rsidP="00D5363C">
      <w:pPr>
        <w:widowControl w:val="0"/>
        <w:jc w:val="both"/>
        <w:rPr>
          <w:rFonts w:ascii="Arial" w:hAnsi="Arial" w:cs="Arial"/>
          <w:szCs w:val="22"/>
        </w:rPr>
      </w:pPr>
    </w:p>
    <w:p w14:paraId="13F36840" w14:textId="415A9D30" w:rsidR="00E56BAC" w:rsidRPr="000A5D54" w:rsidRDefault="002310C2" w:rsidP="005F5E93">
      <w:pPr>
        <w:widowControl w:val="0"/>
        <w:ind w:left="360" w:firstLine="36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szCs w:val="22"/>
        </w:rPr>
        <w:t>1.</w:t>
      </w:r>
      <w:r w:rsidRPr="000A5D54">
        <w:rPr>
          <w:rFonts w:ascii="Arial" w:hAnsi="Arial" w:cs="Arial"/>
          <w:szCs w:val="22"/>
        </w:rPr>
        <w:tab/>
      </w:r>
      <w:r w:rsidR="007854EF" w:rsidRPr="000A5D54">
        <w:rPr>
          <w:rFonts w:ascii="Arial" w:hAnsi="Arial" w:cs="Arial"/>
          <w:szCs w:val="22"/>
        </w:rPr>
        <w:t>DTE w</w:t>
      </w:r>
      <w:r w:rsidR="005D085B" w:rsidRPr="000A5D54">
        <w:rPr>
          <w:rFonts w:ascii="Arial" w:hAnsi="Arial" w:cs="Arial"/>
          <w:szCs w:val="22"/>
        </w:rPr>
        <w:t xml:space="preserve">ork </w:t>
      </w:r>
      <w:r w:rsidR="007854EF" w:rsidRPr="000A5D54">
        <w:rPr>
          <w:rFonts w:ascii="Arial" w:hAnsi="Arial" w:cs="Arial"/>
          <w:szCs w:val="22"/>
        </w:rPr>
        <w:t>o</w:t>
      </w:r>
      <w:r w:rsidR="005D085B" w:rsidRPr="000A5D54">
        <w:rPr>
          <w:rFonts w:ascii="Arial" w:hAnsi="Arial" w:cs="Arial"/>
          <w:szCs w:val="22"/>
        </w:rPr>
        <w:t>rder</w:t>
      </w:r>
      <w:r w:rsidR="00873266" w:rsidRPr="000A5D54">
        <w:rPr>
          <w:rFonts w:ascii="Arial" w:hAnsi="Arial" w:cs="Arial"/>
          <w:szCs w:val="22"/>
        </w:rPr>
        <w:t xml:space="preserve"> 72998</w:t>
      </w:r>
      <w:r w:rsidR="00D36E9C" w:rsidRPr="000A5D54">
        <w:rPr>
          <w:rFonts w:ascii="Arial" w:hAnsi="Arial" w:cs="Arial"/>
          <w:szCs w:val="22"/>
        </w:rPr>
        <w:t>343 (S</w:t>
      </w:r>
      <w:r w:rsidR="00607631">
        <w:rPr>
          <w:rFonts w:ascii="Arial" w:hAnsi="Arial" w:cs="Arial"/>
          <w:szCs w:val="22"/>
        </w:rPr>
        <w:t>outhwest</w:t>
      </w:r>
      <w:r w:rsidR="00EE5807" w:rsidRPr="000A5D54">
        <w:rPr>
          <w:rFonts w:ascii="Arial" w:hAnsi="Arial" w:cs="Arial"/>
          <w:szCs w:val="22"/>
        </w:rPr>
        <w:t xml:space="preserve"> </w:t>
      </w:r>
      <w:r w:rsidR="004820C8" w:rsidRPr="000A5D54">
        <w:rPr>
          <w:rFonts w:ascii="Arial" w:hAnsi="Arial" w:cs="Arial"/>
          <w:szCs w:val="22"/>
        </w:rPr>
        <w:t>Church St</w:t>
      </w:r>
      <w:r w:rsidR="00607631">
        <w:rPr>
          <w:rFonts w:ascii="Arial" w:hAnsi="Arial" w:cs="Arial"/>
          <w:szCs w:val="22"/>
        </w:rPr>
        <w:t>reet</w:t>
      </w:r>
      <w:r w:rsidR="00C658C2" w:rsidRPr="000A5D54">
        <w:rPr>
          <w:rFonts w:ascii="Arial" w:hAnsi="Arial" w:cs="Arial"/>
          <w:szCs w:val="22"/>
        </w:rPr>
        <w:t>)</w:t>
      </w:r>
      <w:r w:rsidR="00B26B49" w:rsidRPr="000A5D54">
        <w:rPr>
          <w:rFonts w:ascii="Arial" w:hAnsi="Arial" w:cs="Arial"/>
          <w:szCs w:val="22"/>
        </w:rPr>
        <w:t>.</w:t>
      </w:r>
      <w:r w:rsidR="005F5E93" w:rsidRPr="000A5D54">
        <w:rPr>
          <w:rFonts w:ascii="Arial" w:hAnsi="Arial" w:cs="Arial"/>
          <w:szCs w:val="22"/>
        </w:rPr>
        <w:t xml:space="preserve">  </w:t>
      </w:r>
      <w:r w:rsidR="006366D0" w:rsidRPr="000A5D54">
        <w:rPr>
          <w:rFonts w:ascii="Arial" w:hAnsi="Arial" w:cs="Arial"/>
          <w:szCs w:val="22"/>
        </w:rPr>
        <w:t xml:space="preserve">Work consists of disconnecting the existing electrical service, </w:t>
      </w:r>
      <w:r w:rsidR="0040073D" w:rsidRPr="000A5D54">
        <w:rPr>
          <w:rFonts w:ascii="Arial" w:hAnsi="Arial" w:cs="Arial"/>
          <w:szCs w:val="22"/>
        </w:rPr>
        <w:t>re</w:t>
      </w:r>
      <w:r w:rsidR="00ED2F64" w:rsidRPr="000A5D54">
        <w:rPr>
          <w:rFonts w:ascii="Arial" w:hAnsi="Arial" w:cs="Arial"/>
          <w:szCs w:val="22"/>
        </w:rPr>
        <w:t xml:space="preserve">moving </w:t>
      </w:r>
      <w:r w:rsidR="0040073D" w:rsidRPr="000A5D54">
        <w:rPr>
          <w:rFonts w:ascii="Arial" w:hAnsi="Arial" w:cs="Arial"/>
          <w:szCs w:val="22"/>
        </w:rPr>
        <w:t xml:space="preserve">the primary feed </w:t>
      </w:r>
      <w:r w:rsidR="00A55DAF" w:rsidRPr="000A5D54">
        <w:rPr>
          <w:rFonts w:ascii="Arial" w:hAnsi="Arial" w:cs="Arial"/>
          <w:szCs w:val="22"/>
        </w:rPr>
        <w:t xml:space="preserve">at </w:t>
      </w:r>
      <w:r w:rsidR="00830FD1" w:rsidRPr="000A5D54">
        <w:rPr>
          <w:rFonts w:ascii="Arial" w:hAnsi="Arial" w:cs="Arial"/>
          <w:szCs w:val="22"/>
        </w:rPr>
        <w:t>the existing pad-mount transformers</w:t>
      </w:r>
      <w:r w:rsidR="00A55DAF" w:rsidRPr="000A5D54">
        <w:rPr>
          <w:rFonts w:ascii="Arial" w:hAnsi="Arial" w:cs="Arial"/>
          <w:szCs w:val="22"/>
        </w:rPr>
        <w:t xml:space="preserve"> back to the utility pole</w:t>
      </w:r>
      <w:r w:rsidR="00773A2A" w:rsidRPr="000A5D54">
        <w:rPr>
          <w:rFonts w:ascii="Arial" w:hAnsi="Arial" w:cs="Arial"/>
          <w:szCs w:val="22"/>
        </w:rPr>
        <w:t xml:space="preserve">, </w:t>
      </w:r>
      <w:r w:rsidR="00A55DAF" w:rsidRPr="000A5D54">
        <w:rPr>
          <w:rFonts w:ascii="Arial" w:hAnsi="Arial" w:cs="Arial"/>
          <w:szCs w:val="22"/>
        </w:rPr>
        <w:t xml:space="preserve">installing </w:t>
      </w:r>
      <w:r w:rsidR="00DF5CDF" w:rsidRPr="000A5D54">
        <w:rPr>
          <w:rFonts w:ascii="Arial" w:hAnsi="Arial" w:cs="Arial"/>
          <w:szCs w:val="22"/>
        </w:rPr>
        <w:t xml:space="preserve">new </w:t>
      </w:r>
      <w:r w:rsidR="0054392F" w:rsidRPr="000A5D54">
        <w:rPr>
          <w:rFonts w:ascii="Arial" w:hAnsi="Arial" w:cs="Arial"/>
          <w:szCs w:val="22"/>
        </w:rPr>
        <w:t>raceway</w:t>
      </w:r>
      <w:r w:rsidR="00DF5CDF" w:rsidRPr="000A5D54">
        <w:rPr>
          <w:rFonts w:ascii="Arial" w:hAnsi="Arial" w:cs="Arial"/>
          <w:szCs w:val="22"/>
        </w:rPr>
        <w:t xml:space="preserve"> from utility pole</w:t>
      </w:r>
      <w:r w:rsidR="003F60F3" w:rsidRPr="000A5D54">
        <w:rPr>
          <w:rFonts w:ascii="Arial" w:hAnsi="Arial" w:cs="Arial"/>
          <w:szCs w:val="22"/>
        </w:rPr>
        <w:t xml:space="preserve"> to existing pad-mount transformers</w:t>
      </w:r>
      <w:r w:rsidR="00830FD1" w:rsidRPr="000A5D54">
        <w:rPr>
          <w:rFonts w:ascii="Arial" w:hAnsi="Arial" w:cs="Arial"/>
          <w:szCs w:val="22"/>
        </w:rPr>
        <w:t xml:space="preserve"> to avoid </w:t>
      </w:r>
      <w:r w:rsidR="000449B2" w:rsidRPr="000A5D54">
        <w:rPr>
          <w:rFonts w:ascii="Arial" w:hAnsi="Arial" w:cs="Arial"/>
          <w:szCs w:val="22"/>
        </w:rPr>
        <w:t>exca</w:t>
      </w:r>
      <w:r w:rsidR="00DA7E2B" w:rsidRPr="000A5D54">
        <w:rPr>
          <w:rFonts w:ascii="Arial" w:hAnsi="Arial" w:cs="Arial"/>
          <w:szCs w:val="22"/>
        </w:rPr>
        <w:t xml:space="preserve">vation </w:t>
      </w:r>
      <w:r w:rsidR="00E44F4A" w:rsidRPr="000A5D54">
        <w:rPr>
          <w:rFonts w:ascii="Arial" w:hAnsi="Arial" w:cs="Arial"/>
          <w:szCs w:val="22"/>
        </w:rPr>
        <w:t xml:space="preserve">work </w:t>
      </w:r>
      <w:r w:rsidR="00C72ACD" w:rsidRPr="000A5D54">
        <w:rPr>
          <w:rFonts w:ascii="Arial" w:hAnsi="Arial" w:cs="Arial"/>
          <w:szCs w:val="22"/>
        </w:rPr>
        <w:t>for</w:t>
      </w:r>
      <w:r w:rsidR="00E44F4A" w:rsidRPr="000A5D54">
        <w:rPr>
          <w:rFonts w:ascii="Arial" w:hAnsi="Arial" w:cs="Arial"/>
          <w:szCs w:val="22"/>
        </w:rPr>
        <w:t xml:space="preserve"> </w:t>
      </w:r>
      <w:r w:rsidR="00922DE3" w:rsidRPr="000A5D54">
        <w:rPr>
          <w:rFonts w:ascii="Arial" w:hAnsi="Arial" w:cs="Arial"/>
          <w:szCs w:val="22"/>
        </w:rPr>
        <w:t xml:space="preserve">the </w:t>
      </w:r>
      <w:r w:rsidR="00E44F4A" w:rsidRPr="000A5D54">
        <w:rPr>
          <w:rFonts w:ascii="Arial" w:hAnsi="Arial" w:cs="Arial"/>
          <w:szCs w:val="22"/>
        </w:rPr>
        <w:t xml:space="preserve">existing </w:t>
      </w:r>
      <w:r w:rsidR="00922DE3" w:rsidRPr="000A5D54">
        <w:rPr>
          <w:rFonts w:ascii="Arial" w:hAnsi="Arial" w:cs="Arial"/>
          <w:szCs w:val="22"/>
        </w:rPr>
        <w:t xml:space="preserve">Z03 </w:t>
      </w:r>
      <w:r w:rsidR="00E44F4A" w:rsidRPr="000A5D54">
        <w:rPr>
          <w:rFonts w:ascii="Arial" w:hAnsi="Arial" w:cs="Arial"/>
          <w:szCs w:val="22"/>
        </w:rPr>
        <w:t>structure</w:t>
      </w:r>
      <w:r w:rsidR="00395A60" w:rsidRPr="000A5D54">
        <w:rPr>
          <w:rFonts w:ascii="Arial" w:hAnsi="Arial" w:cs="Arial"/>
          <w:szCs w:val="22"/>
        </w:rPr>
        <w:t xml:space="preserve"> reconstruction</w:t>
      </w:r>
      <w:r w:rsidR="00E44F4A" w:rsidRPr="000A5D54">
        <w:rPr>
          <w:rFonts w:ascii="Arial" w:hAnsi="Arial" w:cs="Arial"/>
          <w:szCs w:val="22"/>
        </w:rPr>
        <w:t xml:space="preserve">, and reconnecting the </w:t>
      </w:r>
      <w:r w:rsidR="00CB2601" w:rsidRPr="000A5D54">
        <w:rPr>
          <w:rFonts w:ascii="Arial" w:hAnsi="Arial" w:cs="Arial"/>
          <w:szCs w:val="22"/>
        </w:rPr>
        <w:t>electrical service.</w:t>
      </w:r>
      <w:r w:rsidR="0032516E" w:rsidRPr="000A5D54">
        <w:rPr>
          <w:rFonts w:ascii="Arial" w:hAnsi="Arial" w:cs="Arial"/>
          <w:szCs w:val="22"/>
        </w:rPr>
        <w:t xml:space="preserve">  Existing </w:t>
      </w:r>
      <w:r w:rsidR="0027790D" w:rsidRPr="000A5D54">
        <w:rPr>
          <w:rFonts w:ascii="Arial" w:hAnsi="Arial" w:cs="Arial"/>
          <w:szCs w:val="22"/>
        </w:rPr>
        <w:t xml:space="preserve">transformers, meter, CT cabinet, and </w:t>
      </w:r>
      <w:r w:rsidR="009D4430" w:rsidRPr="000A5D54">
        <w:rPr>
          <w:rFonts w:ascii="Arial" w:hAnsi="Arial" w:cs="Arial"/>
          <w:szCs w:val="22"/>
        </w:rPr>
        <w:t xml:space="preserve">MDOT </w:t>
      </w:r>
      <w:r w:rsidR="0027790D" w:rsidRPr="000A5D54">
        <w:rPr>
          <w:rFonts w:ascii="Arial" w:hAnsi="Arial" w:cs="Arial"/>
          <w:szCs w:val="22"/>
        </w:rPr>
        <w:t xml:space="preserve">electrical </w:t>
      </w:r>
      <w:r w:rsidR="00BC5AB5" w:rsidRPr="000A5D54">
        <w:rPr>
          <w:rFonts w:ascii="Arial" w:hAnsi="Arial" w:cs="Arial"/>
          <w:szCs w:val="22"/>
        </w:rPr>
        <w:t>distribution panels to remain.</w:t>
      </w:r>
    </w:p>
    <w:p w14:paraId="5412FC41" w14:textId="77777777" w:rsidR="00E56BAC" w:rsidRPr="000A5D54" w:rsidRDefault="00E56BAC" w:rsidP="00070CE0">
      <w:pPr>
        <w:widowControl w:val="0"/>
        <w:jc w:val="both"/>
        <w:rPr>
          <w:rFonts w:ascii="Arial" w:hAnsi="Arial" w:cs="Arial"/>
          <w:szCs w:val="22"/>
        </w:rPr>
      </w:pPr>
    </w:p>
    <w:p w14:paraId="10242DFF" w14:textId="4C4D0C69" w:rsidR="00304EDF" w:rsidRPr="000A5D54" w:rsidRDefault="00145F0C" w:rsidP="006A448A">
      <w:pPr>
        <w:widowControl w:val="0"/>
        <w:ind w:left="36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szCs w:val="22"/>
        </w:rPr>
        <w:t xml:space="preserve">Power </w:t>
      </w:r>
      <w:r w:rsidR="00765531" w:rsidRPr="000A5D54">
        <w:rPr>
          <w:rFonts w:ascii="Arial" w:hAnsi="Arial" w:cs="Arial"/>
          <w:szCs w:val="22"/>
        </w:rPr>
        <w:t xml:space="preserve">to the existing </w:t>
      </w:r>
      <w:r w:rsidR="003A7076" w:rsidRPr="000A5D54">
        <w:rPr>
          <w:rFonts w:ascii="Arial" w:hAnsi="Arial" w:cs="Arial"/>
          <w:szCs w:val="22"/>
        </w:rPr>
        <w:t xml:space="preserve">freeway lighting </w:t>
      </w:r>
      <w:r w:rsidR="00E23248" w:rsidRPr="000A5D54">
        <w:rPr>
          <w:rFonts w:ascii="Arial" w:hAnsi="Arial" w:cs="Arial"/>
          <w:szCs w:val="22"/>
        </w:rPr>
        <w:t xml:space="preserve">electrical </w:t>
      </w:r>
      <w:r w:rsidR="00765531" w:rsidRPr="000A5D54">
        <w:rPr>
          <w:rFonts w:ascii="Arial" w:hAnsi="Arial" w:cs="Arial"/>
          <w:szCs w:val="22"/>
        </w:rPr>
        <w:t xml:space="preserve">distribution system </w:t>
      </w:r>
      <w:r w:rsidR="006A448A" w:rsidRPr="000A5D54">
        <w:rPr>
          <w:rFonts w:ascii="Arial" w:hAnsi="Arial" w:cs="Arial"/>
          <w:szCs w:val="22"/>
        </w:rPr>
        <w:t>served</w:t>
      </w:r>
      <w:r w:rsidR="00E23248" w:rsidRPr="000A5D54">
        <w:rPr>
          <w:rFonts w:ascii="Arial" w:hAnsi="Arial" w:cs="Arial"/>
          <w:szCs w:val="22"/>
        </w:rPr>
        <w:t xml:space="preserve"> by this </w:t>
      </w:r>
      <w:r w:rsidR="006A448A" w:rsidRPr="000A5D54">
        <w:rPr>
          <w:rFonts w:ascii="Arial" w:hAnsi="Arial" w:cs="Arial"/>
          <w:szCs w:val="22"/>
        </w:rPr>
        <w:t xml:space="preserve">electrical </w:t>
      </w:r>
      <w:r w:rsidR="00E23248" w:rsidRPr="000A5D54">
        <w:rPr>
          <w:rFonts w:ascii="Arial" w:hAnsi="Arial" w:cs="Arial"/>
          <w:szCs w:val="22"/>
        </w:rPr>
        <w:t xml:space="preserve">service </w:t>
      </w:r>
      <w:r w:rsidRPr="000A5D54">
        <w:rPr>
          <w:rFonts w:ascii="Arial" w:hAnsi="Arial" w:cs="Arial"/>
          <w:szCs w:val="22"/>
        </w:rPr>
        <w:t xml:space="preserve">is required </w:t>
      </w:r>
      <w:r w:rsidR="00C90F12" w:rsidRPr="000A5D54">
        <w:rPr>
          <w:rFonts w:ascii="Arial" w:hAnsi="Arial" w:cs="Arial"/>
          <w:szCs w:val="22"/>
        </w:rPr>
        <w:t xml:space="preserve">to be maintained during </w:t>
      </w:r>
      <w:r w:rsidR="0004494A" w:rsidRPr="000A5D54">
        <w:rPr>
          <w:rFonts w:ascii="Arial" w:hAnsi="Arial" w:cs="Arial"/>
          <w:szCs w:val="22"/>
        </w:rPr>
        <w:t>Z03</w:t>
      </w:r>
      <w:r w:rsidR="00B02A6F" w:rsidRPr="000A5D54">
        <w:rPr>
          <w:rFonts w:ascii="Arial" w:hAnsi="Arial" w:cs="Arial"/>
          <w:szCs w:val="22"/>
        </w:rPr>
        <w:t xml:space="preserve"> </w:t>
      </w:r>
      <w:r w:rsidR="00C5591B" w:rsidRPr="000A5D54">
        <w:rPr>
          <w:rFonts w:ascii="Arial" w:hAnsi="Arial" w:cs="Arial"/>
          <w:szCs w:val="22"/>
        </w:rPr>
        <w:t xml:space="preserve">construction </w:t>
      </w:r>
      <w:r w:rsidR="00B02A6F" w:rsidRPr="000A5D54">
        <w:rPr>
          <w:rFonts w:ascii="Arial" w:hAnsi="Arial" w:cs="Arial"/>
          <w:szCs w:val="22"/>
        </w:rPr>
        <w:t xml:space="preserve">work </w:t>
      </w:r>
      <w:r w:rsidR="00B63677" w:rsidRPr="000A5D54">
        <w:rPr>
          <w:rFonts w:ascii="Arial" w:hAnsi="Arial" w:cs="Arial"/>
          <w:szCs w:val="22"/>
        </w:rPr>
        <w:t xml:space="preserve">for operation of </w:t>
      </w:r>
      <w:r w:rsidR="00B4427D" w:rsidRPr="000A5D54">
        <w:rPr>
          <w:rFonts w:ascii="Arial" w:hAnsi="Arial" w:cs="Arial"/>
          <w:szCs w:val="22"/>
        </w:rPr>
        <w:t>tem</w:t>
      </w:r>
      <w:r w:rsidR="007D1716" w:rsidRPr="000A5D54">
        <w:rPr>
          <w:rFonts w:ascii="Arial" w:hAnsi="Arial" w:cs="Arial"/>
          <w:szCs w:val="22"/>
        </w:rPr>
        <w:t xml:space="preserve">porary </w:t>
      </w:r>
      <w:r w:rsidR="00607631" w:rsidRPr="000A5D54">
        <w:rPr>
          <w:rFonts w:ascii="Arial" w:hAnsi="Arial" w:cs="Arial"/>
          <w:szCs w:val="22"/>
        </w:rPr>
        <w:t>under bridge</w:t>
      </w:r>
      <w:r w:rsidR="007D1716" w:rsidRPr="000A5D54">
        <w:rPr>
          <w:rFonts w:ascii="Arial" w:hAnsi="Arial" w:cs="Arial"/>
          <w:szCs w:val="22"/>
        </w:rPr>
        <w:t xml:space="preserve"> lighting.  </w:t>
      </w:r>
      <w:r w:rsidR="00480841" w:rsidRPr="000A5D54">
        <w:rPr>
          <w:rFonts w:ascii="Arial" w:hAnsi="Arial" w:cs="Arial"/>
          <w:szCs w:val="22"/>
        </w:rPr>
        <w:t xml:space="preserve">Coordinate </w:t>
      </w:r>
      <w:r w:rsidR="006E1D1E" w:rsidRPr="000A5D54">
        <w:rPr>
          <w:rFonts w:ascii="Arial" w:hAnsi="Arial" w:cs="Arial"/>
          <w:szCs w:val="22"/>
        </w:rPr>
        <w:t xml:space="preserve">relocation of </w:t>
      </w:r>
      <w:r w:rsidR="00927F5B" w:rsidRPr="000A5D54">
        <w:rPr>
          <w:rFonts w:ascii="Arial" w:hAnsi="Arial" w:cs="Arial"/>
          <w:szCs w:val="22"/>
        </w:rPr>
        <w:t xml:space="preserve">the </w:t>
      </w:r>
      <w:r w:rsidR="003277F4" w:rsidRPr="000A5D54">
        <w:rPr>
          <w:rFonts w:ascii="Arial" w:hAnsi="Arial" w:cs="Arial"/>
          <w:szCs w:val="22"/>
        </w:rPr>
        <w:t xml:space="preserve">electrical service </w:t>
      </w:r>
      <w:r w:rsidR="006E1D1E" w:rsidRPr="000A5D54">
        <w:rPr>
          <w:rFonts w:ascii="Arial" w:hAnsi="Arial" w:cs="Arial"/>
          <w:szCs w:val="22"/>
        </w:rPr>
        <w:t xml:space="preserve">primary feed </w:t>
      </w:r>
      <w:r w:rsidR="00CE496E" w:rsidRPr="000A5D54">
        <w:rPr>
          <w:rFonts w:ascii="Arial" w:hAnsi="Arial" w:cs="Arial"/>
          <w:szCs w:val="22"/>
        </w:rPr>
        <w:t xml:space="preserve">with utility </w:t>
      </w:r>
      <w:r w:rsidR="00CD5BD3" w:rsidRPr="000A5D54">
        <w:rPr>
          <w:rFonts w:ascii="Arial" w:hAnsi="Arial" w:cs="Arial"/>
          <w:szCs w:val="22"/>
        </w:rPr>
        <w:t>to accommodate</w:t>
      </w:r>
      <w:r w:rsidR="00273656" w:rsidRPr="000A5D54">
        <w:rPr>
          <w:rFonts w:ascii="Arial" w:hAnsi="Arial" w:cs="Arial"/>
          <w:szCs w:val="22"/>
        </w:rPr>
        <w:t xml:space="preserve"> </w:t>
      </w:r>
      <w:r w:rsidR="00E65B2E" w:rsidRPr="000A5D54">
        <w:rPr>
          <w:rFonts w:ascii="Arial" w:hAnsi="Arial" w:cs="Arial"/>
          <w:szCs w:val="22"/>
        </w:rPr>
        <w:t xml:space="preserve">the </w:t>
      </w:r>
      <w:r w:rsidR="00D93D45" w:rsidRPr="000A5D54">
        <w:rPr>
          <w:rFonts w:ascii="Arial" w:hAnsi="Arial" w:cs="Arial"/>
          <w:szCs w:val="22"/>
        </w:rPr>
        <w:t xml:space="preserve">lighting </w:t>
      </w:r>
      <w:r w:rsidR="00273656" w:rsidRPr="000A5D54">
        <w:rPr>
          <w:rFonts w:ascii="Arial" w:hAnsi="Arial" w:cs="Arial"/>
          <w:szCs w:val="22"/>
        </w:rPr>
        <w:t>construction requirement</w:t>
      </w:r>
      <w:r w:rsidR="00D96480" w:rsidRPr="000A5D54">
        <w:rPr>
          <w:rFonts w:ascii="Arial" w:hAnsi="Arial" w:cs="Arial"/>
          <w:szCs w:val="22"/>
        </w:rPr>
        <w:t>, or arrange with utility company for temporary electric service</w:t>
      </w:r>
      <w:r w:rsidR="00947640" w:rsidRPr="000A5D54">
        <w:rPr>
          <w:rFonts w:ascii="Arial" w:hAnsi="Arial" w:cs="Arial"/>
          <w:szCs w:val="22"/>
        </w:rPr>
        <w:t xml:space="preserve">, </w:t>
      </w:r>
      <w:r w:rsidR="003820F4" w:rsidRPr="000A5D54">
        <w:rPr>
          <w:rFonts w:ascii="Arial" w:hAnsi="Arial" w:cs="Arial"/>
          <w:szCs w:val="22"/>
        </w:rPr>
        <w:t>including payment of utility company charges for service.</w:t>
      </w:r>
    </w:p>
    <w:p w14:paraId="38143AF2" w14:textId="77777777" w:rsidR="005B55D9" w:rsidRPr="000A5D54" w:rsidRDefault="005B55D9" w:rsidP="00070CE0">
      <w:pPr>
        <w:widowControl w:val="0"/>
        <w:jc w:val="both"/>
        <w:rPr>
          <w:rFonts w:ascii="Arial" w:hAnsi="Arial" w:cs="Arial"/>
          <w:szCs w:val="22"/>
        </w:rPr>
      </w:pPr>
    </w:p>
    <w:p w14:paraId="2B887592" w14:textId="6F697519" w:rsidR="005B55D9" w:rsidRPr="000A5D54" w:rsidRDefault="005B55D9" w:rsidP="005B55D9">
      <w:pPr>
        <w:widowControl w:val="0"/>
        <w:ind w:left="360" w:firstLine="36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szCs w:val="22"/>
        </w:rPr>
        <w:t>2.</w:t>
      </w:r>
      <w:r w:rsidRPr="000A5D54">
        <w:rPr>
          <w:rFonts w:ascii="Arial" w:hAnsi="Arial" w:cs="Arial"/>
          <w:szCs w:val="22"/>
        </w:rPr>
        <w:tab/>
      </w:r>
      <w:r w:rsidR="007854EF" w:rsidRPr="000A5D54">
        <w:rPr>
          <w:rFonts w:ascii="Arial" w:hAnsi="Arial" w:cs="Arial"/>
          <w:szCs w:val="22"/>
        </w:rPr>
        <w:t>DTE w</w:t>
      </w:r>
      <w:r w:rsidRPr="000A5D54">
        <w:rPr>
          <w:rFonts w:ascii="Arial" w:hAnsi="Arial" w:cs="Arial"/>
          <w:szCs w:val="22"/>
        </w:rPr>
        <w:t xml:space="preserve">ork </w:t>
      </w:r>
      <w:r w:rsidR="007854EF" w:rsidRPr="000A5D54">
        <w:rPr>
          <w:rFonts w:ascii="Arial" w:hAnsi="Arial" w:cs="Arial"/>
          <w:szCs w:val="22"/>
        </w:rPr>
        <w:t>o</w:t>
      </w:r>
      <w:r w:rsidRPr="000A5D54">
        <w:rPr>
          <w:rFonts w:ascii="Arial" w:hAnsi="Arial" w:cs="Arial"/>
          <w:szCs w:val="22"/>
        </w:rPr>
        <w:t>rder 72998183 (S</w:t>
      </w:r>
      <w:r w:rsidR="00607631">
        <w:rPr>
          <w:rFonts w:ascii="Arial" w:hAnsi="Arial" w:cs="Arial"/>
          <w:szCs w:val="22"/>
        </w:rPr>
        <w:t>outheast</w:t>
      </w:r>
      <w:r w:rsidRPr="000A5D54">
        <w:rPr>
          <w:rFonts w:ascii="Arial" w:hAnsi="Arial" w:cs="Arial"/>
          <w:szCs w:val="22"/>
        </w:rPr>
        <w:t xml:space="preserve"> </w:t>
      </w:r>
      <w:r w:rsidR="00FC16BC" w:rsidRPr="000A5D54">
        <w:rPr>
          <w:rFonts w:ascii="Arial" w:hAnsi="Arial" w:cs="Arial"/>
          <w:szCs w:val="22"/>
        </w:rPr>
        <w:t>Church St</w:t>
      </w:r>
      <w:r w:rsidR="00607631">
        <w:rPr>
          <w:rFonts w:ascii="Arial" w:hAnsi="Arial" w:cs="Arial"/>
          <w:szCs w:val="22"/>
        </w:rPr>
        <w:t>reet</w:t>
      </w:r>
      <w:r w:rsidRPr="000A5D54">
        <w:rPr>
          <w:rFonts w:ascii="Arial" w:hAnsi="Arial" w:cs="Arial"/>
          <w:szCs w:val="22"/>
        </w:rPr>
        <w:t xml:space="preserve">).  Work consists of disconnecting the existing electrical service, removing the primary feed at the existing pad-mount </w:t>
      </w:r>
      <w:r w:rsidRPr="000A5D54">
        <w:rPr>
          <w:rFonts w:ascii="Arial" w:hAnsi="Arial" w:cs="Arial"/>
          <w:szCs w:val="22"/>
        </w:rPr>
        <w:lastRenderedPageBreak/>
        <w:t xml:space="preserve">transformers back to the utility pole, </w:t>
      </w:r>
      <w:r w:rsidR="00004E9E" w:rsidRPr="000A5D54">
        <w:rPr>
          <w:rFonts w:ascii="Arial" w:hAnsi="Arial" w:cs="Arial"/>
          <w:szCs w:val="22"/>
        </w:rPr>
        <w:t xml:space="preserve">salvaging and </w:t>
      </w:r>
      <w:r w:rsidR="00251FE8" w:rsidRPr="000A5D54">
        <w:rPr>
          <w:rFonts w:ascii="Arial" w:hAnsi="Arial" w:cs="Arial"/>
          <w:szCs w:val="22"/>
        </w:rPr>
        <w:t xml:space="preserve">relocating the existing </w:t>
      </w:r>
      <w:r w:rsidR="003403B3" w:rsidRPr="000A5D54">
        <w:rPr>
          <w:rFonts w:ascii="Arial" w:hAnsi="Arial" w:cs="Arial"/>
          <w:szCs w:val="22"/>
        </w:rPr>
        <w:t>pad-mount transf</w:t>
      </w:r>
      <w:r w:rsidR="00A37E95" w:rsidRPr="000A5D54">
        <w:rPr>
          <w:rFonts w:ascii="Arial" w:hAnsi="Arial" w:cs="Arial"/>
          <w:szCs w:val="22"/>
        </w:rPr>
        <w:t>ormer</w:t>
      </w:r>
      <w:r w:rsidR="003403B3" w:rsidRPr="000A5D54">
        <w:rPr>
          <w:rFonts w:ascii="Arial" w:hAnsi="Arial" w:cs="Arial"/>
          <w:szCs w:val="22"/>
        </w:rPr>
        <w:t xml:space="preserve">s, steel </w:t>
      </w:r>
      <w:r w:rsidR="0044027D" w:rsidRPr="000A5D54">
        <w:rPr>
          <w:rFonts w:ascii="Arial" w:hAnsi="Arial" w:cs="Arial"/>
          <w:szCs w:val="22"/>
        </w:rPr>
        <w:t xml:space="preserve">support rack, CT cabinet, </w:t>
      </w:r>
      <w:r w:rsidR="00B371C0" w:rsidRPr="000A5D54">
        <w:rPr>
          <w:rFonts w:ascii="Arial" w:hAnsi="Arial" w:cs="Arial"/>
          <w:szCs w:val="22"/>
        </w:rPr>
        <w:t xml:space="preserve">and </w:t>
      </w:r>
      <w:r w:rsidR="0044027D" w:rsidRPr="000A5D54">
        <w:rPr>
          <w:rFonts w:ascii="Arial" w:hAnsi="Arial" w:cs="Arial"/>
          <w:szCs w:val="22"/>
        </w:rPr>
        <w:t>metering enclosure</w:t>
      </w:r>
      <w:r w:rsidR="00484F4F" w:rsidRPr="000A5D54">
        <w:rPr>
          <w:rFonts w:ascii="Arial" w:hAnsi="Arial" w:cs="Arial"/>
          <w:szCs w:val="22"/>
        </w:rPr>
        <w:t xml:space="preserve"> </w:t>
      </w:r>
      <w:r w:rsidR="00AC559A" w:rsidRPr="000A5D54">
        <w:rPr>
          <w:rFonts w:ascii="Arial" w:hAnsi="Arial" w:cs="Arial"/>
          <w:szCs w:val="22"/>
        </w:rPr>
        <w:t xml:space="preserve">to avoid </w:t>
      </w:r>
      <w:r w:rsidR="00AB5506" w:rsidRPr="000A5D54">
        <w:rPr>
          <w:rFonts w:ascii="Arial" w:hAnsi="Arial" w:cs="Arial"/>
          <w:szCs w:val="22"/>
        </w:rPr>
        <w:t xml:space="preserve">excavation </w:t>
      </w:r>
      <w:r w:rsidR="00AC559A" w:rsidRPr="000A5D54">
        <w:rPr>
          <w:rFonts w:ascii="Arial" w:hAnsi="Arial" w:cs="Arial"/>
          <w:szCs w:val="22"/>
        </w:rPr>
        <w:t xml:space="preserve">work </w:t>
      </w:r>
      <w:r w:rsidR="00AB5506" w:rsidRPr="000A5D54">
        <w:rPr>
          <w:rFonts w:ascii="Arial" w:hAnsi="Arial" w:cs="Arial"/>
          <w:szCs w:val="22"/>
        </w:rPr>
        <w:t xml:space="preserve">for </w:t>
      </w:r>
      <w:r w:rsidR="00AC559A" w:rsidRPr="000A5D54">
        <w:rPr>
          <w:rFonts w:ascii="Arial" w:hAnsi="Arial" w:cs="Arial"/>
          <w:szCs w:val="22"/>
        </w:rPr>
        <w:t xml:space="preserve">the existing </w:t>
      </w:r>
      <w:r w:rsidR="002E3A3B" w:rsidRPr="000A5D54">
        <w:rPr>
          <w:rFonts w:ascii="Arial" w:hAnsi="Arial" w:cs="Arial"/>
          <w:szCs w:val="22"/>
        </w:rPr>
        <w:t xml:space="preserve">Z03 </w:t>
      </w:r>
      <w:r w:rsidR="00AC559A" w:rsidRPr="000A5D54">
        <w:rPr>
          <w:rFonts w:ascii="Arial" w:hAnsi="Arial" w:cs="Arial"/>
          <w:szCs w:val="22"/>
        </w:rPr>
        <w:t>structure</w:t>
      </w:r>
      <w:r w:rsidR="001E2D96" w:rsidRPr="000A5D54">
        <w:rPr>
          <w:rFonts w:ascii="Arial" w:hAnsi="Arial" w:cs="Arial"/>
          <w:szCs w:val="22"/>
        </w:rPr>
        <w:t xml:space="preserve"> reconstruction</w:t>
      </w:r>
      <w:r w:rsidR="0044027D" w:rsidRPr="000A5D54">
        <w:rPr>
          <w:rFonts w:ascii="Arial" w:hAnsi="Arial" w:cs="Arial"/>
          <w:szCs w:val="22"/>
        </w:rPr>
        <w:t xml:space="preserve">, </w:t>
      </w:r>
      <w:r w:rsidR="00607631">
        <w:rPr>
          <w:rFonts w:ascii="Arial" w:hAnsi="Arial" w:cs="Arial"/>
          <w:szCs w:val="22"/>
        </w:rPr>
        <w:t>furnish</w:t>
      </w:r>
      <w:r w:rsidR="002E0072" w:rsidRPr="000A5D54">
        <w:rPr>
          <w:rFonts w:ascii="Arial" w:hAnsi="Arial" w:cs="Arial"/>
          <w:szCs w:val="22"/>
        </w:rPr>
        <w:t xml:space="preserve">ing </w:t>
      </w:r>
      <w:r w:rsidR="001160A8" w:rsidRPr="000A5D54">
        <w:rPr>
          <w:rFonts w:ascii="Arial" w:hAnsi="Arial" w:cs="Arial"/>
          <w:szCs w:val="22"/>
        </w:rPr>
        <w:t xml:space="preserve">concrete transformer pads, </w:t>
      </w:r>
      <w:r w:rsidRPr="000A5D54">
        <w:rPr>
          <w:rFonts w:ascii="Arial" w:hAnsi="Arial" w:cs="Arial"/>
          <w:szCs w:val="22"/>
        </w:rPr>
        <w:t xml:space="preserve">installing new raceway from utility pole to pad-mount transformers, and reconnecting the electrical service.  Existing </w:t>
      </w:r>
      <w:r w:rsidR="009D4430" w:rsidRPr="000A5D54">
        <w:rPr>
          <w:rFonts w:ascii="Arial" w:hAnsi="Arial" w:cs="Arial"/>
          <w:szCs w:val="22"/>
        </w:rPr>
        <w:t xml:space="preserve">MDOT </w:t>
      </w:r>
      <w:r w:rsidRPr="000A5D54">
        <w:rPr>
          <w:rFonts w:ascii="Arial" w:hAnsi="Arial" w:cs="Arial"/>
          <w:szCs w:val="22"/>
        </w:rPr>
        <w:t>electrical distribution panels to remain.</w:t>
      </w:r>
    </w:p>
    <w:p w14:paraId="694D5335" w14:textId="77777777" w:rsidR="00057078" w:rsidRPr="000A5D54" w:rsidRDefault="00057078" w:rsidP="00057078">
      <w:pPr>
        <w:widowControl w:val="0"/>
        <w:jc w:val="both"/>
        <w:rPr>
          <w:rFonts w:ascii="Arial" w:hAnsi="Arial" w:cs="Arial"/>
          <w:szCs w:val="22"/>
        </w:rPr>
      </w:pPr>
    </w:p>
    <w:p w14:paraId="78A8E7B4" w14:textId="4E06119B" w:rsidR="00057078" w:rsidRPr="000A5D54" w:rsidRDefault="00057078" w:rsidP="003C1320">
      <w:pPr>
        <w:widowControl w:val="0"/>
        <w:ind w:left="36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szCs w:val="22"/>
        </w:rPr>
        <w:t xml:space="preserve">Power to the existing freeway lighting electrical distribution system served by this electrical service is </w:t>
      </w:r>
      <w:r w:rsidR="00725DA1" w:rsidRPr="000A5D54">
        <w:rPr>
          <w:rFonts w:ascii="Arial" w:hAnsi="Arial" w:cs="Arial"/>
          <w:szCs w:val="22"/>
        </w:rPr>
        <w:t xml:space="preserve">not </w:t>
      </w:r>
      <w:r w:rsidRPr="000A5D54">
        <w:rPr>
          <w:rFonts w:ascii="Arial" w:hAnsi="Arial" w:cs="Arial"/>
          <w:szCs w:val="22"/>
        </w:rPr>
        <w:t xml:space="preserve">required to be maintained during </w:t>
      </w:r>
      <w:r w:rsidR="00B02A6F" w:rsidRPr="000A5D54">
        <w:rPr>
          <w:rFonts w:ascii="Arial" w:hAnsi="Arial" w:cs="Arial"/>
          <w:szCs w:val="22"/>
        </w:rPr>
        <w:t xml:space="preserve">Z03 </w:t>
      </w:r>
      <w:r w:rsidRPr="000A5D54">
        <w:rPr>
          <w:rFonts w:ascii="Arial" w:hAnsi="Arial" w:cs="Arial"/>
          <w:szCs w:val="22"/>
        </w:rPr>
        <w:t xml:space="preserve">construction </w:t>
      </w:r>
      <w:r w:rsidR="00B02A6F" w:rsidRPr="000A5D54">
        <w:rPr>
          <w:rFonts w:ascii="Arial" w:hAnsi="Arial" w:cs="Arial"/>
          <w:szCs w:val="22"/>
        </w:rPr>
        <w:t>work</w:t>
      </w:r>
      <w:r w:rsidRPr="000A5D54">
        <w:rPr>
          <w:rFonts w:ascii="Arial" w:hAnsi="Arial" w:cs="Arial"/>
          <w:szCs w:val="22"/>
        </w:rPr>
        <w:t xml:space="preserve">.  </w:t>
      </w:r>
      <w:r w:rsidR="00F12B9A" w:rsidRPr="000A5D54">
        <w:rPr>
          <w:rFonts w:ascii="Arial" w:hAnsi="Arial" w:cs="Arial"/>
          <w:szCs w:val="22"/>
        </w:rPr>
        <w:t>Re</w:t>
      </w:r>
      <w:r w:rsidR="001E69CA" w:rsidRPr="000A5D54">
        <w:rPr>
          <w:rFonts w:ascii="Arial" w:hAnsi="Arial" w:cs="Arial"/>
          <w:szCs w:val="22"/>
        </w:rPr>
        <w:t xml:space="preserve">connection of </w:t>
      </w:r>
      <w:r w:rsidR="000C34BD" w:rsidRPr="000A5D54">
        <w:rPr>
          <w:rFonts w:ascii="Arial" w:hAnsi="Arial" w:cs="Arial"/>
          <w:szCs w:val="22"/>
        </w:rPr>
        <w:t xml:space="preserve">the </w:t>
      </w:r>
      <w:r w:rsidR="001E69CA" w:rsidRPr="000A5D54">
        <w:rPr>
          <w:rFonts w:ascii="Arial" w:hAnsi="Arial" w:cs="Arial"/>
          <w:szCs w:val="22"/>
        </w:rPr>
        <w:t xml:space="preserve">electrical service to be </w:t>
      </w:r>
      <w:r w:rsidR="00B45F13" w:rsidRPr="000A5D54">
        <w:rPr>
          <w:rFonts w:ascii="Arial" w:hAnsi="Arial" w:cs="Arial"/>
          <w:szCs w:val="22"/>
        </w:rPr>
        <w:t>finished</w:t>
      </w:r>
      <w:r w:rsidR="001E69CA" w:rsidRPr="000A5D54">
        <w:rPr>
          <w:rFonts w:ascii="Arial" w:hAnsi="Arial" w:cs="Arial"/>
          <w:szCs w:val="22"/>
        </w:rPr>
        <w:t xml:space="preserve"> upon </w:t>
      </w:r>
      <w:r w:rsidR="00494A34" w:rsidRPr="000A5D54">
        <w:rPr>
          <w:rFonts w:ascii="Arial" w:hAnsi="Arial" w:cs="Arial"/>
          <w:szCs w:val="22"/>
        </w:rPr>
        <w:t xml:space="preserve">completion of Z03 </w:t>
      </w:r>
      <w:r w:rsidR="001E2D96" w:rsidRPr="000A5D54">
        <w:rPr>
          <w:rFonts w:ascii="Arial" w:hAnsi="Arial" w:cs="Arial"/>
          <w:szCs w:val="22"/>
        </w:rPr>
        <w:t>ex</w:t>
      </w:r>
      <w:r w:rsidR="0009572D" w:rsidRPr="000A5D54">
        <w:rPr>
          <w:rFonts w:ascii="Arial" w:hAnsi="Arial" w:cs="Arial"/>
          <w:szCs w:val="22"/>
        </w:rPr>
        <w:t xml:space="preserve">cavation </w:t>
      </w:r>
      <w:r w:rsidR="00494A34" w:rsidRPr="000A5D54">
        <w:rPr>
          <w:rFonts w:ascii="Arial" w:hAnsi="Arial" w:cs="Arial"/>
          <w:szCs w:val="22"/>
        </w:rPr>
        <w:t>work.</w:t>
      </w:r>
    </w:p>
    <w:p w14:paraId="42A5E9BC" w14:textId="77777777" w:rsidR="005B55D9" w:rsidRPr="000A5D54" w:rsidRDefault="005B55D9" w:rsidP="00070CE0">
      <w:pPr>
        <w:widowControl w:val="0"/>
        <w:jc w:val="both"/>
        <w:rPr>
          <w:rFonts w:ascii="Arial" w:hAnsi="Arial" w:cs="Arial"/>
          <w:szCs w:val="22"/>
        </w:rPr>
      </w:pPr>
    </w:p>
    <w:p w14:paraId="3B427492" w14:textId="3BBE33B2" w:rsidR="002C38FB" w:rsidRPr="000A5D54" w:rsidRDefault="006E2FC0" w:rsidP="003C1320">
      <w:pPr>
        <w:widowControl w:val="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szCs w:val="22"/>
        </w:rPr>
        <w:t xml:space="preserve">Coordinate utility service outages </w:t>
      </w:r>
      <w:r w:rsidR="00B80A40" w:rsidRPr="000A5D54">
        <w:rPr>
          <w:rFonts w:ascii="Arial" w:hAnsi="Arial" w:cs="Arial"/>
          <w:szCs w:val="22"/>
        </w:rPr>
        <w:t xml:space="preserve">and exact requirements </w:t>
      </w:r>
      <w:r w:rsidRPr="000A5D54">
        <w:rPr>
          <w:rFonts w:ascii="Arial" w:hAnsi="Arial" w:cs="Arial"/>
          <w:szCs w:val="22"/>
        </w:rPr>
        <w:t>with utility company.</w:t>
      </w:r>
      <w:r w:rsidR="00B80A40" w:rsidRPr="000A5D54">
        <w:rPr>
          <w:rFonts w:ascii="Arial" w:hAnsi="Arial" w:cs="Arial"/>
          <w:szCs w:val="22"/>
        </w:rPr>
        <w:t xml:space="preserve">  </w:t>
      </w:r>
      <w:r w:rsidR="00616ACD" w:rsidRPr="000A5D54">
        <w:rPr>
          <w:rFonts w:ascii="Arial" w:hAnsi="Arial" w:cs="Arial"/>
          <w:szCs w:val="22"/>
        </w:rPr>
        <w:t>Ensure</w:t>
      </w:r>
      <w:r w:rsidR="002E0072" w:rsidRPr="000A5D54">
        <w:rPr>
          <w:rFonts w:ascii="Arial" w:hAnsi="Arial" w:cs="Arial"/>
          <w:szCs w:val="22"/>
        </w:rPr>
        <w:t xml:space="preserve"> equipment is bonded as required by the </w:t>
      </w:r>
      <w:r w:rsidR="002E0072" w:rsidRPr="000A5D54">
        <w:rPr>
          <w:rFonts w:ascii="Arial" w:hAnsi="Arial" w:cs="Arial"/>
          <w:i/>
          <w:iCs/>
          <w:szCs w:val="22"/>
        </w:rPr>
        <w:t>NEC</w:t>
      </w:r>
      <w:r w:rsidR="00EA27CD" w:rsidRPr="000A5D54">
        <w:rPr>
          <w:rFonts w:ascii="Arial" w:hAnsi="Arial" w:cs="Arial"/>
          <w:szCs w:val="22"/>
        </w:rPr>
        <w:t xml:space="preserve">, </w:t>
      </w:r>
      <w:r w:rsidR="00607631">
        <w:rPr>
          <w:rFonts w:ascii="Arial" w:hAnsi="Arial" w:cs="Arial"/>
          <w:szCs w:val="22"/>
        </w:rPr>
        <w:t xml:space="preserve">the </w:t>
      </w:r>
      <w:r w:rsidR="0011769D" w:rsidRPr="000A5D54">
        <w:rPr>
          <w:rFonts w:ascii="Arial" w:hAnsi="Arial" w:cs="Arial"/>
          <w:szCs w:val="22"/>
        </w:rPr>
        <w:t>U</w:t>
      </w:r>
      <w:r w:rsidR="00A83FE9" w:rsidRPr="000A5D54">
        <w:rPr>
          <w:rFonts w:ascii="Arial" w:hAnsi="Arial" w:cs="Arial"/>
          <w:szCs w:val="22"/>
        </w:rPr>
        <w:t xml:space="preserve">tility, </w:t>
      </w:r>
      <w:r w:rsidR="002E0072" w:rsidRPr="000A5D54">
        <w:rPr>
          <w:rFonts w:ascii="Arial" w:hAnsi="Arial" w:cs="Arial"/>
          <w:szCs w:val="22"/>
        </w:rPr>
        <w:t xml:space="preserve">and the MDOT standards.  </w:t>
      </w:r>
      <w:r w:rsidR="00686044" w:rsidRPr="000A5D54">
        <w:rPr>
          <w:rFonts w:ascii="Arial" w:hAnsi="Arial" w:cs="Arial"/>
          <w:szCs w:val="22"/>
        </w:rPr>
        <w:t>Ensure a</w:t>
      </w:r>
      <w:r w:rsidR="002C38FB" w:rsidRPr="000A5D54">
        <w:rPr>
          <w:rFonts w:ascii="Arial" w:hAnsi="Arial" w:cs="Arial"/>
          <w:szCs w:val="22"/>
        </w:rPr>
        <w:t xml:space="preserve">ll work </w:t>
      </w:r>
      <w:r w:rsidR="00C2433A" w:rsidRPr="000A5D54">
        <w:rPr>
          <w:rFonts w:ascii="Arial" w:hAnsi="Arial" w:cs="Arial"/>
          <w:szCs w:val="22"/>
        </w:rPr>
        <w:t>conform</w:t>
      </w:r>
      <w:r w:rsidR="00686044" w:rsidRPr="000A5D54">
        <w:rPr>
          <w:rFonts w:ascii="Arial" w:hAnsi="Arial" w:cs="Arial"/>
          <w:szCs w:val="22"/>
        </w:rPr>
        <w:t>s</w:t>
      </w:r>
      <w:r w:rsidR="00C2433A" w:rsidRPr="000A5D54">
        <w:rPr>
          <w:rFonts w:ascii="Arial" w:hAnsi="Arial" w:cs="Arial"/>
          <w:szCs w:val="22"/>
        </w:rPr>
        <w:t xml:space="preserve"> to</w:t>
      </w:r>
      <w:r w:rsidR="002C38FB" w:rsidRPr="000A5D54">
        <w:rPr>
          <w:rFonts w:ascii="Arial" w:hAnsi="Arial" w:cs="Arial"/>
          <w:szCs w:val="22"/>
        </w:rPr>
        <w:t xml:space="preserve"> section</w:t>
      </w:r>
      <w:r w:rsidR="00C029C6" w:rsidRPr="000A5D54">
        <w:rPr>
          <w:rFonts w:ascii="Arial" w:hAnsi="Arial" w:cs="Arial"/>
          <w:szCs w:val="22"/>
        </w:rPr>
        <w:t>s 818 and</w:t>
      </w:r>
      <w:r w:rsidR="002C38FB" w:rsidRPr="000A5D54">
        <w:rPr>
          <w:rFonts w:ascii="Arial" w:hAnsi="Arial" w:cs="Arial"/>
          <w:szCs w:val="22"/>
        </w:rPr>
        <w:t xml:space="preserve"> 819 of the Standard Specifications for Construction, the applicable</w:t>
      </w:r>
      <w:r w:rsidR="00C2433A" w:rsidRPr="000A5D54">
        <w:rPr>
          <w:rFonts w:ascii="Arial" w:hAnsi="Arial" w:cs="Arial"/>
          <w:szCs w:val="22"/>
        </w:rPr>
        <w:t xml:space="preserve"> details, </w:t>
      </w:r>
      <w:r w:rsidR="00C029C6" w:rsidRPr="000A5D54">
        <w:rPr>
          <w:rFonts w:ascii="Arial" w:hAnsi="Arial" w:cs="Arial"/>
          <w:szCs w:val="22"/>
        </w:rPr>
        <w:t xml:space="preserve">and </w:t>
      </w:r>
      <w:r w:rsidR="00C2433A" w:rsidRPr="000A5D54">
        <w:rPr>
          <w:rFonts w:ascii="Arial" w:hAnsi="Arial" w:cs="Arial"/>
          <w:szCs w:val="22"/>
        </w:rPr>
        <w:t>local codes</w:t>
      </w:r>
      <w:r w:rsidR="00C029C6" w:rsidRPr="000A5D54">
        <w:rPr>
          <w:rFonts w:ascii="Arial" w:hAnsi="Arial" w:cs="Arial"/>
          <w:szCs w:val="22"/>
        </w:rPr>
        <w:t>.</w:t>
      </w:r>
    </w:p>
    <w:p w14:paraId="24100C77" w14:textId="77777777" w:rsidR="00B169A4" w:rsidRPr="000A5D54" w:rsidRDefault="00B169A4" w:rsidP="00002D81">
      <w:pPr>
        <w:widowControl w:val="0"/>
        <w:jc w:val="both"/>
        <w:rPr>
          <w:rFonts w:ascii="Arial" w:hAnsi="Arial" w:cs="Arial"/>
          <w:bCs/>
          <w:szCs w:val="22"/>
        </w:rPr>
      </w:pPr>
    </w:p>
    <w:p w14:paraId="3E4AF12A" w14:textId="6A855A6D" w:rsidR="00592E7E" w:rsidRPr="000A5D54" w:rsidRDefault="00F62691" w:rsidP="00071794">
      <w:pPr>
        <w:widowControl w:val="0"/>
        <w:ind w:firstLine="360"/>
        <w:jc w:val="both"/>
        <w:rPr>
          <w:rFonts w:ascii="Arial" w:hAnsi="Arial" w:cs="Arial"/>
        </w:rPr>
      </w:pPr>
      <w:r w:rsidRPr="000A5D54">
        <w:rPr>
          <w:rFonts w:ascii="Arial" w:hAnsi="Arial" w:cs="Arial"/>
          <w:b/>
          <w:szCs w:val="22"/>
        </w:rPr>
        <w:t>d.</w:t>
      </w:r>
      <w:r w:rsidRPr="000A5D54">
        <w:rPr>
          <w:rFonts w:ascii="Arial" w:hAnsi="Arial" w:cs="Arial"/>
          <w:b/>
          <w:szCs w:val="22"/>
        </w:rPr>
        <w:tab/>
      </w:r>
      <w:r w:rsidR="00592E7E" w:rsidRPr="000A5D54">
        <w:rPr>
          <w:rFonts w:ascii="Arial" w:hAnsi="Arial" w:cs="Arial"/>
          <w:b/>
          <w:szCs w:val="22"/>
        </w:rPr>
        <w:t>Measurement and Payment.</w:t>
      </w:r>
      <w:r w:rsidR="00592E7E" w:rsidRPr="000A5D54">
        <w:rPr>
          <w:rFonts w:ascii="Arial" w:hAnsi="Arial" w:cs="Arial"/>
          <w:szCs w:val="22"/>
        </w:rPr>
        <w:t xml:space="preserve"> </w:t>
      </w:r>
      <w:r w:rsidRPr="000A5D54">
        <w:rPr>
          <w:rFonts w:ascii="Arial" w:hAnsi="Arial" w:cs="Arial"/>
          <w:szCs w:val="22"/>
        </w:rPr>
        <w:t xml:space="preserve"> </w:t>
      </w:r>
      <w:r w:rsidR="00592E7E" w:rsidRPr="000A5D54">
        <w:rPr>
          <w:rFonts w:ascii="Arial" w:hAnsi="Arial" w:cs="Arial"/>
        </w:rPr>
        <w:t>The completed work</w:t>
      </w:r>
      <w:r w:rsidRPr="000A5D54">
        <w:rPr>
          <w:rFonts w:ascii="Arial" w:hAnsi="Arial" w:cs="Arial"/>
        </w:rPr>
        <w:t>,</w:t>
      </w:r>
      <w:r w:rsidR="00592E7E" w:rsidRPr="000A5D54">
        <w:rPr>
          <w:rFonts w:ascii="Arial" w:hAnsi="Arial" w:cs="Arial"/>
        </w:rPr>
        <w:t xml:space="preserve"> as </w:t>
      </w:r>
      <w:r w:rsidRPr="000A5D54">
        <w:rPr>
          <w:rFonts w:ascii="Arial" w:hAnsi="Arial" w:cs="Arial"/>
        </w:rPr>
        <w:t xml:space="preserve">described, will be </w:t>
      </w:r>
      <w:proofErr w:type="gramStart"/>
      <w:r w:rsidR="00592E7E" w:rsidRPr="000A5D54">
        <w:rPr>
          <w:rFonts w:ascii="Arial" w:hAnsi="Arial" w:cs="Arial"/>
        </w:rPr>
        <w:t>measured</w:t>
      </w:r>
      <w:proofErr w:type="gramEnd"/>
      <w:r w:rsidR="00592E7E" w:rsidRPr="000A5D54">
        <w:rPr>
          <w:rFonts w:ascii="Arial" w:hAnsi="Arial" w:cs="Arial"/>
        </w:rPr>
        <w:t xml:space="preserve"> </w:t>
      </w:r>
      <w:r w:rsidRPr="000A5D54">
        <w:rPr>
          <w:rFonts w:ascii="Arial" w:hAnsi="Arial" w:cs="Arial"/>
        </w:rPr>
        <w:t xml:space="preserve">and </w:t>
      </w:r>
      <w:r w:rsidR="00592E7E" w:rsidRPr="000A5D54">
        <w:rPr>
          <w:rFonts w:ascii="Arial" w:hAnsi="Arial" w:cs="Arial"/>
        </w:rPr>
        <w:t xml:space="preserve">paid for at the contract unit price </w:t>
      </w:r>
      <w:r w:rsidR="00DD0962" w:rsidRPr="000A5D54">
        <w:rPr>
          <w:rFonts w:ascii="Arial" w:hAnsi="Arial" w:cs="Arial"/>
          <w:szCs w:val="22"/>
        </w:rPr>
        <w:t>using the following pay item</w:t>
      </w:r>
      <w:r w:rsidR="00607631">
        <w:rPr>
          <w:rFonts w:ascii="Arial" w:hAnsi="Arial" w:cs="Arial"/>
          <w:szCs w:val="22"/>
        </w:rPr>
        <w:t>s</w:t>
      </w:r>
      <w:r w:rsidR="00DD0962" w:rsidRPr="000A5D54">
        <w:rPr>
          <w:rFonts w:ascii="Arial" w:hAnsi="Arial" w:cs="Arial"/>
          <w:szCs w:val="22"/>
        </w:rPr>
        <w:t>:</w:t>
      </w:r>
    </w:p>
    <w:p w14:paraId="5C12B325" w14:textId="77777777" w:rsidR="00592E7E" w:rsidRPr="000A5D54" w:rsidRDefault="00592E7E" w:rsidP="00071794">
      <w:pPr>
        <w:widowControl w:val="0"/>
        <w:jc w:val="both"/>
        <w:rPr>
          <w:rFonts w:ascii="Arial" w:hAnsi="Arial" w:cs="Arial"/>
          <w:szCs w:val="22"/>
        </w:rPr>
      </w:pPr>
    </w:p>
    <w:p w14:paraId="546F78F1" w14:textId="77777777" w:rsidR="00592E7E" w:rsidRPr="000A5D54" w:rsidRDefault="00592E7E" w:rsidP="00071794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bCs/>
          <w:szCs w:val="22"/>
        </w:rPr>
      </w:pPr>
      <w:r w:rsidRPr="000A5D54">
        <w:rPr>
          <w:rFonts w:ascii="Arial" w:hAnsi="Arial" w:cs="Arial"/>
          <w:b/>
          <w:szCs w:val="22"/>
        </w:rPr>
        <w:t>Pay Item</w:t>
      </w:r>
      <w:r w:rsidRPr="000A5D54">
        <w:rPr>
          <w:rFonts w:ascii="Arial" w:hAnsi="Arial" w:cs="Arial"/>
          <w:szCs w:val="22"/>
        </w:rPr>
        <w:tab/>
      </w:r>
      <w:r w:rsidRPr="000A5D54">
        <w:rPr>
          <w:rFonts w:ascii="Arial" w:hAnsi="Arial" w:cs="Arial"/>
          <w:b/>
          <w:szCs w:val="22"/>
        </w:rPr>
        <w:t>Pay Unit</w:t>
      </w:r>
    </w:p>
    <w:p w14:paraId="537FA1F9" w14:textId="77777777" w:rsidR="00592E7E" w:rsidRPr="000A5D54" w:rsidRDefault="00592E7E" w:rsidP="00071794">
      <w:pPr>
        <w:widowControl w:val="0"/>
        <w:jc w:val="both"/>
        <w:rPr>
          <w:rFonts w:ascii="Arial" w:hAnsi="Arial" w:cs="Arial"/>
          <w:szCs w:val="22"/>
        </w:rPr>
      </w:pPr>
    </w:p>
    <w:p w14:paraId="6275A0ED" w14:textId="39325739" w:rsidR="0040540D" w:rsidRPr="000A5D54" w:rsidRDefault="005D3AB8" w:rsidP="00071794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Cs w:val="22"/>
        </w:rPr>
      </w:pPr>
      <w:bookmarkStart w:id="0" w:name="_Hlk143507957"/>
      <w:r w:rsidRPr="000A5D54">
        <w:rPr>
          <w:rFonts w:ascii="Arial" w:hAnsi="Arial" w:cs="Arial"/>
          <w:szCs w:val="22"/>
        </w:rPr>
        <w:t>Elec Serv</w:t>
      </w:r>
      <w:r w:rsidR="00C248A8" w:rsidRPr="000A5D54">
        <w:rPr>
          <w:rFonts w:ascii="Arial" w:hAnsi="Arial" w:cs="Arial"/>
          <w:szCs w:val="22"/>
        </w:rPr>
        <w:t>, S</w:t>
      </w:r>
      <w:r w:rsidR="00607631">
        <w:rPr>
          <w:rFonts w:ascii="Arial" w:hAnsi="Arial" w:cs="Arial"/>
          <w:szCs w:val="22"/>
        </w:rPr>
        <w:t>outhwest</w:t>
      </w:r>
      <w:r w:rsidR="00C248A8" w:rsidRPr="000A5D54">
        <w:rPr>
          <w:rFonts w:ascii="Arial" w:hAnsi="Arial" w:cs="Arial"/>
          <w:szCs w:val="22"/>
        </w:rPr>
        <w:t xml:space="preserve"> </w:t>
      </w:r>
      <w:r w:rsidR="00FC16BC" w:rsidRPr="000A5D54">
        <w:rPr>
          <w:rFonts w:ascii="Arial" w:hAnsi="Arial" w:cs="Arial"/>
          <w:szCs w:val="22"/>
        </w:rPr>
        <w:t>Church St</w:t>
      </w:r>
      <w:r w:rsidR="00607631">
        <w:rPr>
          <w:rFonts w:ascii="Arial" w:hAnsi="Arial" w:cs="Arial"/>
          <w:szCs w:val="22"/>
        </w:rPr>
        <w:t>reet</w:t>
      </w:r>
      <w:r w:rsidR="0040540D" w:rsidRPr="000A5D54">
        <w:rPr>
          <w:rFonts w:ascii="Arial" w:hAnsi="Arial" w:cs="Arial"/>
          <w:szCs w:val="22"/>
        </w:rPr>
        <w:tab/>
        <w:t>Each</w:t>
      </w:r>
    </w:p>
    <w:p w14:paraId="3B2E651A" w14:textId="5B48F49B" w:rsidR="002310C2" w:rsidRPr="000A5D54" w:rsidRDefault="002310C2" w:rsidP="002310C2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Cs w:val="22"/>
        </w:rPr>
      </w:pPr>
      <w:r w:rsidRPr="000A5D54">
        <w:rPr>
          <w:rFonts w:ascii="Arial" w:hAnsi="Arial" w:cs="Arial"/>
          <w:szCs w:val="22"/>
        </w:rPr>
        <w:t>Elec Serv</w:t>
      </w:r>
      <w:r w:rsidR="00A055E8" w:rsidRPr="000A5D54">
        <w:rPr>
          <w:rFonts w:ascii="Arial" w:hAnsi="Arial" w:cs="Arial"/>
          <w:szCs w:val="22"/>
        </w:rPr>
        <w:t>,</w:t>
      </w:r>
      <w:r w:rsidRPr="000A5D54">
        <w:rPr>
          <w:rFonts w:ascii="Arial" w:hAnsi="Arial" w:cs="Arial"/>
          <w:szCs w:val="22"/>
        </w:rPr>
        <w:t xml:space="preserve"> S</w:t>
      </w:r>
      <w:r w:rsidR="00607631">
        <w:rPr>
          <w:rFonts w:ascii="Arial" w:hAnsi="Arial" w:cs="Arial"/>
          <w:szCs w:val="22"/>
        </w:rPr>
        <w:t>outheast</w:t>
      </w:r>
      <w:r w:rsidR="00EB3935" w:rsidRPr="000A5D54">
        <w:rPr>
          <w:rFonts w:ascii="Arial" w:hAnsi="Arial" w:cs="Arial"/>
          <w:szCs w:val="22"/>
        </w:rPr>
        <w:t xml:space="preserve"> Church St</w:t>
      </w:r>
      <w:r w:rsidR="00607631">
        <w:rPr>
          <w:rFonts w:ascii="Arial" w:hAnsi="Arial" w:cs="Arial"/>
          <w:szCs w:val="22"/>
        </w:rPr>
        <w:t>reet</w:t>
      </w:r>
      <w:r w:rsidRPr="000A5D54">
        <w:rPr>
          <w:rFonts w:ascii="Arial" w:hAnsi="Arial" w:cs="Arial"/>
          <w:szCs w:val="22"/>
        </w:rPr>
        <w:tab/>
        <w:t>Each</w:t>
      </w:r>
    </w:p>
    <w:bookmarkEnd w:id="0"/>
    <w:p w14:paraId="39170D3F" w14:textId="77777777" w:rsidR="00BB6634" w:rsidRPr="000A5D54" w:rsidRDefault="00BB6634" w:rsidP="00002D81">
      <w:pPr>
        <w:widowControl w:val="0"/>
        <w:jc w:val="both"/>
        <w:rPr>
          <w:rFonts w:ascii="Arial" w:hAnsi="Arial" w:cs="Arial"/>
          <w:szCs w:val="22"/>
        </w:rPr>
      </w:pPr>
    </w:p>
    <w:p w14:paraId="17E5E902" w14:textId="588EDD31" w:rsidR="00DC31D7" w:rsidRPr="000A5D54" w:rsidRDefault="00607631" w:rsidP="003C1320">
      <w:pPr>
        <w:widowControl w:val="0"/>
        <w:ind w:left="360" w:firstLine="360"/>
        <w:contextualSpacing/>
        <w:jc w:val="both"/>
        <w:rPr>
          <w:rFonts w:ascii="Arial" w:hAnsi="Arial" w:cs="Arial"/>
        </w:rPr>
      </w:pPr>
      <w:r w:rsidRPr="003C1320">
        <w:rPr>
          <w:rFonts w:ascii="Arial" w:hAnsi="Arial" w:cs="Arial"/>
          <w:bCs/>
        </w:rPr>
        <w:t>1.</w:t>
      </w:r>
      <w:r w:rsidRPr="003C1320">
        <w:rPr>
          <w:rFonts w:ascii="Arial" w:hAnsi="Arial" w:cs="Arial"/>
          <w:bCs/>
        </w:rPr>
        <w:tab/>
      </w:r>
      <w:r w:rsidR="005D3AB8" w:rsidRPr="000A5D54">
        <w:rPr>
          <w:rFonts w:ascii="Arial" w:hAnsi="Arial" w:cs="Arial"/>
          <w:b/>
        </w:rPr>
        <w:t>Elec Serv</w:t>
      </w:r>
      <w:r w:rsidR="00A055E8" w:rsidRPr="000A5D54">
        <w:rPr>
          <w:rFonts w:ascii="Arial" w:hAnsi="Arial" w:cs="Arial"/>
          <w:b/>
        </w:rPr>
        <w:t>, S</w:t>
      </w:r>
      <w:r>
        <w:rPr>
          <w:rFonts w:ascii="Arial" w:hAnsi="Arial" w:cs="Arial"/>
          <w:b/>
        </w:rPr>
        <w:t>outhwest</w:t>
      </w:r>
      <w:r w:rsidR="00A055E8" w:rsidRPr="000A5D54">
        <w:rPr>
          <w:rFonts w:ascii="Arial" w:hAnsi="Arial" w:cs="Arial"/>
          <w:b/>
        </w:rPr>
        <w:t xml:space="preserve"> </w:t>
      </w:r>
      <w:r w:rsidR="006E6843" w:rsidRPr="000A5D54">
        <w:rPr>
          <w:rFonts w:ascii="Arial" w:hAnsi="Arial" w:cs="Arial"/>
          <w:b/>
        </w:rPr>
        <w:t>Church St</w:t>
      </w:r>
      <w:r>
        <w:rPr>
          <w:rFonts w:ascii="Arial" w:hAnsi="Arial" w:cs="Arial"/>
          <w:b/>
        </w:rPr>
        <w:t>reet</w:t>
      </w:r>
      <w:r w:rsidR="005D3AB8" w:rsidRPr="000A5D54">
        <w:rPr>
          <w:rFonts w:ascii="Arial" w:hAnsi="Arial" w:cs="Arial"/>
          <w:b/>
        </w:rPr>
        <w:t xml:space="preserve"> </w:t>
      </w:r>
      <w:bookmarkStart w:id="1" w:name="_Hlk81215098"/>
      <w:r w:rsidR="006F404D" w:rsidRPr="000A5D54">
        <w:rPr>
          <w:rFonts w:ascii="Arial" w:hAnsi="Arial" w:cs="Arial"/>
        </w:rPr>
        <w:t xml:space="preserve">includes </w:t>
      </w:r>
      <w:r w:rsidR="00366F13" w:rsidRPr="000A5D54">
        <w:rPr>
          <w:rFonts w:ascii="Arial" w:hAnsi="Arial" w:cs="Arial"/>
        </w:rPr>
        <w:t xml:space="preserve">all work and </w:t>
      </w:r>
      <w:r w:rsidR="002A7A20" w:rsidRPr="000A5D54">
        <w:rPr>
          <w:rFonts w:ascii="Arial" w:hAnsi="Arial" w:cs="Arial"/>
        </w:rPr>
        <w:t>incidental items</w:t>
      </w:r>
      <w:r w:rsidR="00413612" w:rsidRPr="000A5D54">
        <w:rPr>
          <w:rFonts w:ascii="Arial" w:hAnsi="Arial" w:cs="Arial"/>
        </w:rPr>
        <w:t xml:space="preserve"> required </w:t>
      </w:r>
      <w:r w:rsidR="00E764A9" w:rsidRPr="000A5D54">
        <w:rPr>
          <w:rFonts w:ascii="Arial" w:hAnsi="Arial" w:cs="Arial"/>
        </w:rPr>
        <w:t xml:space="preserve">for </w:t>
      </w:r>
      <w:r w:rsidR="00706B6D" w:rsidRPr="000A5D54">
        <w:rPr>
          <w:rFonts w:ascii="Arial" w:hAnsi="Arial" w:cs="Arial"/>
        </w:rPr>
        <w:t>disconnecting the existing electrical service, relocating the utility</w:t>
      </w:r>
      <w:r w:rsidR="00B263F7" w:rsidRPr="000A5D54">
        <w:rPr>
          <w:rFonts w:ascii="Arial" w:hAnsi="Arial" w:cs="Arial"/>
        </w:rPr>
        <w:t xml:space="preserve"> primary feed</w:t>
      </w:r>
      <w:r w:rsidR="00557648" w:rsidRPr="000A5D54">
        <w:rPr>
          <w:rFonts w:ascii="Arial" w:hAnsi="Arial" w:cs="Arial"/>
        </w:rPr>
        <w:t>,</w:t>
      </w:r>
      <w:r w:rsidR="00B263F7" w:rsidRPr="000A5D54">
        <w:rPr>
          <w:rFonts w:ascii="Arial" w:hAnsi="Arial" w:cs="Arial"/>
        </w:rPr>
        <w:t xml:space="preserve"> </w:t>
      </w:r>
      <w:r w:rsidR="00A36F38" w:rsidRPr="000A5D54">
        <w:rPr>
          <w:rFonts w:ascii="Arial" w:hAnsi="Arial" w:cs="Arial"/>
        </w:rPr>
        <w:t xml:space="preserve">and </w:t>
      </w:r>
      <w:r w:rsidR="0079344C" w:rsidRPr="000A5D54">
        <w:rPr>
          <w:rFonts w:ascii="Arial" w:hAnsi="Arial" w:cs="Arial"/>
        </w:rPr>
        <w:t>reconnection of the electrical service</w:t>
      </w:r>
      <w:r w:rsidR="00437282" w:rsidRPr="000A5D54">
        <w:rPr>
          <w:rFonts w:ascii="Arial" w:hAnsi="Arial" w:cs="Arial"/>
        </w:rPr>
        <w:t xml:space="preserve"> for a complete </w:t>
      </w:r>
      <w:r w:rsidR="00935A88" w:rsidRPr="000A5D54">
        <w:rPr>
          <w:rFonts w:ascii="Arial" w:hAnsi="Arial" w:cs="Arial"/>
        </w:rPr>
        <w:t>and operating system</w:t>
      </w:r>
      <w:r w:rsidR="00437282" w:rsidRPr="000A5D54">
        <w:rPr>
          <w:rFonts w:ascii="Arial" w:hAnsi="Arial" w:cs="Arial"/>
        </w:rPr>
        <w:t>.</w:t>
      </w:r>
    </w:p>
    <w:bookmarkEnd w:id="1"/>
    <w:p w14:paraId="2C0AE312" w14:textId="43E441B6" w:rsidR="00280DE6" w:rsidRPr="000A5D54" w:rsidRDefault="00280DE6" w:rsidP="007176F0">
      <w:pPr>
        <w:widowControl w:val="0"/>
        <w:contextualSpacing/>
        <w:jc w:val="both"/>
        <w:rPr>
          <w:rFonts w:ascii="Arial" w:hAnsi="Arial" w:cs="Arial"/>
        </w:rPr>
      </w:pPr>
    </w:p>
    <w:p w14:paraId="3AD5A8E8" w14:textId="071E9E1A" w:rsidR="00AA233B" w:rsidRPr="000A5D54" w:rsidRDefault="00607631" w:rsidP="003C1320">
      <w:pPr>
        <w:widowControl w:val="0"/>
        <w:ind w:left="360" w:firstLine="360"/>
        <w:contextualSpacing/>
        <w:jc w:val="both"/>
        <w:rPr>
          <w:rFonts w:ascii="Arial" w:hAnsi="Arial" w:cs="Arial"/>
          <w:szCs w:val="22"/>
        </w:rPr>
      </w:pPr>
      <w:r w:rsidRPr="003C1320">
        <w:rPr>
          <w:rFonts w:ascii="Arial" w:hAnsi="Arial" w:cs="Arial"/>
          <w:bCs/>
        </w:rPr>
        <w:t>2.</w:t>
      </w:r>
      <w:r w:rsidRPr="003C1320">
        <w:rPr>
          <w:rFonts w:ascii="Arial" w:hAnsi="Arial" w:cs="Arial"/>
          <w:bCs/>
        </w:rPr>
        <w:tab/>
      </w:r>
      <w:r w:rsidR="007176F0" w:rsidRPr="000A5D54">
        <w:rPr>
          <w:rFonts w:ascii="Arial" w:hAnsi="Arial" w:cs="Arial"/>
          <w:b/>
        </w:rPr>
        <w:t>Elec Serv, S</w:t>
      </w:r>
      <w:r>
        <w:rPr>
          <w:rFonts w:ascii="Arial" w:hAnsi="Arial" w:cs="Arial"/>
          <w:b/>
        </w:rPr>
        <w:t>outheast</w:t>
      </w:r>
      <w:r w:rsidR="007176F0" w:rsidRPr="000A5D54">
        <w:rPr>
          <w:rFonts w:ascii="Arial" w:hAnsi="Arial" w:cs="Arial"/>
          <w:b/>
        </w:rPr>
        <w:t xml:space="preserve"> Church St</w:t>
      </w:r>
      <w:r>
        <w:rPr>
          <w:rFonts w:ascii="Arial" w:hAnsi="Arial" w:cs="Arial"/>
          <w:b/>
        </w:rPr>
        <w:t>reet</w:t>
      </w:r>
      <w:r w:rsidR="007176F0" w:rsidRPr="000A5D54">
        <w:rPr>
          <w:rFonts w:ascii="Arial" w:hAnsi="Arial" w:cs="Arial"/>
          <w:b/>
        </w:rPr>
        <w:t xml:space="preserve"> </w:t>
      </w:r>
      <w:r w:rsidR="007176F0" w:rsidRPr="000A5D54">
        <w:rPr>
          <w:rFonts w:ascii="Arial" w:hAnsi="Arial" w:cs="Arial"/>
        </w:rPr>
        <w:t xml:space="preserve">includes all work and incidental items required for disconnecting the existing electrical service, </w:t>
      </w:r>
      <w:proofErr w:type="gramStart"/>
      <w:r w:rsidR="006E33AC" w:rsidRPr="000A5D54">
        <w:rPr>
          <w:rFonts w:ascii="Arial" w:hAnsi="Arial" w:cs="Arial"/>
        </w:rPr>
        <w:t>salvaging</w:t>
      </w:r>
      <w:proofErr w:type="gramEnd"/>
      <w:r w:rsidR="006E33AC" w:rsidRPr="000A5D54">
        <w:rPr>
          <w:rFonts w:ascii="Arial" w:hAnsi="Arial" w:cs="Arial"/>
        </w:rPr>
        <w:t xml:space="preserve"> and </w:t>
      </w:r>
      <w:r w:rsidR="000B325D" w:rsidRPr="000A5D54">
        <w:rPr>
          <w:rFonts w:ascii="Arial" w:hAnsi="Arial" w:cs="Arial"/>
        </w:rPr>
        <w:t xml:space="preserve">relocating the existing service equipment, </w:t>
      </w:r>
      <w:r w:rsidR="00E52579" w:rsidRPr="000A5D54">
        <w:rPr>
          <w:rFonts w:ascii="Arial" w:hAnsi="Arial" w:cs="Arial"/>
        </w:rPr>
        <w:t xml:space="preserve">new </w:t>
      </w:r>
      <w:r w:rsidR="006E33AC" w:rsidRPr="000A5D54">
        <w:rPr>
          <w:rFonts w:ascii="Arial" w:hAnsi="Arial" w:cs="Arial"/>
        </w:rPr>
        <w:t>transformer pads</w:t>
      </w:r>
      <w:r w:rsidR="00D71CE1" w:rsidRPr="000A5D54">
        <w:rPr>
          <w:rFonts w:ascii="Arial" w:hAnsi="Arial" w:cs="Arial"/>
        </w:rPr>
        <w:t xml:space="preserve">, </w:t>
      </w:r>
      <w:r w:rsidR="007176F0" w:rsidRPr="000A5D54">
        <w:rPr>
          <w:rFonts w:ascii="Arial" w:hAnsi="Arial" w:cs="Arial"/>
        </w:rPr>
        <w:t>relocating the utility primary feed</w:t>
      </w:r>
      <w:r w:rsidR="00B66718" w:rsidRPr="000A5D54">
        <w:rPr>
          <w:rFonts w:ascii="Arial" w:hAnsi="Arial" w:cs="Arial"/>
        </w:rPr>
        <w:t xml:space="preserve">, </w:t>
      </w:r>
      <w:r w:rsidR="00043708" w:rsidRPr="000A5D54">
        <w:rPr>
          <w:rFonts w:ascii="Arial" w:hAnsi="Arial" w:cs="Arial"/>
        </w:rPr>
        <w:t xml:space="preserve">and </w:t>
      </w:r>
      <w:r w:rsidR="007176F0" w:rsidRPr="000A5D54">
        <w:rPr>
          <w:rFonts w:ascii="Arial" w:hAnsi="Arial" w:cs="Arial"/>
        </w:rPr>
        <w:t>reconnection of the electrical service for a complete and operating system.</w:t>
      </w:r>
      <w:r w:rsidR="00B456C1" w:rsidRPr="000A5D54">
        <w:rPr>
          <w:rFonts w:ascii="Arial" w:hAnsi="Arial" w:cs="Arial"/>
        </w:rPr>
        <w:t xml:space="preserve">  </w:t>
      </w:r>
      <w:r w:rsidR="005509E7" w:rsidRPr="000A5D54">
        <w:rPr>
          <w:rFonts w:ascii="Arial" w:hAnsi="Arial" w:cs="Arial"/>
          <w:szCs w:val="22"/>
        </w:rPr>
        <w:t>Secondary cable</w:t>
      </w:r>
      <w:r w:rsidR="002C5C56" w:rsidRPr="000A5D54">
        <w:rPr>
          <w:rFonts w:ascii="Arial" w:hAnsi="Arial" w:cs="Arial"/>
          <w:szCs w:val="22"/>
        </w:rPr>
        <w:t>s</w:t>
      </w:r>
      <w:r w:rsidR="005509E7" w:rsidRPr="000A5D54">
        <w:rPr>
          <w:rFonts w:ascii="Arial" w:hAnsi="Arial" w:cs="Arial"/>
          <w:szCs w:val="22"/>
        </w:rPr>
        <w:t xml:space="preserve"> and conduit</w:t>
      </w:r>
      <w:r w:rsidR="002C5C56" w:rsidRPr="000A5D54">
        <w:rPr>
          <w:rFonts w:ascii="Arial" w:hAnsi="Arial" w:cs="Arial"/>
          <w:szCs w:val="22"/>
        </w:rPr>
        <w:t>s</w:t>
      </w:r>
      <w:r w:rsidR="005509E7" w:rsidRPr="000A5D54">
        <w:rPr>
          <w:rFonts w:ascii="Arial" w:hAnsi="Arial" w:cs="Arial"/>
          <w:szCs w:val="22"/>
        </w:rPr>
        <w:t xml:space="preserve"> from </w:t>
      </w:r>
      <w:r w:rsidR="00824028" w:rsidRPr="000A5D54">
        <w:rPr>
          <w:rFonts w:ascii="Arial" w:hAnsi="Arial" w:cs="Arial"/>
          <w:szCs w:val="22"/>
        </w:rPr>
        <w:t xml:space="preserve">DTE service point to MDOT distribution equipment </w:t>
      </w:r>
      <w:r w:rsidR="00FA7769" w:rsidRPr="000A5D54">
        <w:rPr>
          <w:rFonts w:ascii="Arial" w:hAnsi="Arial" w:cs="Arial"/>
          <w:szCs w:val="22"/>
        </w:rPr>
        <w:t xml:space="preserve">will be </w:t>
      </w:r>
      <w:r w:rsidR="00824028" w:rsidRPr="000A5D54">
        <w:rPr>
          <w:rFonts w:ascii="Arial" w:hAnsi="Arial" w:cs="Arial"/>
          <w:szCs w:val="22"/>
        </w:rPr>
        <w:t>paid for separately.</w:t>
      </w:r>
    </w:p>
    <w:sectPr w:rsidR="00AA233B" w:rsidRPr="000A5D54" w:rsidSect="00614A98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48576" w14:textId="77777777" w:rsidR="00A50747" w:rsidRDefault="00A50747">
      <w:r>
        <w:separator/>
      </w:r>
    </w:p>
  </w:endnote>
  <w:endnote w:type="continuationSeparator" w:id="0">
    <w:p w14:paraId="40BF556E" w14:textId="77777777" w:rsidR="00A50747" w:rsidRDefault="00A50747">
      <w:r>
        <w:continuationSeparator/>
      </w:r>
    </w:p>
  </w:endnote>
  <w:endnote w:type="continuationNotice" w:id="1">
    <w:p w14:paraId="4F474C5B" w14:textId="77777777" w:rsidR="00A50747" w:rsidRDefault="00A50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166F1" w14:textId="77777777" w:rsidR="00A50747" w:rsidRDefault="00A50747">
      <w:r>
        <w:separator/>
      </w:r>
    </w:p>
  </w:footnote>
  <w:footnote w:type="continuationSeparator" w:id="0">
    <w:p w14:paraId="09D91D74" w14:textId="77777777" w:rsidR="00A50747" w:rsidRDefault="00A50747">
      <w:r>
        <w:continuationSeparator/>
      </w:r>
    </w:p>
  </w:footnote>
  <w:footnote w:type="continuationNotice" w:id="1">
    <w:p w14:paraId="135638FD" w14:textId="77777777" w:rsidR="00A50747" w:rsidRDefault="00A50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65189" w14:textId="5A9FB212" w:rsidR="00F17CD1" w:rsidRDefault="00387A88" w:rsidP="003C1320">
    <w:pPr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</w:t>
    </w:r>
    <w:r w:rsidR="000A5D54">
      <w:rPr>
        <w:rFonts w:ascii="Arial" w:hAnsi="Arial" w:cs="Arial"/>
        <w:sz w:val="24"/>
        <w:szCs w:val="24"/>
      </w:rPr>
      <w:t>MU</w:t>
    </w:r>
    <w:r w:rsidR="00F17CD1" w:rsidRPr="00F62691">
      <w:rPr>
        <w:rFonts w:ascii="Arial" w:hAnsi="Arial" w:cs="Arial"/>
        <w:sz w:val="24"/>
        <w:szCs w:val="24"/>
      </w:rPr>
      <w:t>819(</w:t>
    </w:r>
    <w:r w:rsidR="003C1320">
      <w:rPr>
        <w:rFonts w:ascii="Arial" w:hAnsi="Arial" w:cs="Arial"/>
        <w:sz w:val="24"/>
        <w:szCs w:val="24"/>
      </w:rPr>
      <w:t>B345</w:t>
    </w:r>
    <w:r w:rsidR="00F17CD1" w:rsidRPr="00F62691">
      <w:rPr>
        <w:rFonts w:ascii="Arial" w:hAnsi="Arial" w:cs="Arial"/>
        <w:sz w:val="24"/>
        <w:szCs w:val="24"/>
      </w:rPr>
      <w:t>)</w:t>
    </w:r>
  </w:p>
  <w:p w14:paraId="6D4714B0" w14:textId="79165809" w:rsidR="00070CE0" w:rsidRPr="00070CE0" w:rsidRDefault="00070CE0" w:rsidP="00070CE0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  <w:u w:val="single"/>
      </w:rPr>
    </w:pPr>
    <w:proofErr w:type="gramStart"/>
    <w:r>
      <w:rPr>
        <w:rFonts w:ascii="Arial" w:hAnsi="Arial" w:cs="Arial"/>
        <w:sz w:val="24"/>
        <w:szCs w:val="24"/>
      </w:rPr>
      <w:t>OAK:K</w:t>
    </w:r>
    <w:r w:rsidR="000A5D54">
      <w:rPr>
        <w:rFonts w:ascii="Arial" w:hAnsi="Arial" w:cs="Arial"/>
        <w:sz w:val="24"/>
        <w:szCs w:val="24"/>
      </w:rPr>
      <w:t>H</w:t>
    </w:r>
    <w:r>
      <w:rPr>
        <w:rFonts w:ascii="Arial" w:hAnsi="Arial" w:cs="Arial"/>
        <w:sz w:val="24"/>
        <w:szCs w:val="24"/>
      </w:rPr>
      <w:t>C</w:t>
    </w:r>
    <w:proofErr w:type="gramEnd"/>
    <w:r w:rsidRPr="00071794">
      <w:rPr>
        <w:rFonts w:ascii="Arial" w:hAnsi="Arial" w:cs="Arial"/>
        <w:sz w:val="24"/>
        <w:szCs w:val="24"/>
      </w:rPr>
      <w:tab/>
    </w:r>
    <w:r w:rsidRPr="00071794">
      <w:rPr>
        <w:rFonts w:ascii="Arial" w:hAnsi="Arial" w:cs="Arial"/>
        <w:sz w:val="24"/>
        <w:szCs w:val="24"/>
      </w:rPr>
      <w:fldChar w:fldCharType="begin"/>
    </w:r>
    <w:r w:rsidRPr="00071794">
      <w:rPr>
        <w:rFonts w:ascii="Arial" w:hAnsi="Arial" w:cs="Arial"/>
        <w:sz w:val="24"/>
        <w:szCs w:val="24"/>
      </w:rPr>
      <w:instrText xml:space="preserve"> PAGE  \* Arabic  \* MERGEFORMAT </w:instrText>
    </w:r>
    <w:r w:rsidRPr="00071794">
      <w:rPr>
        <w:rFonts w:ascii="Arial" w:hAnsi="Arial" w:cs="Arial"/>
        <w:sz w:val="24"/>
        <w:szCs w:val="24"/>
      </w:rPr>
      <w:fldChar w:fldCharType="separate"/>
    </w:r>
    <w:r w:rsidRPr="00071794">
      <w:rPr>
        <w:rFonts w:ascii="Arial" w:hAnsi="Arial" w:cs="Arial"/>
        <w:noProof/>
        <w:sz w:val="24"/>
        <w:szCs w:val="24"/>
      </w:rPr>
      <w:t>1</w:t>
    </w:r>
    <w:r w:rsidRPr="00071794">
      <w:rPr>
        <w:rFonts w:ascii="Arial" w:hAnsi="Arial" w:cs="Arial"/>
        <w:sz w:val="24"/>
        <w:szCs w:val="24"/>
      </w:rPr>
      <w:fldChar w:fldCharType="end"/>
    </w:r>
    <w:r w:rsidRPr="00071794">
      <w:rPr>
        <w:rFonts w:ascii="Arial" w:hAnsi="Arial" w:cs="Arial"/>
        <w:sz w:val="24"/>
        <w:szCs w:val="24"/>
      </w:rPr>
      <w:t xml:space="preserve"> of </w:t>
    </w:r>
    <w:r w:rsidRPr="00071794">
      <w:rPr>
        <w:rFonts w:ascii="Arial" w:hAnsi="Arial" w:cs="Arial"/>
        <w:sz w:val="24"/>
        <w:szCs w:val="24"/>
      </w:rPr>
      <w:fldChar w:fldCharType="begin"/>
    </w:r>
    <w:r w:rsidRPr="00071794">
      <w:rPr>
        <w:rFonts w:ascii="Arial" w:hAnsi="Arial" w:cs="Arial"/>
        <w:sz w:val="24"/>
        <w:szCs w:val="24"/>
      </w:rPr>
      <w:instrText xml:space="preserve"> NUMPAGES  \* Arabic  \* MERGEFORMAT </w:instrText>
    </w:r>
    <w:r w:rsidRPr="00071794">
      <w:rPr>
        <w:rFonts w:ascii="Arial" w:hAnsi="Arial" w:cs="Arial"/>
        <w:sz w:val="24"/>
        <w:szCs w:val="24"/>
      </w:rPr>
      <w:fldChar w:fldCharType="separate"/>
    </w:r>
    <w:r w:rsidRPr="00071794">
      <w:rPr>
        <w:rFonts w:ascii="Arial" w:hAnsi="Arial" w:cs="Arial"/>
        <w:noProof/>
        <w:sz w:val="24"/>
        <w:szCs w:val="24"/>
      </w:rPr>
      <w:t>1</w:t>
    </w:r>
    <w:r w:rsidRPr="00071794">
      <w:rPr>
        <w:rFonts w:ascii="Arial" w:hAnsi="Arial" w:cs="Arial"/>
        <w:sz w:val="24"/>
        <w:szCs w:val="24"/>
      </w:rPr>
      <w:fldChar w:fldCharType="end"/>
    </w:r>
    <w:r w:rsidRPr="00071794">
      <w:rPr>
        <w:rFonts w:ascii="Arial" w:hAnsi="Arial" w:cs="Arial"/>
        <w:sz w:val="24"/>
        <w:szCs w:val="24"/>
      </w:rPr>
      <w:tab/>
    </w:r>
    <w:r w:rsidR="00B92A5F">
      <w:rPr>
        <w:rFonts w:ascii="Arial" w:hAnsi="Arial" w:cs="Arial"/>
        <w:sz w:val="24"/>
        <w:szCs w:val="24"/>
      </w:rPr>
      <w:t>07</w:t>
    </w:r>
    <w:r>
      <w:rPr>
        <w:rFonts w:ascii="Arial" w:hAnsi="Arial" w:cs="Arial"/>
        <w:sz w:val="24"/>
        <w:szCs w:val="24"/>
      </w:rPr>
      <w:t>-</w:t>
    </w:r>
    <w:r w:rsidR="00B92A5F">
      <w:rPr>
        <w:rFonts w:ascii="Arial" w:hAnsi="Arial" w:cs="Arial"/>
        <w:sz w:val="24"/>
        <w:szCs w:val="24"/>
      </w:rPr>
      <w:t>03</w:t>
    </w:r>
    <w:r>
      <w:rPr>
        <w:rFonts w:ascii="Arial" w:hAnsi="Arial" w:cs="Arial"/>
        <w:sz w:val="24"/>
        <w:szCs w:val="24"/>
      </w:rPr>
      <w:t>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BBB80" w14:textId="6A5865A9" w:rsidR="003456B7" w:rsidRPr="001B2E65" w:rsidRDefault="000A5D54" w:rsidP="005B6C11">
    <w:pPr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20MU819</w:t>
    </w:r>
    <w:r w:rsidR="00380911">
      <w:rPr>
        <w:rFonts w:ascii="Arial" w:hAnsi="Arial" w:cs="Arial"/>
        <w:sz w:val="24"/>
        <w:szCs w:val="24"/>
      </w:rPr>
      <w:t>(</w:t>
    </w:r>
    <w:r w:rsidR="003C1320">
      <w:rPr>
        <w:rFonts w:ascii="Arial" w:hAnsi="Arial" w:cs="Arial"/>
        <w:sz w:val="24"/>
        <w:szCs w:val="24"/>
      </w:rPr>
      <w:t>B345</w:t>
    </w:r>
    <w:r w:rsidR="00380911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8712A"/>
    <w:multiLevelType w:val="hybridMultilevel"/>
    <w:tmpl w:val="FFE0CA22"/>
    <w:lvl w:ilvl="0" w:tplc="DDC20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F55F2"/>
    <w:multiLevelType w:val="hybridMultilevel"/>
    <w:tmpl w:val="1A1891EE"/>
    <w:lvl w:ilvl="0" w:tplc="E5E4F3D6">
      <w:start w:val="1"/>
      <w:numFmt w:val="upperLetter"/>
      <w:pStyle w:val="Heading8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2B6466DD"/>
    <w:multiLevelType w:val="hybridMultilevel"/>
    <w:tmpl w:val="724AE8B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051CF"/>
    <w:multiLevelType w:val="hybridMultilevel"/>
    <w:tmpl w:val="6D0E2406"/>
    <w:lvl w:ilvl="0" w:tplc="6F98968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30EB3"/>
    <w:multiLevelType w:val="hybridMultilevel"/>
    <w:tmpl w:val="9E001150"/>
    <w:lvl w:ilvl="0" w:tplc="1904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A941BB"/>
    <w:multiLevelType w:val="hybridMultilevel"/>
    <w:tmpl w:val="81FC3A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36247"/>
    <w:multiLevelType w:val="hybridMultilevel"/>
    <w:tmpl w:val="0174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42521"/>
    <w:multiLevelType w:val="hybridMultilevel"/>
    <w:tmpl w:val="2362E0D2"/>
    <w:lvl w:ilvl="0" w:tplc="C43A5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625194"/>
    <w:multiLevelType w:val="hybridMultilevel"/>
    <w:tmpl w:val="0404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02A82"/>
    <w:multiLevelType w:val="multilevel"/>
    <w:tmpl w:val="CB4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8255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532383">
    <w:abstractNumId w:val="9"/>
  </w:num>
  <w:num w:numId="3" w16cid:durableId="1519536794">
    <w:abstractNumId w:val="7"/>
  </w:num>
  <w:num w:numId="4" w16cid:durableId="1090396943">
    <w:abstractNumId w:val="3"/>
  </w:num>
  <w:num w:numId="5" w16cid:durableId="141043406">
    <w:abstractNumId w:val="1"/>
  </w:num>
  <w:num w:numId="6" w16cid:durableId="890576153">
    <w:abstractNumId w:val="5"/>
  </w:num>
  <w:num w:numId="7" w16cid:durableId="984549845">
    <w:abstractNumId w:val="2"/>
  </w:num>
  <w:num w:numId="8" w16cid:durableId="1675034744">
    <w:abstractNumId w:val="6"/>
  </w:num>
  <w:num w:numId="9" w16cid:durableId="23019909">
    <w:abstractNumId w:val="8"/>
  </w:num>
  <w:num w:numId="10" w16cid:durableId="49962999">
    <w:abstractNumId w:val="0"/>
  </w:num>
  <w:num w:numId="11" w16cid:durableId="898130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1"/>
  <w:printFractionalCharacterWidth/>
  <w:proofState w:spelling="clean" w:grammar="clean"/>
  <w:defaultTabStop w:val="360"/>
  <w:doNotHyphenateCap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55"/>
    <w:rsid w:val="000001F0"/>
    <w:rsid w:val="00002C9F"/>
    <w:rsid w:val="00002D81"/>
    <w:rsid w:val="00004E9E"/>
    <w:rsid w:val="000171D7"/>
    <w:rsid w:val="00030EAD"/>
    <w:rsid w:val="000409AB"/>
    <w:rsid w:val="00043708"/>
    <w:rsid w:val="0004494A"/>
    <w:rsid w:val="000449B2"/>
    <w:rsid w:val="00044B2C"/>
    <w:rsid w:val="000457D2"/>
    <w:rsid w:val="00050E5B"/>
    <w:rsid w:val="00057078"/>
    <w:rsid w:val="00057DB9"/>
    <w:rsid w:val="00060C56"/>
    <w:rsid w:val="000659CB"/>
    <w:rsid w:val="00067040"/>
    <w:rsid w:val="00067334"/>
    <w:rsid w:val="0007064C"/>
    <w:rsid w:val="00070CE0"/>
    <w:rsid w:val="00071794"/>
    <w:rsid w:val="00093A86"/>
    <w:rsid w:val="0009572D"/>
    <w:rsid w:val="000965EA"/>
    <w:rsid w:val="00097878"/>
    <w:rsid w:val="000A1293"/>
    <w:rsid w:val="000A5D54"/>
    <w:rsid w:val="000A74CB"/>
    <w:rsid w:val="000B325D"/>
    <w:rsid w:val="000B5F06"/>
    <w:rsid w:val="000C2067"/>
    <w:rsid w:val="000C34BD"/>
    <w:rsid w:val="000C6668"/>
    <w:rsid w:val="000D094C"/>
    <w:rsid w:val="000D497C"/>
    <w:rsid w:val="000D4B30"/>
    <w:rsid w:val="000F16E8"/>
    <w:rsid w:val="000F344C"/>
    <w:rsid w:val="000F7C85"/>
    <w:rsid w:val="001160A8"/>
    <w:rsid w:val="0011769D"/>
    <w:rsid w:val="0012432E"/>
    <w:rsid w:val="00126012"/>
    <w:rsid w:val="00131F97"/>
    <w:rsid w:val="00140790"/>
    <w:rsid w:val="00145F0C"/>
    <w:rsid w:val="00153B14"/>
    <w:rsid w:val="0018094F"/>
    <w:rsid w:val="00184EEF"/>
    <w:rsid w:val="00187225"/>
    <w:rsid w:val="001B2E65"/>
    <w:rsid w:val="001C0AD3"/>
    <w:rsid w:val="001C4054"/>
    <w:rsid w:val="001C4D5E"/>
    <w:rsid w:val="001E2D96"/>
    <w:rsid w:val="001E4256"/>
    <w:rsid w:val="001E50AE"/>
    <w:rsid w:val="001E69CA"/>
    <w:rsid w:val="001E796E"/>
    <w:rsid w:val="001F48B6"/>
    <w:rsid w:val="001F7063"/>
    <w:rsid w:val="001F7B5E"/>
    <w:rsid w:val="00200632"/>
    <w:rsid w:val="0020522C"/>
    <w:rsid w:val="002310C2"/>
    <w:rsid w:val="0023115D"/>
    <w:rsid w:val="00231546"/>
    <w:rsid w:val="00251FE8"/>
    <w:rsid w:val="002549BC"/>
    <w:rsid w:val="0026149D"/>
    <w:rsid w:val="00266509"/>
    <w:rsid w:val="00273656"/>
    <w:rsid w:val="00274C1D"/>
    <w:rsid w:val="0027790D"/>
    <w:rsid w:val="00280DE6"/>
    <w:rsid w:val="00286311"/>
    <w:rsid w:val="002A7A20"/>
    <w:rsid w:val="002C38FB"/>
    <w:rsid w:val="002C5C56"/>
    <w:rsid w:val="002E0072"/>
    <w:rsid w:val="002E3A3B"/>
    <w:rsid w:val="002E5499"/>
    <w:rsid w:val="002E7130"/>
    <w:rsid w:val="002F11B7"/>
    <w:rsid w:val="00304EDF"/>
    <w:rsid w:val="00317491"/>
    <w:rsid w:val="0032516E"/>
    <w:rsid w:val="003277F4"/>
    <w:rsid w:val="003403B3"/>
    <w:rsid w:val="00341431"/>
    <w:rsid w:val="00345264"/>
    <w:rsid w:val="003456B7"/>
    <w:rsid w:val="00347B1F"/>
    <w:rsid w:val="00350438"/>
    <w:rsid w:val="00360AA3"/>
    <w:rsid w:val="00366F13"/>
    <w:rsid w:val="00380911"/>
    <w:rsid w:val="003820F4"/>
    <w:rsid w:val="00387A88"/>
    <w:rsid w:val="00395A60"/>
    <w:rsid w:val="003A24AB"/>
    <w:rsid w:val="003A7076"/>
    <w:rsid w:val="003C0663"/>
    <w:rsid w:val="003C1320"/>
    <w:rsid w:val="003D5A71"/>
    <w:rsid w:val="003F3D00"/>
    <w:rsid w:val="003F60F3"/>
    <w:rsid w:val="003F638A"/>
    <w:rsid w:val="0040073D"/>
    <w:rsid w:val="0040422C"/>
    <w:rsid w:val="00404788"/>
    <w:rsid w:val="0040540D"/>
    <w:rsid w:val="00413612"/>
    <w:rsid w:val="004267FE"/>
    <w:rsid w:val="004328CE"/>
    <w:rsid w:val="00437282"/>
    <w:rsid w:val="0044027D"/>
    <w:rsid w:val="00457503"/>
    <w:rsid w:val="00480841"/>
    <w:rsid w:val="004820C8"/>
    <w:rsid w:val="00484F4F"/>
    <w:rsid w:val="00494A34"/>
    <w:rsid w:val="00494CB3"/>
    <w:rsid w:val="004B2168"/>
    <w:rsid w:val="004C5F76"/>
    <w:rsid w:val="004D19BA"/>
    <w:rsid w:val="004D634C"/>
    <w:rsid w:val="004E488E"/>
    <w:rsid w:val="004F7FB6"/>
    <w:rsid w:val="00516351"/>
    <w:rsid w:val="00524AB6"/>
    <w:rsid w:val="00541F1E"/>
    <w:rsid w:val="0054392F"/>
    <w:rsid w:val="0054714F"/>
    <w:rsid w:val="005509E7"/>
    <w:rsid w:val="00550BC8"/>
    <w:rsid w:val="00554D32"/>
    <w:rsid w:val="00557648"/>
    <w:rsid w:val="00565B1E"/>
    <w:rsid w:val="00566E68"/>
    <w:rsid w:val="00572852"/>
    <w:rsid w:val="00576DC6"/>
    <w:rsid w:val="00581790"/>
    <w:rsid w:val="0058326D"/>
    <w:rsid w:val="00592E7E"/>
    <w:rsid w:val="005B55D9"/>
    <w:rsid w:val="005B6C11"/>
    <w:rsid w:val="005C07E7"/>
    <w:rsid w:val="005D085B"/>
    <w:rsid w:val="005D3AB8"/>
    <w:rsid w:val="005F3B10"/>
    <w:rsid w:val="005F5E93"/>
    <w:rsid w:val="005F7936"/>
    <w:rsid w:val="006003C4"/>
    <w:rsid w:val="006016A4"/>
    <w:rsid w:val="00603C1E"/>
    <w:rsid w:val="00607631"/>
    <w:rsid w:val="00611013"/>
    <w:rsid w:val="00614A98"/>
    <w:rsid w:val="00616ACD"/>
    <w:rsid w:val="006211B8"/>
    <w:rsid w:val="006314FC"/>
    <w:rsid w:val="006366D0"/>
    <w:rsid w:val="006374C8"/>
    <w:rsid w:val="00646761"/>
    <w:rsid w:val="006474E6"/>
    <w:rsid w:val="0065781D"/>
    <w:rsid w:val="00682E8B"/>
    <w:rsid w:val="00686044"/>
    <w:rsid w:val="00686FB1"/>
    <w:rsid w:val="006A448A"/>
    <w:rsid w:val="006B2474"/>
    <w:rsid w:val="006B35B0"/>
    <w:rsid w:val="006C07EB"/>
    <w:rsid w:val="006E1D1E"/>
    <w:rsid w:val="006E2FC0"/>
    <w:rsid w:val="006E33AC"/>
    <w:rsid w:val="006E6843"/>
    <w:rsid w:val="006E6FE6"/>
    <w:rsid w:val="006E77DA"/>
    <w:rsid w:val="006F404D"/>
    <w:rsid w:val="00706B6D"/>
    <w:rsid w:val="007176F0"/>
    <w:rsid w:val="00723104"/>
    <w:rsid w:val="00725DA1"/>
    <w:rsid w:val="007263E5"/>
    <w:rsid w:val="00736CB4"/>
    <w:rsid w:val="007400A7"/>
    <w:rsid w:val="00763D0A"/>
    <w:rsid w:val="00765531"/>
    <w:rsid w:val="00773A2A"/>
    <w:rsid w:val="00773C6E"/>
    <w:rsid w:val="0077562D"/>
    <w:rsid w:val="00776335"/>
    <w:rsid w:val="00781031"/>
    <w:rsid w:val="00781940"/>
    <w:rsid w:val="007854EF"/>
    <w:rsid w:val="0079344C"/>
    <w:rsid w:val="007B2688"/>
    <w:rsid w:val="007B3852"/>
    <w:rsid w:val="007B396A"/>
    <w:rsid w:val="007C36B3"/>
    <w:rsid w:val="007D1716"/>
    <w:rsid w:val="007E0607"/>
    <w:rsid w:val="007F2719"/>
    <w:rsid w:val="0080308A"/>
    <w:rsid w:val="00824028"/>
    <w:rsid w:val="00830FD1"/>
    <w:rsid w:val="00831FE6"/>
    <w:rsid w:val="00834578"/>
    <w:rsid w:val="00873266"/>
    <w:rsid w:val="00882082"/>
    <w:rsid w:val="00885805"/>
    <w:rsid w:val="00894830"/>
    <w:rsid w:val="008A7383"/>
    <w:rsid w:val="008C0171"/>
    <w:rsid w:val="008C5ED1"/>
    <w:rsid w:val="008E5D1D"/>
    <w:rsid w:val="008E6C3B"/>
    <w:rsid w:val="008E7C29"/>
    <w:rsid w:val="00906211"/>
    <w:rsid w:val="00916318"/>
    <w:rsid w:val="00922DE3"/>
    <w:rsid w:val="009239B3"/>
    <w:rsid w:val="00927F5B"/>
    <w:rsid w:val="00934448"/>
    <w:rsid w:val="00935A88"/>
    <w:rsid w:val="00941AC3"/>
    <w:rsid w:val="00947640"/>
    <w:rsid w:val="00965E5D"/>
    <w:rsid w:val="00971AA2"/>
    <w:rsid w:val="00976902"/>
    <w:rsid w:val="00977E88"/>
    <w:rsid w:val="00986807"/>
    <w:rsid w:val="0099400A"/>
    <w:rsid w:val="009A341C"/>
    <w:rsid w:val="009A7493"/>
    <w:rsid w:val="009B0916"/>
    <w:rsid w:val="009B5793"/>
    <w:rsid w:val="009D4430"/>
    <w:rsid w:val="009E3E7D"/>
    <w:rsid w:val="009E4CAE"/>
    <w:rsid w:val="00A00693"/>
    <w:rsid w:val="00A055E8"/>
    <w:rsid w:val="00A100CC"/>
    <w:rsid w:val="00A16867"/>
    <w:rsid w:val="00A349CC"/>
    <w:rsid w:val="00A36F38"/>
    <w:rsid w:val="00A37E11"/>
    <w:rsid w:val="00A37E95"/>
    <w:rsid w:val="00A501CA"/>
    <w:rsid w:val="00A50747"/>
    <w:rsid w:val="00A54A8F"/>
    <w:rsid w:val="00A55410"/>
    <w:rsid w:val="00A55DAF"/>
    <w:rsid w:val="00A71C7F"/>
    <w:rsid w:val="00A73AD5"/>
    <w:rsid w:val="00A83FE9"/>
    <w:rsid w:val="00A9422A"/>
    <w:rsid w:val="00AA233B"/>
    <w:rsid w:val="00AB1F65"/>
    <w:rsid w:val="00AB5506"/>
    <w:rsid w:val="00AC498D"/>
    <w:rsid w:val="00AC559A"/>
    <w:rsid w:val="00AD72CF"/>
    <w:rsid w:val="00AF0B13"/>
    <w:rsid w:val="00AF6469"/>
    <w:rsid w:val="00B007DA"/>
    <w:rsid w:val="00B02A6F"/>
    <w:rsid w:val="00B116EF"/>
    <w:rsid w:val="00B169A4"/>
    <w:rsid w:val="00B24537"/>
    <w:rsid w:val="00B263F7"/>
    <w:rsid w:val="00B26B49"/>
    <w:rsid w:val="00B27D87"/>
    <w:rsid w:val="00B330D3"/>
    <w:rsid w:val="00B371C0"/>
    <w:rsid w:val="00B42EA5"/>
    <w:rsid w:val="00B4427D"/>
    <w:rsid w:val="00B456C1"/>
    <w:rsid w:val="00B45F13"/>
    <w:rsid w:val="00B63677"/>
    <w:rsid w:val="00B66718"/>
    <w:rsid w:val="00B77398"/>
    <w:rsid w:val="00B77B89"/>
    <w:rsid w:val="00B80A40"/>
    <w:rsid w:val="00B925A5"/>
    <w:rsid w:val="00B92A5F"/>
    <w:rsid w:val="00BA5294"/>
    <w:rsid w:val="00BB38A9"/>
    <w:rsid w:val="00BB6634"/>
    <w:rsid w:val="00BC2A73"/>
    <w:rsid w:val="00BC5AB5"/>
    <w:rsid w:val="00BD0E61"/>
    <w:rsid w:val="00BD77EE"/>
    <w:rsid w:val="00C004C4"/>
    <w:rsid w:val="00C00D29"/>
    <w:rsid w:val="00C029C6"/>
    <w:rsid w:val="00C074EB"/>
    <w:rsid w:val="00C15DA1"/>
    <w:rsid w:val="00C2433A"/>
    <w:rsid w:val="00C248A8"/>
    <w:rsid w:val="00C303FC"/>
    <w:rsid w:val="00C30D68"/>
    <w:rsid w:val="00C4061F"/>
    <w:rsid w:val="00C447D6"/>
    <w:rsid w:val="00C45965"/>
    <w:rsid w:val="00C5321A"/>
    <w:rsid w:val="00C5591B"/>
    <w:rsid w:val="00C658C2"/>
    <w:rsid w:val="00C72ACD"/>
    <w:rsid w:val="00C81239"/>
    <w:rsid w:val="00C90F12"/>
    <w:rsid w:val="00C9279C"/>
    <w:rsid w:val="00CA21EA"/>
    <w:rsid w:val="00CA3628"/>
    <w:rsid w:val="00CA6F17"/>
    <w:rsid w:val="00CB2601"/>
    <w:rsid w:val="00CD0265"/>
    <w:rsid w:val="00CD2F1D"/>
    <w:rsid w:val="00CD5BD3"/>
    <w:rsid w:val="00CE496E"/>
    <w:rsid w:val="00D01158"/>
    <w:rsid w:val="00D143D8"/>
    <w:rsid w:val="00D14F5E"/>
    <w:rsid w:val="00D201DD"/>
    <w:rsid w:val="00D36E9C"/>
    <w:rsid w:val="00D4378A"/>
    <w:rsid w:val="00D5363C"/>
    <w:rsid w:val="00D70DE1"/>
    <w:rsid w:val="00D71CE1"/>
    <w:rsid w:val="00D74143"/>
    <w:rsid w:val="00D93D45"/>
    <w:rsid w:val="00D96480"/>
    <w:rsid w:val="00D97158"/>
    <w:rsid w:val="00DA7E2B"/>
    <w:rsid w:val="00DB2C4C"/>
    <w:rsid w:val="00DB2EC5"/>
    <w:rsid w:val="00DB70E8"/>
    <w:rsid w:val="00DC31D7"/>
    <w:rsid w:val="00DD0962"/>
    <w:rsid w:val="00DD2859"/>
    <w:rsid w:val="00DF5CDF"/>
    <w:rsid w:val="00E002C5"/>
    <w:rsid w:val="00E0184B"/>
    <w:rsid w:val="00E100A1"/>
    <w:rsid w:val="00E1165C"/>
    <w:rsid w:val="00E152BD"/>
    <w:rsid w:val="00E23248"/>
    <w:rsid w:val="00E44F4A"/>
    <w:rsid w:val="00E52579"/>
    <w:rsid w:val="00E53006"/>
    <w:rsid w:val="00E56BAC"/>
    <w:rsid w:val="00E610F7"/>
    <w:rsid w:val="00E65B2E"/>
    <w:rsid w:val="00E67367"/>
    <w:rsid w:val="00E764A9"/>
    <w:rsid w:val="00E8229B"/>
    <w:rsid w:val="00E87F33"/>
    <w:rsid w:val="00E93953"/>
    <w:rsid w:val="00E9593D"/>
    <w:rsid w:val="00E95A6A"/>
    <w:rsid w:val="00E96EA4"/>
    <w:rsid w:val="00EA27CD"/>
    <w:rsid w:val="00EA4A98"/>
    <w:rsid w:val="00EA6C55"/>
    <w:rsid w:val="00EB077A"/>
    <w:rsid w:val="00EB11A8"/>
    <w:rsid w:val="00EB3935"/>
    <w:rsid w:val="00EC1D30"/>
    <w:rsid w:val="00EC7223"/>
    <w:rsid w:val="00ED2F64"/>
    <w:rsid w:val="00EE2328"/>
    <w:rsid w:val="00EE5807"/>
    <w:rsid w:val="00EE6FEE"/>
    <w:rsid w:val="00EF6C11"/>
    <w:rsid w:val="00F026F1"/>
    <w:rsid w:val="00F10B6F"/>
    <w:rsid w:val="00F12B9A"/>
    <w:rsid w:val="00F17CD1"/>
    <w:rsid w:val="00F36B5D"/>
    <w:rsid w:val="00F42A96"/>
    <w:rsid w:val="00F42D4E"/>
    <w:rsid w:val="00F62691"/>
    <w:rsid w:val="00F63C0E"/>
    <w:rsid w:val="00F67F94"/>
    <w:rsid w:val="00F72571"/>
    <w:rsid w:val="00F855C4"/>
    <w:rsid w:val="00F915CF"/>
    <w:rsid w:val="00F96E89"/>
    <w:rsid w:val="00F96F7B"/>
    <w:rsid w:val="00FA3D96"/>
    <w:rsid w:val="00FA7769"/>
    <w:rsid w:val="00FB6B99"/>
    <w:rsid w:val="00FC16BC"/>
    <w:rsid w:val="00FE1618"/>
    <w:rsid w:val="00FE652D"/>
    <w:rsid w:val="00FF0E22"/>
    <w:rsid w:val="00FF662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82DC6"/>
  <w15:chartTrackingRefBased/>
  <w15:docId w15:val="{7B54C1B1-7690-40BF-AF87-50FD1B04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A3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rsid w:val="00D01158"/>
    <w:pPr>
      <w:keepNext/>
      <w:numPr>
        <w:numId w:val="5"/>
      </w:numPr>
      <w:tabs>
        <w:tab w:val="clear" w:pos="630"/>
        <w:tab w:val="num" w:pos="720"/>
      </w:tabs>
      <w:overflowPunct/>
      <w:autoSpaceDE/>
      <w:autoSpaceDN/>
      <w:adjustRightInd/>
      <w:ind w:left="720"/>
      <w:textAlignment w:val="auto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52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A529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BA5294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41431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Cs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D143D8"/>
    <w:pPr>
      <w:tabs>
        <w:tab w:val="left" w:pos="720"/>
      </w:tabs>
      <w:overflowPunct/>
      <w:autoSpaceDE/>
      <w:autoSpaceDN/>
      <w:adjustRightInd/>
      <w:ind w:left="734" w:hanging="547"/>
      <w:textAlignment w:val="auto"/>
      <w:outlineLvl w:val="3"/>
    </w:pPr>
    <w:rPr>
      <w:rFonts w:ascii="Arial" w:hAnsi="Arial"/>
      <w:szCs w:val="24"/>
    </w:rPr>
  </w:style>
  <w:style w:type="paragraph" w:customStyle="1" w:styleId="SpecHeading6a">
    <w:name w:val="Spec: Heading 6 [a.]"/>
    <w:basedOn w:val="Normal"/>
    <w:next w:val="Normal"/>
    <w:rsid w:val="00D143D8"/>
    <w:pPr>
      <w:tabs>
        <w:tab w:val="left" w:pos="1800"/>
      </w:tabs>
      <w:overflowPunct/>
      <w:autoSpaceDE/>
      <w:autoSpaceDN/>
      <w:adjustRightInd/>
      <w:ind w:left="1814" w:hanging="547"/>
      <w:textAlignment w:val="auto"/>
      <w:outlineLvl w:val="5"/>
    </w:pPr>
    <w:rPr>
      <w:rFonts w:ascii="Arial" w:hAnsi="Arial"/>
      <w:szCs w:val="24"/>
    </w:rPr>
  </w:style>
  <w:style w:type="character" w:customStyle="1" w:styleId="SpecHeading4AChar">
    <w:name w:val="Spec: Heading 4 [A.] Char"/>
    <w:basedOn w:val="DefaultParagraphFont"/>
    <w:link w:val="SpecHeading4A"/>
    <w:rsid w:val="00D143D8"/>
    <w:rPr>
      <w:rFonts w:ascii="Arial" w:hAnsi="Arial"/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2E7130"/>
    <w:pPr>
      <w:tabs>
        <w:tab w:val="left" w:pos="720"/>
      </w:tabs>
      <w:overflowPunct/>
      <w:autoSpaceDE/>
      <w:autoSpaceDN/>
      <w:adjustRightInd/>
      <w:ind w:left="1267" w:hanging="547"/>
      <w:textAlignment w:val="auto"/>
      <w:outlineLvl w:val="4"/>
    </w:pPr>
    <w:rPr>
      <w:rFonts w:ascii="Arial" w:hAnsi="Arial"/>
      <w:szCs w:val="24"/>
    </w:rPr>
  </w:style>
  <w:style w:type="character" w:customStyle="1" w:styleId="SpecHeading51Char">
    <w:name w:val="Spec: Heading 5 [1.] Char"/>
    <w:basedOn w:val="DefaultParagraphFont"/>
    <w:link w:val="SpecHeading51"/>
    <w:rsid w:val="002E7130"/>
    <w:rPr>
      <w:rFonts w:ascii="Arial" w:hAnsi="Arial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D01158"/>
    <w:rPr>
      <w:sz w:val="24"/>
    </w:rPr>
  </w:style>
  <w:style w:type="character" w:styleId="Hyperlink">
    <w:name w:val="Hyperlink"/>
    <w:rsid w:val="00D01158"/>
    <w:rPr>
      <w:color w:val="006633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D0115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1158"/>
    <w:rPr>
      <w:sz w:val="22"/>
    </w:rPr>
  </w:style>
  <w:style w:type="paragraph" w:styleId="BalloonText">
    <w:name w:val="Balloon Text"/>
    <w:basedOn w:val="Normal"/>
    <w:semiHidden/>
    <w:rsid w:val="00F626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E5D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5D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5D1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48B6"/>
  </w:style>
  <w:style w:type="paragraph" w:styleId="Revision">
    <w:name w:val="Revision"/>
    <w:hidden/>
    <w:uiPriority w:val="99"/>
    <w:semiHidden/>
    <w:rsid w:val="00686FB1"/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915CF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D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yler.kreft@dteener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</vt:lpstr>
    </vt:vector>
  </TitlesOfParts>
  <Company>Progressive AE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</dc:title>
  <dc:subject/>
  <dc:creator>brown</dc:creator>
  <cp:keywords/>
  <dc:description/>
  <cp:lastModifiedBy>Pawelec, David B. (MDOT)</cp:lastModifiedBy>
  <cp:revision>11</cp:revision>
  <cp:lastPrinted>2023-06-06T20:00:00Z</cp:lastPrinted>
  <dcterms:created xsi:type="dcterms:W3CDTF">2024-06-27T18:44:00Z</dcterms:created>
  <dcterms:modified xsi:type="dcterms:W3CDTF">2024-07-03T13:15:00Z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2022-08-31T10:24:48Z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fec9231c-ecc0-4514-bb2e-9d5025a34630</vt:lpwstr>
  </property>
  <property fmtid="{D5CDD505-2E9C-101B-9397-08002B2CF9AE}" pid="42" name="MSIP_Label_3a2fed65-62e7-46ea-af74-187e0c17143a_ContentBits">
    <vt:lpwstr>0</vt:lpwstr>
  </property>
</Properties>
</file>