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EBD" w14:textId="77777777" w:rsidR="00962E4C" w:rsidRPr="00FA0901" w:rsidRDefault="00B7564D" w:rsidP="00BE56B2">
      <w:pPr>
        <w:widowControl w:val="0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FA0901">
        <w:rPr>
          <w:rFonts w:ascii="Arial" w:eastAsia="Arial" w:hAnsi="Arial" w:cs="Arial"/>
          <w:color w:val="000000"/>
          <w:sz w:val="24"/>
          <w:szCs w:val="24"/>
        </w:rPr>
        <w:t>MICHIGAN</w:t>
      </w:r>
    </w:p>
    <w:p w14:paraId="6BAF4EBE" w14:textId="2D357F83" w:rsidR="00962E4C" w:rsidRPr="00FA0901" w:rsidRDefault="00B7564D" w:rsidP="00CA2BE7">
      <w:pPr>
        <w:widowControl w:val="0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FA0901">
        <w:rPr>
          <w:rFonts w:ascii="Arial" w:eastAsia="Arial" w:hAnsi="Arial" w:cs="Arial"/>
          <w:color w:val="000000"/>
          <w:sz w:val="24"/>
          <w:szCs w:val="24"/>
        </w:rPr>
        <w:t>DEPARTMENT OF TRANSPORTATION</w:t>
      </w:r>
    </w:p>
    <w:p w14:paraId="78699343" w14:textId="77777777" w:rsidR="00CA2BE7" w:rsidRPr="00FA0901" w:rsidRDefault="00CA2BE7" w:rsidP="00BE56B2">
      <w:pPr>
        <w:widowControl w:val="0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</w:p>
    <w:p w14:paraId="6BAF4EBF" w14:textId="77777777" w:rsidR="00962E4C" w:rsidRPr="00FA0901" w:rsidRDefault="00B7564D" w:rsidP="00BE56B2">
      <w:pPr>
        <w:widowControl w:val="0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FA0901">
        <w:rPr>
          <w:rFonts w:ascii="Arial" w:eastAsia="Arial" w:hAnsi="Arial" w:cs="Arial"/>
          <w:color w:val="000000"/>
          <w:sz w:val="24"/>
          <w:szCs w:val="24"/>
        </w:rPr>
        <w:t>SPECIAL PROVISION</w:t>
      </w:r>
    </w:p>
    <w:p w14:paraId="6BAF4EC0" w14:textId="77777777" w:rsidR="00962E4C" w:rsidRPr="00FA0901" w:rsidRDefault="00B7564D" w:rsidP="00BE56B2">
      <w:pPr>
        <w:widowControl w:val="0"/>
        <w:jc w:val="center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FA0901">
        <w:rPr>
          <w:rFonts w:ascii="Arial" w:eastAsia="Arial" w:hAnsi="Arial" w:cs="Arial"/>
          <w:color w:val="000000"/>
          <w:sz w:val="24"/>
          <w:szCs w:val="24"/>
        </w:rPr>
        <w:t>FOR</w:t>
      </w:r>
    </w:p>
    <w:p w14:paraId="6BAF4EC1" w14:textId="2AF58CFD" w:rsidR="00962E4C" w:rsidRPr="00FA0901" w:rsidRDefault="00AC6E1D" w:rsidP="00CA2BE7">
      <w:pPr>
        <w:widowControl w:val="0"/>
        <w:jc w:val="center"/>
        <w:textAlignment w:val="baseline"/>
        <w:rPr>
          <w:rFonts w:ascii="Arial" w:eastAsia="Arial" w:hAnsi="Arial" w:cs="Arial"/>
          <w:bCs/>
          <w:color w:val="000000"/>
          <w:sz w:val="24"/>
          <w:szCs w:val="24"/>
        </w:rPr>
      </w:pPr>
      <w:r w:rsidRPr="00FB3FFD">
        <w:rPr>
          <w:rFonts w:ascii="Arial" w:eastAsia="Arial" w:hAnsi="Arial" w:cs="Arial"/>
          <w:b/>
          <w:color w:val="000000"/>
          <w:sz w:val="24"/>
          <w:szCs w:val="24"/>
        </w:rPr>
        <w:t>BRIDGE BEARING PLATE, CLEAN AND COAT</w:t>
      </w:r>
    </w:p>
    <w:p w14:paraId="198FE158" w14:textId="77777777" w:rsidR="00CA2BE7" w:rsidRPr="00A828F7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  <w:sz w:val="24"/>
        </w:rPr>
      </w:pPr>
    </w:p>
    <w:p w14:paraId="6BAF4EC2" w14:textId="6525434C" w:rsidR="00962E4C" w:rsidRPr="00FA0901" w:rsidRDefault="00B7564D" w:rsidP="00CA2BE7">
      <w:pPr>
        <w:widowControl w:val="0"/>
        <w:tabs>
          <w:tab w:val="center" w:pos="4680"/>
          <w:tab w:val="right" w:pos="9360"/>
        </w:tabs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FA0901">
        <w:rPr>
          <w:rFonts w:ascii="Arial" w:eastAsia="Arial" w:hAnsi="Arial" w:cs="Arial"/>
          <w:color w:val="000000"/>
          <w:sz w:val="24"/>
          <w:szCs w:val="24"/>
        </w:rPr>
        <w:t>BRG:</w:t>
      </w:r>
      <w:r w:rsidR="00AC6E1D" w:rsidRPr="00FA0901">
        <w:rPr>
          <w:rFonts w:ascii="Arial" w:eastAsia="Arial" w:hAnsi="Arial" w:cs="Arial"/>
          <w:color w:val="000000"/>
          <w:sz w:val="24"/>
          <w:szCs w:val="24"/>
        </w:rPr>
        <w:t>ERC</w:t>
      </w:r>
      <w:proofErr w:type="gramEnd"/>
      <w:r w:rsidRPr="00FA0901">
        <w:rPr>
          <w:rFonts w:ascii="Arial" w:eastAsia="Arial" w:hAnsi="Arial" w:cs="Arial"/>
          <w:color w:val="000000"/>
          <w:sz w:val="24"/>
          <w:szCs w:val="24"/>
        </w:rPr>
        <w:tab/>
        <w:t>1 of 1</w:t>
      </w:r>
      <w:r w:rsidRPr="00FA0901">
        <w:rPr>
          <w:rFonts w:ascii="Arial" w:eastAsia="Arial" w:hAnsi="Arial" w:cs="Arial"/>
          <w:color w:val="000000"/>
          <w:sz w:val="24"/>
          <w:szCs w:val="24"/>
        </w:rPr>
        <w:tab/>
        <w:t>APPR:JAB:</w:t>
      </w:r>
      <w:r w:rsidR="0082554D" w:rsidRPr="00FA0901">
        <w:rPr>
          <w:rFonts w:ascii="Arial" w:eastAsia="Arial" w:hAnsi="Arial" w:cs="Arial"/>
          <w:color w:val="000000"/>
          <w:sz w:val="24"/>
          <w:szCs w:val="24"/>
        </w:rPr>
        <w:t>SCK</w:t>
      </w:r>
      <w:r w:rsidRPr="00FA0901">
        <w:rPr>
          <w:rFonts w:ascii="Arial" w:eastAsia="Arial" w:hAnsi="Arial" w:cs="Arial"/>
          <w:color w:val="000000"/>
          <w:sz w:val="24"/>
          <w:szCs w:val="24"/>
        </w:rPr>
        <w:t>:</w:t>
      </w:r>
      <w:r w:rsidR="0082554D" w:rsidRPr="00FA0901">
        <w:rPr>
          <w:rFonts w:ascii="Arial" w:eastAsia="Arial" w:hAnsi="Arial" w:cs="Arial"/>
          <w:color w:val="000000"/>
          <w:sz w:val="24"/>
          <w:szCs w:val="24"/>
        </w:rPr>
        <w:t>0</w:t>
      </w:r>
      <w:r w:rsidR="00FA0901">
        <w:rPr>
          <w:rFonts w:ascii="Arial" w:eastAsia="Arial" w:hAnsi="Arial" w:cs="Arial"/>
          <w:color w:val="000000"/>
          <w:sz w:val="24"/>
          <w:szCs w:val="24"/>
        </w:rPr>
        <w:t>4</w:t>
      </w:r>
      <w:r w:rsidR="0082554D" w:rsidRPr="00FA0901">
        <w:rPr>
          <w:rFonts w:ascii="Arial" w:eastAsia="Arial" w:hAnsi="Arial" w:cs="Arial"/>
          <w:color w:val="000000"/>
          <w:sz w:val="24"/>
          <w:szCs w:val="24"/>
        </w:rPr>
        <w:t>-</w:t>
      </w:r>
      <w:r w:rsidR="00FA0901">
        <w:rPr>
          <w:rFonts w:ascii="Arial" w:eastAsia="Arial" w:hAnsi="Arial" w:cs="Arial"/>
          <w:color w:val="000000"/>
          <w:sz w:val="24"/>
          <w:szCs w:val="24"/>
        </w:rPr>
        <w:t>1</w:t>
      </w:r>
      <w:r w:rsidR="0082554D" w:rsidRPr="00FA0901">
        <w:rPr>
          <w:rFonts w:ascii="Arial" w:eastAsia="Arial" w:hAnsi="Arial" w:cs="Arial"/>
          <w:color w:val="000000"/>
          <w:sz w:val="24"/>
          <w:szCs w:val="24"/>
        </w:rPr>
        <w:t>0-24</w:t>
      </w:r>
    </w:p>
    <w:p w14:paraId="01692EAA" w14:textId="77777777" w:rsidR="00CA2BE7" w:rsidRPr="00A828F7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color w:val="000000"/>
        </w:rPr>
      </w:pPr>
    </w:p>
    <w:p w14:paraId="6BAF4EC3" w14:textId="7A6A7168" w:rsidR="00962E4C" w:rsidRPr="00FA0901" w:rsidRDefault="00C41EBF" w:rsidP="00BE56B2">
      <w:pPr>
        <w:widowControl w:val="0"/>
        <w:ind w:firstLine="360"/>
        <w:jc w:val="both"/>
        <w:textAlignment w:val="baseline"/>
        <w:rPr>
          <w:rFonts w:ascii="Arial" w:eastAsia="Arial" w:hAnsi="Arial" w:cs="Arial"/>
          <w:bCs/>
          <w:color w:val="000000"/>
        </w:rPr>
      </w:pPr>
      <w:r w:rsidRPr="00FA0901">
        <w:rPr>
          <w:rFonts w:ascii="Arial" w:eastAsia="Arial" w:hAnsi="Arial" w:cs="Arial"/>
          <w:b/>
          <w:color w:val="000000"/>
        </w:rPr>
        <w:t>a.</w:t>
      </w:r>
      <w:r w:rsidRPr="00FA0901">
        <w:rPr>
          <w:rFonts w:ascii="Arial" w:eastAsia="Arial" w:hAnsi="Arial" w:cs="Arial"/>
          <w:b/>
          <w:color w:val="000000"/>
        </w:rPr>
        <w:tab/>
      </w:r>
      <w:r w:rsidR="00B7564D" w:rsidRPr="00FA0901">
        <w:rPr>
          <w:rFonts w:ascii="Arial" w:eastAsia="Arial" w:hAnsi="Arial" w:cs="Arial"/>
          <w:b/>
          <w:color w:val="000000"/>
        </w:rPr>
        <w:t>Description.</w:t>
      </w:r>
      <w:r w:rsidR="00B7564D" w:rsidRPr="00FA0901">
        <w:rPr>
          <w:rFonts w:ascii="Arial" w:eastAsia="Arial" w:hAnsi="Arial" w:cs="Arial"/>
          <w:bCs/>
          <w:color w:val="000000"/>
        </w:rPr>
        <w:t xml:space="preserve"> </w:t>
      </w:r>
      <w:r w:rsidRPr="00FA0901">
        <w:rPr>
          <w:rFonts w:ascii="Arial" w:eastAsia="Arial" w:hAnsi="Arial" w:cs="Arial"/>
          <w:bCs/>
          <w:color w:val="000000"/>
        </w:rPr>
        <w:t xml:space="preserve"> </w:t>
      </w:r>
      <w:r w:rsidR="00B7564D" w:rsidRPr="00FA0901">
        <w:rPr>
          <w:rFonts w:ascii="Arial" w:eastAsia="Arial" w:hAnsi="Arial" w:cs="Arial"/>
          <w:color w:val="000000"/>
        </w:rPr>
        <w:t xml:space="preserve">This work consists of </w:t>
      </w:r>
      <w:r w:rsidR="00FF7E90" w:rsidRPr="00FA0901">
        <w:rPr>
          <w:rFonts w:ascii="Arial" w:eastAsia="Arial" w:hAnsi="Arial" w:cs="Arial"/>
          <w:color w:val="000000"/>
        </w:rPr>
        <w:t xml:space="preserve">cleaning </w:t>
      </w:r>
      <w:r w:rsidR="00AC6E1D" w:rsidRPr="00FA0901">
        <w:rPr>
          <w:rFonts w:ascii="Arial" w:eastAsia="Arial" w:hAnsi="Arial" w:cs="Arial"/>
          <w:color w:val="000000"/>
        </w:rPr>
        <w:t xml:space="preserve">the sole </w:t>
      </w:r>
      <w:r w:rsidR="00FF7E90" w:rsidRPr="00FA0901">
        <w:rPr>
          <w:rFonts w:ascii="Arial" w:eastAsia="Arial" w:hAnsi="Arial" w:cs="Arial"/>
          <w:color w:val="000000"/>
        </w:rPr>
        <w:t xml:space="preserve">and </w:t>
      </w:r>
      <w:r w:rsidR="00AC6E1D" w:rsidRPr="00FA0901">
        <w:rPr>
          <w:rFonts w:ascii="Arial" w:eastAsia="Arial" w:hAnsi="Arial" w:cs="Arial"/>
          <w:color w:val="000000"/>
        </w:rPr>
        <w:t xml:space="preserve">masonry plates as called for </w:t>
      </w:r>
      <w:r w:rsidR="00FA0901">
        <w:rPr>
          <w:rFonts w:ascii="Arial" w:eastAsia="Arial" w:hAnsi="Arial" w:cs="Arial"/>
          <w:color w:val="000000"/>
        </w:rPr>
        <w:t>o</w:t>
      </w:r>
      <w:r w:rsidR="00AC6E1D" w:rsidRPr="00FA0901">
        <w:rPr>
          <w:rFonts w:ascii="Arial" w:eastAsia="Arial" w:hAnsi="Arial" w:cs="Arial"/>
          <w:color w:val="000000"/>
        </w:rPr>
        <w:t xml:space="preserve">n the plans or </w:t>
      </w:r>
      <w:r w:rsidR="00066AC7" w:rsidRPr="00FA0901">
        <w:rPr>
          <w:rFonts w:ascii="Arial" w:eastAsia="Arial" w:hAnsi="Arial" w:cs="Arial"/>
          <w:color w:val="000000"/>
        </w:rPr>
        <w:t>as directed by the Engineer</w:t>
      </w:r>
      <w:r w:rsidR="00B7564D" w:rsidRPr="00FA0901">
        <w:rPr>
          <w:rFonts w:ascii="Arial" w:eastAsia="Arial" w:hAnsi="Arial" w:cs="Arial"/>
          <w:color w:val="000000"/>
        </w:rPr>
        <w:t xml:space="preserve">. </w:t>
      </w:r>
      <w:r w:rsidR="00FA0901">
        <w:rPr>
          <w:rFonts w:ascii="Arial" w:eastAsia="Arial" w:hAnsi="Arial" w:cs="Arial"/>
          <w:color w:val="000000"/>
        </w:rPr>
        <w:t xml:space="preserve"> Ensure t</w:t>
      </w:r>
      <w:r w:rsidR="00257E26" w:rsidRPr="00FA0901">
        <w:rPr>
          <w:rFonts w:ascii="Arial" w:eastAsia="Arial" w:hAnsi="Arial" w:cs="Arial"/>
          <w:color w:val="000000"/>
        </w:rPr>
        <w:t xml:space="preserve">he cleaning </w:t>
      </w:r>
      <w:r w:rsidR="00FA0901">
        <w:rPr>
          <w:rFonts w:ascii="Arial" w:eastAsia="Arial" w:hAnsi="Arial" w:cs="Arial"/>
          <w:color w:val="000000"/>
        </w:rPr>
        <w:t>is</w:t>
      </w:r>
      <w:r w:rsidR="00257E26" w:rsidRPr="00FA0901">
        <w:rPr>
          <w:rFonts w:ascii="Arial" w:eastAsia="Arial" w:hAnsi="Arial" w:cs="Arial"/>
          <w:color w:val="000000"/>
        </w:rPr>
        <w:t xml:space="preserve"> completed in adherence to standard specifications except as modified herein.</w:t>
      </w:r>
    </w:p>
    <w:p w14:paraId="532B9184" w14:textId="77777777" w:rsidR="00CA2BE7" w:rsidRPr="00FA0901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</w:p>
    <w:p w14:paraId="6BAF4EC5" w14:textId="4959DD10" w:rsidR="00962E4C" w:rsidRPr="00FA0901" w:rsidRDefault="00C41EBF" w:rsidP="00257E26">
      <w:pPr>
        <w:widowControl w:val="0"/>
        <w:ind w:firstLine="360"/>
        <w:jc w:val="both"/>
        <w:textAlignment w:val="baseline"/>
        <w:rPr>
          <w:rFonts w:ascii="Arial" w:eastAsia="Arial" w:hAnsi="Arial" w:cs="Arial"/>
          <w:bCs/>
          <w:color w:val="000000"/>
        </w:rPr>
      </w:pPr>
      <w:proofErr w:type="spellStart"/>
      <w:r w:rsidRPr="00FA0901">
        <w:rPr>
          <w:rFonts w:ascii="Arial" w:eastAsia="Arial" w:hAnsi="Arial" w:cs="Arial"/>
          <w:b/>
          <w:color w:val="000000"/>
        </w:rPr>
        <w:t>b.</w:t>
      </w:r>
      <w:proofErr w:type="spellEnd"/>
      <w:r w:rsidRPr="00FA0901">
        <w:rPr>
          <w:rFonts w:ascii="Arial" w:eastAsia="Arial" w:hAnsi="Arial" w:cs="Arial"/>
          <w:b/>
          <w:color w:val="000000"/>
        </w:rPr>
        <w:tab/>
      </w:r>
      <w:r w:rsidR="00B7564D" w:rsidRPr="00FA0901">
        <w:rPr>
          <w:rFonts w:ascii="Arial" w:eastAsia="Arial" w:hAnsi="Arial" w:cs="Arial"/>
          <w:b/>
          <w:color w:val="000000"/>
        </w:rPr>
        <w:t>Materials.</w:t>
      </w:r>
      <w:r w:rsidR="00B7564D" w:rsidRPr="00FA0901">
        <w:rPr>
          <w:rFonts w:ascii="Arial" w:eastAsia="Arial" w:hAnsi="Arial" w:cs="Arial"/>
          <w:bCs/>
          <w:color w:val="000000"/>
        </w:rPr>
        <w:t xml:space="preserve"> </w:t>
      </w:r>
      <w:r w:rsidR="00CA2BE7" w:rsidRPr="00FA0901">
        <w:rPr>
          <w:rFonts w:ascii="Arial" w:eastAsia="Arial" w:hAnsi="Arial" w:cs="Arial"/>
          <w:color w:val="000000"/>
        </w:rPr>
        <w:t xml:space="preserve"> </w:t>
      </w:r>
      <w:r w:rsidR="00B7564D" w:rsidRPr="00FA0901">
        <w:rPr>
          <w:rFonts w:ascii="Arial" w:eastAsia="Arial" w:hAnsi="Arial" w:cs="Arial"/>
          <w:color w:val="000000"/>
        </w:rPr>
        <w:t xml:space="preserve">Furnish </w:t>
      </w:r>
      <w:r w:rsidR="00AC6E1D" w:rsidRPr="00FA0901">
        <w:rPr>
          <w:rFonts w:ascii="Arial" w:eastAsia="Arial" w:hAnsi="Arial" w:cs="Arial"/>
          <w:color w:val="000000"/>
        </w:rPr>
        <w:t>ZRC Cold Galvanizing Repair Compound from ZRC Worldwide or approved equal.</w:t>
      </w:r>
    </w:p>
    <w:p w14:paraId="45990CAF" w14:textId="77777777" w:rsidR="00CA2BE7" w:rsidRPr="00FA0901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</w:p>
    <w:p w14:paraId="6BAF4EC6" w14:textId="4C82620A" w:rsidR="00962E4C" w:rsidRPr="00FA0901" w:rsidRDefault="00257E26" w:rsidP="00BE56B2">
      <w:pPr>
        <w:widowControl w:val="0"/>
        <w:ind w:firstLine="360"/>
        <w:jc w:val="both"/>
        <w:textAlignment w:val="baseline"/>
        <w:rPr>
          <w:rFonts w:ascii="Arial" w:eastAsia="Arial" w:hAnsi="Arial" w:cs="Arial"/>
          <w:color w:val="000000"/>
        </w:rPr>
      </w:pPr>
      <w:r w:rsidRPr="00FA0901">
        <w:rPr>
          <w:rFonts w:ascii="Arial" w:eastAsia="Arial" w:hAnsi="Arial" w:cs="Arial"/>
          <w:b/>
          <w:color w:val="000000"/>
        </w:rPr>
        <w:t>c</w:t>
      </w:r>
      <w:r w:rsidR="00C41EBF" w:rsidRPr="00FA0901">
        <w:rPr>
          <w:rFonts w:ascii="Arial" w:eastAsia="Arial" w:hAnsi="Arial" w:cs="Arial"/>
          <w:b/>
          <w:color w:val="000000"/>
        </w:rPr>
        <w:t>.</w:t>
      </w:r>
      <w:r w:rsidR="00C41EBF" w:rsidRPr="00FA0901">
        <w:rPr>
          <w:rFonts w:ascii="Arial" w:eastAsia="Arial" w:hAnsi="Arial" w:cs="Arial"/>
          <w:b/>
          <w:color w:val="000000"/>
        </w:rPr>
        <w:tab/>
      </w:r>
      <w:r w:rsidR="00B7564D" w:rsidRPr="00FA0901">
        <w:rPr>
          <w:rFonts w:ascii="Arial" w:eastAsia="Arial" w:hAnsi="Arial" w:cs="Arial"/>
          <w:b/>
          <w:color w:val="000000"/>
        </w:rPr>
        <w:t>Construction.</w:t>
      </w:r>
      <w:r w:rsidR="00B7564D" w:rsidRPr="00FA0901">
        <w:rPr>
          <w:rFonts w:ascii="Arial" w:eastAsia="Arial" w:hAnsi="Arial" w:cs="Arial"/>
          <w:bCs/>
          <w:color w:val="000000"/>
        </w:rPr>
        <w:t xml:space="preserve"> </w:t>
      </w:r>
      <w:r w:rsidR="00C41EBF" w:rsidRPr="00FA0901">
        <w:rPr>
          <w:rFonts w:ascii="Arial" w:eastAsia="Arial" w:hAnsi="Arial" w:cs="Arial"/>
          <w:bCs/>
          <w:color w:val="000000"/>
        </w:rPr>
        <w:t xml:space="preserve"> </w:t>
      </w:r>
      <w:r w:rsidRPr="00FA0901">
        <w:rPr>
          <w:rFonts w:ascii="Arial" w:eastAsia="Arial" w:hAnsi="Arial" w:cs="Arial"/>
          <w:bCs/>
          <w:color w:val="000000"/>
        </w:rPr>
        <w:t xml:space="preserve">Clean sole plates and masonry plates in accordance with </w:t>
      </w:r>
      <w:r w:rsidRPr="007C05D6">
        <w:rPr>
          <w:rFonts w:ascii="Arial" w:eastAsia="Arial" w:hAnsi="Arial" w:cs="Arial"/>
          <w:bCs/>
          <w:i/>
          <w:iCs/>
          <w:color w:val="000000"/>
        </w:rPr>
        <w:t>SSPC SP3</w:t>
      </w:r>
      <w:r w:rsidRPr="00FA0901">
        <w:rPr>
          <w:rFonts w:ascii="Arial" w:eastAsia="Arial" w:hAnsi="Arial" w:cs="Arial"/>
          <w:bCs/>
          <w:color w:val="000000"/>
        </w:rPr>
        <w:t xml:space="preserve">, </w:t>
      </w:r>
      <w:r w:rsidRPr="00FA0901">
        <w:rPr>
          <w:rFonts w:ascii="Arial" w:eastAsia="Arial" w:hAnsi="Arial" w:cs="Arial"/>
          <w:bCs/>
          <w:i/>
          <w:iCs/>
          <w:color w:val="000000"/>
        </w:rPr>
        <w:t>Power Tool Cleaning.</w:t>
      </w:r>
      <w:r w:rsidRPr="00FA0901">
        <w:rPr>
          <w:rFonts w:ascii="Arial" w:eastAsia="Arial" w:hAnsi="Arial" w:cs="Arial"/>
          <w:bCs/>
          <w:color w:val="000000"/>
        </w:rPr>
        <w:t xml:space="preserve"> </w:t>
      </w:r>
      <w:r w:rsidR="00FA0901">
        <w:rPr>
          <w:rFonts w:ascii="Arial" w:eastAsia="Arial" w:hAnsi="Arial" w:cs="Arial"/>
          <w:bCs/>
          <w:color w:val="000000"/>
        </w:rPr>
        <w:t xml:space="preserve"> </w:t>
      </w:r>
      <w:r w:rsidRPr="00FA0901">
        <w:rPr>
          <w:rFonts w:ascii="Arial" w:eastAsia="Arial" w:hAnsi="Arial" w:cs="Arial"/>
          <w:bCs/>
          <w:color w:val="000000"/>
        </w:rPr>
        <w:t>After cleaning is complete notify the Engineer prior to coating.</w:t>
      </w:r>
      <w:r w:rsidR="00FA0901">
        <w:rPr>
          <w:rFonts w:ascii="Arial" w:eastAsia="Arial" w:hAnsi="Arial" w:cs="Arial"/>
          <w:bCs/>
          <w:color w:val="000000"/>
        </w:rPr>
        <w:t xml:space="preserve"> </w:t>
      </w:r>
      <w:r w:rsidRPr="00FA0901">
        <w:rPr>
          <w:rFonts w:ascii="Arial" w:eastAsia="Arial" w:hAnsi="Arial" w:cs="Arial"/>
          <w:bCs/>
          <w:color w:val="000000"/>
        </w:rPr>
        <w:t xml:space="preserve"> Coat the cleaned plates in accordance with the manufacturer’s recommendations. </w:t>
      </w:r>
      <w:r w:rsidR="00FA0901">
        <w:rPr>
          <w:rFonts w:ascii="Arial" w:eastAsia="Arial" w:hAnsi="Arial" w:cs="Arial"/>
          <w:bCs/>
          <w:color w:val="000000"/>
        </w:rPr>
        <w:t xml:space="preserve"> </w:t>
      </w:r>
      <w:r w:rsidR="00B7564D" w:rsidRPr="00FA0901">
        <w:rPr>
          <w:rFonts w:ascii="Arial" w:eastAsia="Arial" w:hAnsi="Arial" w:cs="Arial"/>
          <w:color w:val="000000"/>
        </w:rPr>
        <w:t xml:space="preserve">Protect the work and the environment during cleaning. </w:t>
      </w:r>
      <w:r w:rsidR="00CA2BE7" w:rsidRPr="00FA0901">
        <w:rPr>
          <w:rFonts w:ascii="Arial" w:eastAsia="Arial" w:hAnsi="Arial" w:cs="Arial"/>
          <w:color w:val="000000"/>
        </w:rPr>
        <w:t xml:space="preserve"> </w:t>
      </w:r>
      <w:r w:rsidR="00B7564D" w:rsidRPr="00FA0901">
        <w:rPr>
          <w:rFonts w:ascii="Arial" w:eastAsia="Arial" w:hAnsi="Arial" w:cs="Arial"/>
          <w:color w:val="000000"/>
        </w:rPr>
        <w:t>Protect pedestrian, vehicular, water vessels, and other traffic in accordance with subsection 104.07.B of the Standard Specifications for Construction.</w:t>
      </w:r>
    </w:p>
    <w:p w14:paraId="526F414D" w14:textId="77777777" w:rsidR="00257E26" w:rsidRPr="00FA0901" w:rsidRDefault="00257E26" w:rsidP="007C05D6">
      <w:pPr>
        <w:widowControl w:val="0"/>
        <w:jc w:val="both"/>
        <w:textAlignment w:val="baseline"/>
        <w:rPr>
          <w:rFonts w:ascii="Arial" w:eastAsia="Arial" w:hAnsi="Arial" w:cs="Arial"/>
          <w:color w:val="000000"/>
        </w:rPr>
      </w:pPr>
    </w:p>
    <w:p w14:paraId="53557DAB" w14:textId="5C29441F" w:rsidR="00257E26" w:rsidRPr="00FA0901" w:rsidRDefault="00257E26" w:rsidP="0082554D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  <w:r w:rsidRPr="00FA0901">
        <w:rPr>
          <w:rFonts w:ascii="Arial" w:eastAsia="Arial" w:hAnsi="Arial" w:cs="Arial"/>
          <w:color w:val="000000"/>
        </w:rPr>
        <w:t>Complete cleaning and coating prior to installing forms or patching materials.</w:t>
      </w:r>
    </w:p>
    <w:p w14:paraId="59611E20" w14:textId="77777777" w:rsidR="00CA2BE7" w:rsidRPr="00FA0901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</w:p>
    <w:p w14:paraId="6BAF4EC8" w14:textId="40F7EC81" w:rsidR="00962E4C" w:rsidRPr="00FA0901" w:rsidRDefault="00FA0901" w:rsidP="00BE56B2">
      <w:pPr>
        <w:widowControl w:val="0"/>
        <w:ind w:firstLine="360"/>
        <w:jc w:val="both"/>
        <w:textAlignment w:val="baseline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d</w:t>
      </w:r>
      <w:r w:rsidR="00C41EBF" w:rsidRPr="00FA0901">
        <w:rPr>
          <w:rFonts w:ascii="Arial" w:eastAsia="Arial" w:hAnsi="Arial" w:cs="Arial"/>
          <w:b/>
          <w:color w:val="000000"/>
        </w:rPr>
        <w:t>.</w:t>
      </w:r>
      <w:r w:rsidR="00C41EBF" w:rsidRPr="00FA0901">
        <w:rPr>
          <w:rFonts w:ascii="Arial" w:eastAsia="Arial" w:hAnsi="Arial" w:cs="Arial"/>
          <w:b/>
          <w:color w:val="000000"/>
        </w:rPr>
        <w:tab/>
      </w:r>
      <w:r w:rsidR="00B7564D" w:rsidRPr="00FA0901">
        <w:rPr>
          <w:rFonts w:ascii="Arial" w:eastAsia="Arial" w:hAnsi="Arial" w:cs="Arial"/>
          <w:b/>
          <w:color w:val="000000"/>
        </w:rPr>
        <w:t>Measurement and Payment.</w:t>
      </w:r>
      <w:r w:rsidR="00B7564D" w:rsidRPr="00FA0901">
        <w:rPr>
          <w:rFonts w:ascii="Arial" w:eastAsia="Arial" w:hAnsi="Arial" w:cs="Arial"/>
          <w:bCs/>
          <w:color w:val="000000"/>
        </w:rPr>
        <w:t xml:space="preserve"> </w:t>
      </w:r>
      <w:r w:rsidR="00CA2BE7" w:rsidRPr="00FA0901">
        <w:rPr>
          <w:rFonts w:ascii="Arial" w:eastAsia="Arial" w:hAnsi="Arial" w:cs="Arial"/>
          <w:bCs/>
          <w:color w:val="000000"/>
        </w:rPr>
        <w:t xml:space="preserve"> </w:t>
      </w:r>
      <w:r w:rsidR="00B7564D" w:rsidRPr="00FA0901">
        <w:rPr>
          <w:rFonts w:ascii="Arial" w:eastAsia="Arial" w:hAnsi="Arial" w:cs="Arial"/>
          <w:color w:val="000000"/>
        </w:rPr>
        <w:t xml:space="preserve">The completed work, as described, will be </w:t>
      </w:r>
      <w:proofErr w:type="gramStart"/>
      <w:r w:rsidR="00CA2BE7" w:rsidRPr="00FA0901">
        <w:rPr>
          <w:rFonts w:ascii="Arial" w:eastAsia="Arial" w:hAnsi="Arial" w:cs="Arial"/>
          <w:color w:val="000000"/>
        </w:rPr>
        <w:t>measured</w:t>
      </w:r>
      <w:proofErr w:type="gramEnd"/>
      <w:r w:rsidR="00CA2BE7" w:rsidRPr="00FA0901">
        <w:rPr>
          <w:rFonts w:ascii="Arial" w:eastAsia="Arial" w:hAnsi="Arial" w:cs="Arial"/>
          <w:color w:val="000000"/>
        </w:rPr>
        <w:t xml:space="preserve"> and </w:t>
      </w:r>
      <w:r w:rsidR="00B7564D" w:rsidRPr="00FA0901">
        <w:rPr>
          <w:rFonts w:ascii="Arial" w:eastAsia="Arial" w:hAnsi="Arial" w:cs="Arial"/>
          <w:color w:val="000000"/>
        </w:rPr>
        <w:t>paid for at the contract unit price using the following pay item:</w:t>
      </w:r>
    </w:p>
    <w:p w14:paraId="530FD305" w14:textId="77777777" w:rsidR="00CA2BE7" w:rsidRPr="00A828F7" w:rsidRDefault="00CA2BE7" w:rsidP="007C05D6">
      <w:pPr>
        <w:widowControl w:val="0"/>
        <w:tabs>
          <w:tab w:val="right" w:pos="9360"/>
        </w:tabs>
        <w:jc w:val="both"/>
        <w:textAlignment w:val="baseline"/>
        <w:rPr>
          <w:rFonts w:ascii="Arial" w:eastAsia="Arial" w:hAnsi="Arial" w:cs="Arial"/>
          <w:bCs/>
          <w:color w:val="000000"/>
        </w:rPr>
      </w:pPr>
    </w:p>
    <w:p w14:paraId="6BAF4EC9" w14:textId="7DCD9666" w:rsidR="00962E4C" w:rsidRPr="00A828F7" w:rsidRDefault="00B7564D" w:rsidP="00BE56B2">
      <w:pPr>
        <w:widowControl w:val="0"/>
        <w:tabs>
          <w:tab w:val="right" w:pos="9360"/>
        </w:tabs>
        <w:ind w:left="720"/>
        <w:jc w:val="both"/>
        <w:textAlignment w:val="baseline"/>
        <w:rPr>
          <w:rFonts w:ascii="Arial" w:eastAsia="Arial" w:hAnsi="Arial" w:cs="Arial"/>
          <w:bCs/>
          <w:color w:val="000000"/>
        </w:rPr>
      </w:pPr>
      <w:r w:rsidRPr="00A828F7">
        <w:rPr>
          <w:rFonts w:ascii="Arial" w:eastAsia="Arial" w:hAnsi="Arial" w:cs="Arial"/>
          <w:b/>
          <w:color w:val="000000"/>
        </w:rPr>
        <w:t>Pay Item</w:t>
      </w:r>
      <w:r w:rsidRPr="00A828F7">
        <w:rPr>
          <w:rFonts w:ascii="Arial" w:eastAsia="Arial" w:hAnsi="Arial" w:cs="Arial"/>
          <w:b/>
          <w:color w:val="000000"/>
        </w:rPr>
        <w:tab/>
        <w:t>Pay Unit</w:t>
      </w:r>
    </w:p>
    <w:p w14:paraId="48C0AA87" w14:textId="77777777" w:rsidR="00CA2BE7" w:rsidRPr="00A828F7" w:rsidRDefault="00CA2BE7" w:rsidP="00BE56B2">
      <w:pPr>
        <w:widowControl w:val="0"/>
        <w:jc w:val="both"/>
        <w:textAlignment w:val="baseline"/>
        <w:rPr>
          <w:rFonts w:ascii="Arial" w:eastAsia="Arial" w:hAnsi="Arial" w:cs="Arial"/>
          <w:color w:val="000000"/>
        </w:rPr>
      </w:pPr>
    </w:p>
    <w:p w14:paraId="6BAF4ECA" w14:textId="773D621B" w:rsidR="00962E4C" w:rsidRPr="00A828F7" w:rsidRDefault="00257E26" w:rsidP="00BE56B2">
      <w:pPr>
        <w:widowControl w:val="0"/>
        <w:tabs>
          <w:tab w:val="right" w:leader="dot" w:pos="9360"/>
        </w:tabs>
        <w:ind w:left="720"/>
        <w:jc w:val="both"/>
        <w:textAlignment w:val="baseline"/>
        <w:rPr>
          <w:rFonts w:ascii="Arial" w:eastAsia="Arial" w:hAnsi="Arial" w:cs="Arial"/>
          <w:color w:val="000000"/>
        </w:rPr>
      </w:pPr>
      <w:r w:rsidRPr="00A828F7">
        <w:rPr>
          <w:rFonts w:ascii="Arial" w:eastAsia="Arial" w:hAnsi="Arial" w:cs="Arial"/>
          <w:color w:val="000000"/>
        </w:rPr>
        <w:t xml:space="preserve">Bridge Bearing Plate, </w:t>
      </w:r>
      <w:r w:rsidR="00966DA0" w:rsidRPr="00A828F7">
        <w:rPr>
          <w:rFonts w:ascii="Arial" w:eastAsia="Arial" w:hAnsi="Arial" w:cs="Arial"/>
          <w:color w:val="000000"/>
        </w:rPr>
        <w:t>Clean and Coat</w:t>
      </w:r>
      <w:r w:rsidR="00B7564D" w:rsidRPr="00A828F7">
        <w:rPr>
          <w:rFonts w:ascii="Arial" w:eastAsia="Arial" w:hAnsi="Arial" w:cs="Arial"/>
          <w:color w:val="000000"/>
        </w:rPr>
        <w:tab/>
      </w:r>
      <w:r w:rsidRPr="00A828F7">
        <w:rPr>
          <w:rFonts w:ascii="Arial" w:eastAsia="Arial" w:hAnsi="Arial" w:cs="Arial"/>
          <w:color w:val="000000"/>
        </w:rPr>
        <w:t>Ea</w:t>
      </w:r>
      <w:r w:rsidR="0082554D" w:rsidRPr="00A828F7">
        <w:rPr>
          <w:rFonts w:ascii="Arial" w:eastAsia="Arial" w:hAnsi="Arial" w:cs="Arial"/>
          <w:color w:val="000000"/>
        </w:rPr>
        <w:t>ch</w:t>
      </w:r>
    </w:p>
    <w:p w14:paraId="13459E84" w14:textId="77777777" w:rsidR="00CA2BE7" w:rsidRPr="00A828F7" w:rsidRDefault="00CA2BE7" w:rsidP="00CA2BE7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</w:p>
    <w:p w14:paraId="6BAF4ECB" w14:textId="30A5F99D" w:rsidR="00962E4C" w:rsidRPr="00A828F7" w:rsidRDefault="00257E26" w:rsidP="00BE56B2">
      <w:pPr>
        <w:widowControl w:val="0"/>
        <w:jc w:val="both"/>
        <w:textAlignment w:val="baseline"/>
        <w:rPr>
          <w:rFonts w:ascii="Arial" w:eastAsia="Arial" w:hAnsi="Arial" w:cs="Arial"/>
          <w:color w:val="000000"/>
        </w:rPr>
      </w:pPr>
      <w:r w:rsidRPr="00A828F7">
        <w:rPr>
          <w:rFonts w:ascii="Arial" w:eastAsia="Arial" w:hAnsi="Arial" w:cs="Arial"/>
          <w:b/>
          <w:color w:val="000000"/>
        </w:rPr>
        <w:t xml:space="preserve">Bridge Bearing Plate, </w:t>
      </w:r>
      <w:r w:rsidR="00042D76" w:rsidRPr="00A828F7">
        <w:rPr>
          <w:rFonts w:ascii="Arial" w:eastAsia="Arial" w:hAnsi="Arial" w:cs="Arial"/>
          <w:b/>
          <w:color w:val="000000"/>
        </w:rPr>
        <w:t>Clean and Coat</w:t>
      </w:r>
      <w:r w:rsidR="00B7564D" w:rsidRPr="00A828F7">
        <w:rPr>
          <w:rFonts w:ascii="Arial" w:eastAsia="Arial" w:hAnsi="Arial" w:cs="Arial"/>
          <w:b/>
          <w:color w:val="000000"/>
        </w:rPr>
        <w:t xml:space="preserve"> </w:t>
      </w:r>
      <w:r w:rsidR="00B7564D" w:rsidRPr="00A828F7">
        <w:rPr>
          <w:rFonts w:ascii="Arial" w:eastAsia="Arial" w:hAnsi="Arial" w:cs="Arial"/>
          <w:color w:val="000000"/>
        </w:rPr>
        <w:t xml:space="preserve">includes all </w:t>
      </w:r>
      <w:r w:rsidRPr="00A828F7">
        <w:rPr>
          <w:rFonts w:ascii="Arial" w:eastAsia="Arial" w:hAnsi="Arial" w:cs="Arial"/>
          <w:color w:val="000000"/>
        </w:rPr>
        <w:t>materials, equipment, and labor necessary to clean and coat the masonry and sole plates.</w:t>
      </w:r>
    </w:p>
    <w:p w14:paraId="60627744" w14:textId="77777777" w:rsidR="00257E26" w:rsidRPr="00A828F7" w:rsidRDefault="00257E26" w:rsidP="00BE56B2">
      <w:pPr>
        <w:widowControl w:val="0"/>
        <w:jc w:val="both"/>
        <w:textAlignment w:val="baseline"/>
        <w:rPr>
          <w:rFonts w:ascii="Arial" w:eastAsia="Arial" w:hAnsi="Arial" w:cs="Arial"/>
          <w:color w:val="000000"/>
        </w:rPr>
      </w:pPr>
    </w:p>
    <w:p w14:paraId="52249200" w14:textId="70ED7287" w:rsidR="00257E26" w:rsidRPr="00A828F7" w:rsidRDefault="00257E26" w:rsidP="00BE56B2">
      <w:pPr>
        <w:widowControl w:val="0"/>
        <w:jc w:val="both"/>
        <w:textAlignment w:val="baseline"/>
        <w:rPr>
          <w:rFonts w:ascii="Arial" w:eastAsia="Arial" w:hAnsi="Arial" w:cs="Arial"/>
          <w:bCs/>
          <w:color w:val="000000"/>
        </w:rPr>
      </w:pPr>
      <w:r w:rsidRPr="00A828F7">
        <w:rPr>
          <w:rFonts w:ascii="Arial" w:eastAsia="Arial" w:hAnsi="Arial" w:cs="Arial"/>
          <w:color w:val="000000"/>
        </w:rPr>
        <w:t>The Department will pay for each beam ends set of beam plates as a single unit.</w:t>
      </w:r>
    </w:p>
    <w:sectPr w:rsidR="00257E26" w:rsidRPr="00A828F7" w:rsidSect="000C6645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99C6" w14:textId="77777777" w:rsidR="000C6645" w:rsidRDefault="000C6645">
      <w:r>
        <w:separator/>
      </w:r>
    </w:p>
  </w:endnote>
  <w:endnote w:type="continuationSeparator" w:id="0">
    <w:p w14:paraId="22A247B0" w14:textId="77777777" w:rsidR="000C6645" w:rsidRDefault="000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2860" w14:textId="77777777" w:rsidR="000C6645" w:rsidRDefault="000C6645"/>
  </w:footnote>
  <w:footnote w:type="continuationSeparator" w:id="0">
    <w:p w14:paraId="283B68D8" w14:textId="77777777" w:rsidR="000C6645" w:rsidRDefault="000C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F507" w14:textId="531CA186" w:rsidR="00C41EBF" w:rsidRPr="00C41EBF" w:rsidRDefault="00C41EBF" w:rsidP="00C41EBF">
    <w:pPr>
      <w:pStyle w:val="Header"/>
      <w:jc w:val="right"/>
      <w:rPr>
        <w:rFonts w:ascii="Arial" w:hAnsi="Arial" w:cs="Arial"/>
        <w:sz w:val="24"/>
        <w:szCs w:val="24"/>
      </w:rPr>
    </w:pPr>
    <w:r w:rsidRPr="00C41EBF">
      <w:rPr>
        <w:rFonts w:ascii="Arial" w:hAnsi="Arial" w:cs="Arial"/>
        <w:sz w:val="24"/>
        <w:szCs w:val="24"/>
      </w:rPr>
      <w:t>20BR715()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5FA8" w14:textId="3C9EB89D" w:rsidR="00C41EBF" w:rsidRPr="007C05D6" w:rsidRDefault="00CA2BE7" w:rsidP="007C05D6">
    <w:pPr>
      <w:widowControl w:val="0"/>
      <w:jc w:val="right"/>
      <w:rPr>
        <w:rFonts w:ascii="Arial" w:hAnsi="Arial" w:cs="Arial"/>
        <w:sz w:val="24"/>
        <w:szCs w:val="24"/>
      </w:rPr>
    </w:pPr>
    <w:r w:rsidRPr="007C05D6">
      <w:rPr>
        <w:rFonts w:ascii="Arial" w:hAnsi="Arial" w:cs="Arial"/>
        <w:sz w:val="24"/>
        <w:szCs w:val="24"/>
      </w:rPr>
      <w:t>20BR715(</w:t>
    </w:r>
    <w:r w:rsidR="007C05D6">
      <w:rPr>
        <w:rFonts w:ascii="Arial" w:hAnsi="Arial" w:cs="Arial"/>
        <w:sz w:val="24"/>
        <w:szCs w:val="24"/>
      </w:rPr>
      <w:t>B805</w:t>
    </w:r>
    <w:r w:rsidRPr="007C05D6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C4063"/>
    <w:multiLevelType w:val="multilevel"/>
    <w:tmpl w:val="C1C2A63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286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4C"/>
    <w:rsid w:val="00017B85"/>
    <w:rsid w:val="000216DD"/>
    <w:rsid w:val="00042D76"/>
    <w:rsid w:val="00055441"/>
    <w:rsid w:val="00066AC7"/>
    <w:rsid w:val="000738BC"/>
    <w:rsid w:val="000C4DFF"/>
    <w:rsid w:val="000C6645"/>
    <w:rsid w:val="001078CA"/>
    <w:rsid w:val="0012540C"/>
    <w:rsid w:val="00156141"/>
    <w:rsid w:val="001875E8"/>
    <w:rsid w:val="00204B0D"/>
    <w:rsid w:val="00257E26"/>
    <w:rsid w:val="00372360"/>
    <w:rsid w:val="00377EF7"/>
    <w:rsid w:val="003B22EA"/>
    <w:rsid w:val="003B32CC"/>
    <w:rsid w:val="003F209C"/>
    <w:rsid w:val="004F4BCF"/>
    <w:rsid w:val="004F5E94"/>
    <w:rsid w:val="005D2F8F"/>
    <w:rsid w:val="006A5EF9"/>
    <w:rsid w:val="00712A2C"/>
    <w:rsid w:val="007268B1"/>
    <w:rsid w:val="00771DD1"/>
    <w:rsid w:val="007C05D6"/>
    <w:rsid w:val="0082554D"/>
    <w:rsid w:val="00851F81"/>
    <w:rsid w:val="008C20BA"/>
    <w:rsid w:val="00962E4C"/>
    <w:rsid w:val="00966DA0"/>
    <w:rsid w:val="009B2488"/>
    <w:rsid w:val="009F1DED"/>
    <w:rsid w:val="00A17660"/>
    <w:rsid w:val="00A616CE"/>
    <w:rsid w:val="00A828F7"/>
    <w:rsid w:val="00AC0DB2"/>
    <w:rsid w:val="00AC6E1D"/>
    <w:rsid w:val="00AD3201"/>
    <w:rsid w:val="00AE2EF9"/>
    <w:rsid w:val="00AE55A7"/>
    <w:rsid w:val="00B136A6"/>
    <w:rsid w:val="00B7363D"/>
    <w:rsid w:val="00B7564D"/>
    <w:rsid w:val="00B76975"/>
    <w:rsid w:val="00BE56B2"/>
    <w:rsid w:val="00C41EBF"/>
    <w:rsid w:val="00C77476"/>
    <w:rsid w:val="00CA2BE7"/>
    <w:rsid w:val="00D46A9F"/>
    <w:rsid w:val="00D523E5"/>
    <w:rsid w:val="00DA4A07"/>
    <w:rsid w:val="00DD4BC0"/>
    <w:rsid w:val="00DF0AE0"/>
    <w:rsid w:val="00F9522B"/>
    <w:rsid w:val="00FA0901"/>
    <w:rsid w:val="00FE7128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F4EBC"/>
  <w15:docId w15:val="{622B6BC0-D713-4C56-A412-A1653F6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EBF"/>
  </w:style>
  <w:style w:type="paragraph" w:styleId="Footer">
    <w:name w:val="footer"/>
    <w:basedOn w:val="Normal"/>
    <w:link w:val="FooterChar"/>
    <w:uiPriority w:val="99"/>
    <w:unhideWhenUsed/>
    <w:rsid w:val="00C41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EBF"/>
  </w:style>
  <w:style w:type="character" w:styleId="CommentReference">
    <w:name w:val="annotation reference"/>
    <w:basedOn w:val="DefaultParagraphFont"/>
    <w:uiPriority w:val="99"/>
    <w:semiHidden/>
    <w:unhideWhenUsed/>
    <w:rsid w:val="00DF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A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32CC"/>
    <w:rPr>
      <w:color w:val="0563C1"/>
      <w:u w:val="single"/>
    </w:rPr>
  </w:style>
  <w:style w:type="paragraph" w:styleId="Revision">
    <w:name w:val="Revision"/>
    <w:hidden/>
    <w:uiPriority w:val="99"/>
    <w:semiHidden/>
    <w:rsid w:val="00AC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Kim Nowack</dc:creator>
  <cp:lastModifiedBy>Pawelec, David B. (MDOT)</cp:lastModifiedBy>
  <cp:revision>10</cp:revision>
  <dcterms:created xsi:type="dcterms:W3CDTF">2024-03-20T15:55:00Z</dcterms:created>
  <dcterms:modified xsi:type="dcterms:W3CDTF">2024-04-10T13:48:00Z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2021-09-08T19:20:49Z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5ea28f09-4e56-467e-83dc-76252e54e0ff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