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FB58B" w14:textId="73EAB115" w:rsidR="009F7C79" w:rsidRPr="00406AD4" w:rsidRDefault="009F7C79" w:rsidP="00406AD4">
      <w:pPr>
        <w:jc w:val="center"/>
        <w:rPr>
          <w:rFonts w:ascii="Arial" w:hAnsi="Arial" w:cs="Arial"/>
          <w:szCs w:val="24"/>
        </w:rPr>
      </w:pPr>
      <w:r w:rsidRPr="00406AD4">
        <w:rPr>
          <w:rFonts w:ascii="Arial" w:hAnsi="Arial" w:cs="Arial"/>
          <w:szCs w:val="24"/>
        </w:rPr>
        <w:fldChar w:fldCharType="begin"/>
      </w:r>
      <w:r w:rsidRPr="00406AD4">
        <w:rPr>
          <w:rFonts w:ascii="Arial" w:hAnsi="Arial" w:cs="Arial"/>
          <w:szCs w:val="24"/>
        </w:rPr>
        <w:instrText xml:space="preserve"> SEQ CHAPTER \h \r 1</w:instrText>
      </w:r>
      <w:r w:rsidRPr="00406AD4">
        <w:rPr>
          <w:rFonts w:ascii="Arial" w:hAnsi="Arial" w:cs="Arial"/>
          <w:szCs w:val="24"/>
        </w:rPr>
        <w:fldChar w:fldCharType="end"/>
      </w:r>
      <w:r w:rsidRPr="00406AD4">
        <w:rPr>
          <w:rFonts w:ascii="Arial" w:hAnsi="Arial" w:cs="Arial"/>
          <w:szCs w:val="24"/>
        </w:rPr>
        <w:t>MICHIGAN</w:t>
      </w:r>
    </w:p>
    <w:p w14:paraId="1DD44275" w14:textId="77777777" w:rsidR="009F7C79" w:rsidRPr="00406AD4" w:rsidRDefault="009F7C79" w:rsidP="00406AD4">
      <w:pPr>
        <w:jc w:val="center"/>
        <w:rPr>
          <w:rFonts w:ascii="Arial" w:hAnsi="Arial" w:cs="Arial"/>
          <w:szCs w:val="24"/>
        </w:rPr>
      </w:pPr>
      <w:r w:rsidRPr="00406AD4">
        <w:rPr>
          <w:rFonts w:ascii="Arial" w:hAnsi="Arial" w:cs="Arial"/>
          <w:szCs w:val="24"/>
        </w:rPr>
        <w:t>DEPARTMENT OF TRANSPORTATION</w:t>
      </w:r>
    </w:p>
    <w:p w14:paraId="73063561" w14:textId="77777777" w:rsidR="00F61CBE" w:rsidRPr="00406AD4" w:rsidRDefault="00F61CBE" w:rsidP="00406AD4">
      <w:pPr>
        <w:jc w:val="center"/>
        <w:rPr>
          <w:rFonts w:ascii="Arial" w:hAnsi="Arial" w:cs="Arial"/>
          <w:szCs w:val="24"/>
        </w:rPr>
      </w:pPr>
    </w:p>
    <w:p w14:paraId="503AB0E4" w14:textId="77777777" w:rsidR="009F7C79" w:rsidRPr="00406AD4" w:rsidRDefault="009F7C79" w:rsidP="00406AD4">
      <w:pPr>
        <w:jc w:val="center"/>
        <w:rPr>
          <w:rFonts w:ascii="Arial" w:hAnsi="Arial" w:cs="Arial"/>
          <w:bCs/>
          <w:szCs w:val="24"/>
        </w:rPr>
      </w:pPr>
      <w:r w:rsidRPr="00406AD4">
        <w:rPr>
          <w:rFonts w:ascii="Arial" w:hAnsi="Arial" w:cs="Arial"/>
          <w:bCs/>
          <w:szCs w:val="24"/>
        </w:rPr>
        <w:t>SPECIAL PROVISION</w:t>
      </w:r>
    </w:p>
    <w:p w14:paraId="76A0EEF8" w14:textId="77777777" w:rsidR="009F7C79" w:rsidRPr="00406AD4" w:rsidRDefault="009F7C79" w:rsidP="00406AD4">
      <w:pPr>
        <w:jc w:val="center"/>
        <w:rPr>
          <w:rFonts w:ascii="Arial" w:hAnsi="Arial" w:cs="Arial"/>
          <w:bCs/>
          <w:szCs w:val="24"/>
        </w:rPr>
      </w:pPr>
      <w:r w:rsidRPr="00406AD4">
        <w:rPr>
          <w:rFonts w:ascii="Arial" w:hAnsi="Arial" w:cs="Arial"/>
          <w:bCs/>
          <w:szCs w:val="24"/>
        </w:rPr>
        <w:t>FOR</w:t>
      </w:r>
    </w:p>
    <w:p w14:paraId="16FC9FA0" w14:textId="77777777" w:rsidR="00EA4130" w:rsidRPr="00406AD4" w:rsidRDefault="009F7C79" w:rsidP="00406AD4">
      <w:pPr>
        <w:jc w:val="center"/>
        <w:rPr>
          <w:rFonts w:ascii="Arial" w:hAnsi="Arial" w:cs="Arial"/>
          <w:szCs w:val="24"/>
        </w:rPr>
      </w:pPr>
      <w:r w:rsidRPr="00406AD4">
        <w:rPr>
          <w:rFonts w:ascii="Arial" w:hAnsi="Arial" w:cs="Arial"/>
          <w:b/>
          <w:bCs/>
          <w:szCs w:val="24"/>
        </w:rPr>
        <w:t>STOPLOG STRUCTURE</w:t>
      </w:r>
    </w:p>
    <w:p w14:paraId="74847698" w14:textId="77777777" w:rsidR="00EA4130" w:rsidRPr="00406AD4" w:rsidRDefault="00EA4130" w:rsidP="00406AD4">
      <w:pPr>
        <w:widowControl w:val="0"/>
        <w:jc w:val="both"/>
        <w:rPr>
          <w:rFonts w:ascii="Arial" w:hAnsi="Arial" w:cs="Arial"/>
          <w:szCs w:val="24"/>
        </w:rPr>
      </w:pPr>
    </w:p>
    <w:p w14:paraId="18C68B46" w14:textId="0FF788EE" w:rsidR="009F7C79" w:rsidRPr="00406AD4" w:rsidRDefault="00527139" w:rsidP="00406AD4">
      <w:pPr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r w:rsidRPr="00406AD4">
        <w:rPr>
          <w:rFonts w:ascii="Arial" w:hAnsi="Arial" w:cs="Arial"/>
          <w:szCs w:val="24"/>
        </w:rPr>
        <w:t>TAY</w:t>
      </w:r>
      <w:r w:rsidR="00904E6F" w:rsidRPr="00406AD4">
        <w:rPr>
          <w:rFonts w:ascii="Arial" w:hAnsi="Arial" w:cs="Arial"/>
          <w:szCs w:val="24"/>
        </w:rPr>
        <w:t>:</w:t>
      </w:r>
      <w:r w:rsidRPr="00406AD4">
        <w:rPr>
          <w:rFonts w:ascii="Arial" w:hAnsi="Arial" w:cs="Arial"/>
          <w:szCs w:val="24"/>
        </w:rPr>
        <w:t>A</w:t>
      </w:r>
      <w:r w:rsidR="00606349" w:rsidRPr="00406AD4">
        <w:rPr>
          <w:rFonts w:ascii="Arial" w:hAnsi="Arial" w:cs="Arial"/>
          <w:szCs w:val="24"/>
        </w:rPr>
        <w:t>J</w:t>
      </w:r>
      <w:r w:rsidRPr="00406AD4">
        <w:rPr>
          <w:rFonts w:ascii="Arial" w:hAnsi="Arial" w:cs="Arial"/>
          <w:szCs w:val="24"/>
        </w:rPr>
        <w:t>P</w:t>
      </w:r>
      <w:r w:rsidR="00557416" w:rsidRPr="00406AD4">
        <w:rPr>
          <w:rFonts w:ascii="Arial" w:hAnsi="Arial" w:cs="Arial"/>
          <w:szCs w:val="24"/>
        </w:rPr>
        <w:tab/>
      </w:r>
      <w:r w:rsidR="00606349" w:rsidRPr="00406AD4">
        <w:rPr>
          <w:rFonts w:ascii="Arial" w:hAnsi="Arial" w:cs="Arial"/>
          <w:szCs w:val="24"/>
        </w:rPr>
        <w:fldChar w:fldCharType="begin"/>
      </w:r>
      <w:r w:rsidR="00606349" w:rsidRPr="00406AD4">
        <w:rPr>
          <w:rFonts w:ascii="Arial" w:hAnsi="Arial" w:cs="Arial"/>
          <w:szCs w:val="24"/>
        </w:rPr>
        <w:instrText xml:space="preserve"> PAGE  \* Arabic  \* MERGEFORMAT </w:instrText>
      </w:r>
      <w:r w:rsidR="00606349" w:rsidRPr="00406AD4">
        <w:rPr>
          <w:rFonts w:ascii="Arial" w:hAnsi="Arial" w:cs="Arial"/>
          <w:szCs w:val="24"/>
        </w:rPr>
        <w:fldChar w:fldCharType="separate"/>
      </w:r>
      <w:r w:rsidR="00406AD4">
        <w:rPr>
          <w:rFonts w:ascii="Arial" w:hAnsi="Arial" w:cs="Arial"/>
          <w:noProof/>
          <w:szCs w:val="24"/>
        </w:rPr>
        <w:t>1</w:t>
      </w:r>
      <w:r w:rsidR="00606349" w:rsidRPr="00406AD4">
        <w:rPr>
          <w:rFonts w:ascii="Arial" w:hAnsi="Arial" w:cs="Arial"/>
          <w:szCs w:val="24"/>
        </w:rPr>
        <w:fldChar w:fldCharType="end"/>
      </w:r>
      <w:r w:rsidR="00606349" w:rsidRPr="00406AD4">
        <w:rPr>
          <w:rFonts w:ascii="Arial" w:hAnsi="Arial" w:cs="Arial"/>
          <w:szCs w:val="24"/>
        </w:rPr>
        <w:t xml:space="preserve"> of </w:t>
      </w:r>
      <w:r w:rsidR="00606349" w:rsidRPr="00406AD4">
        <w:rPr>
          <w:rFonts w:ascii="Arial" w:hAnsi="Arial" w:cs="Arial"/>
          <w:szCs w:val="24"/>
        </w:rPr>
        <w:fldChar w:fldCharType="begin"/>
      </w:r>
      <w:r w:rsidR="00606349" w:rsidRPr="00406AD4">
        <w:rPr>
          <w:rFonts w:ascii="Arial" w:hAnsi="Arial" w:cs="Arial"/>
          <w:szCs w:val="24"/>
        </w:rPr>
        <w:instrText xml:space="preserve"> NUMPAGES  \* Arabic  \* MERGEFORMAT </w:instrText>
      </w:r>
      <w:r w:rsidR="00606349" w:rsidRPr="00406AD4">
        <w:rPr>
          <w:rFonts w:ascii="Arial" w:hAnsi="Arial" w:cs="Arial"/>
          <w:szCs w:val="24"/>
        </w:rPr>
        <w:fldChar w:fldCharType="separate"/>
      </w:r>
      <w:r w:rsidR="00406AD4">
        <w:rPr>
          <w:rFonts w:ascii="Arial" w:hAnsi="Arial" w:cs="Arial"/>
          <w:noProof/>
          <w:szCs w:val="24"/>
        </w:rPr>
        <w:t>1</w:t>
      </w:r>
      <w:r w:rsidR="00606349" w:rsidRPr="00406AD4">
        <w:rPr>
          <w:rFonts w:ascii="Arial" w:hAnsi="Arial" w:cs="Arial"/>
          <w:szCs w:val="24"/>
        </w:rPr>
        <w:fldChar w:fldCharType="end"/>
      </w:r>
      <w:r w:rsidR="009F7C79" w:rsidRPr="00406AD4">
        <w:rPr>
          <w:rFonts w:ascii="Arial" w:hAnsi="Arial" w:cs="Arial"/>
          <w:szCs w:val="24"/>
        </w:rPr>
        <w:tab/>
      </w:r>
      <w:r w:rsidR="00143497" w:rsidRPr="00406AD4">
        <w:rPr>
          <w:rFonts w:ascii="Arial" w:hAnsi="Arial" w:cs="Arial"/>
          <w:szCs w:val="24"/>
        </w:rPr>
        <w:t>APPR:</w:t>
      </w:r>
      <w:r w:rsidR="00D84D37" w:rsidRPr="00406AD4">
        <w:rPr>
          <w:rFonts w:ascii="Arial" w:hAnsi="Arial" w:cs="Arial"/>
          <w:szCs w:val="24"/>
        </w:rPr>
        <w:t>DMG</w:t>
      </w:r>
      <w:r w:rsidR="00143497" w:rsidRPr="00406AD4">
        <w:rPr>
          <w:rFonts w:ascii="Arial" w:hAnsi="Arial" w:cs="Arial"/>
          <w:szCs w:val="24"/>
        </w:rPr>
        <w:t>:</w:t>
      </w:r>
      <w:r w:rsidR="001D7CB9" w:rsidRPr="00406AD4">
        <w:rPr>
          <w:rFonts w:ascii="Arial" w:hAnsi="Arial" w:cs="Arial"/>
          <w:szCs w:val="24"/>
        </w:rPr>
        <w:t>N</w:t>
      </w:r>
      <w:r w:rsidR="00DA4BDB" w:rsidRPr="00406AD4">
        <w:rPr>
          <w:rFonts w:ascii="Arial" w:hAnsi="Arial" w:cs="Arial"/>
          <w:szCs w:val="24"/>
        </w:rPr>
        <w:t>J</w:t>
      </w:r>
      <w:r w:rsidR="001D7CB9" w:rsidRPr="00406AD4">
        <w:rPr>
          <w:rFonts w:ascii="Arial" w:hAnsi="Arial" w:cs="Arial"/>
          <w:szCs w:val="24"/>
        </w:rPr>
        <w:t>M</w:t>
      </w:r>
      <w:r w:rsidR="00D84D37" w:rsidRPr="00406AD4">
        <w:rPr>
          <w:rFonts w:ascii="Arial" w:hAnsi="Arial" w:cs="Arial"/>
          <w:szCs w:val="24"/>
        </w:rPr>
        <w:t>:</w:t>
      </w:r>
      <w:r w:rsidR="001D7CB9" w:rsidRPr="00406AD4">
        <w:rPr>
          <w:rFonts w:ascii="Arial" w:hAnsi="Arial" w:cs="Arial"/>
          <w:szCs w:val="24"/>
        </w:rPr>
        <w:t>0</w:t>
      </w:r>
      <w:r w:rsidR="00606349">
        <w:rPr>
          <w:rFonts w:ascii="Arial" w:hAnsi="Arial" w:cs="Arial"/>
          <w:szCs w:val="24"/>
        </w:rPr>
        <w:t>3</w:t>
      </w:r>
      <w:r w:rsidR="001D7CB9" w:rsidRPr="00406AD4">
        <w:rPr>
          <w:rFonts w:ascii="Arial" w:hAnsi="Arial" w:cs="Arial"/>
          <w:szCs w:val="24"/>
        </w:rPr>
        <w:t>-0</w:t>
      </w:r>
      <w:r w:rsidR="00606349">
        <w:rPr>
          <w:rFonts w:ascii="Arial" w:hAnsi="Arial" w:cs="Arial"/>
          <w:szCs w:val="24"/>
        </w:rPr>
        <w:t>5</w:t>
      </w:r>
      <w:r w:rsidR="001D7CB9" w:rsidRPr="00406AD4">
        <w:rPr>
          <w:rFonts w:ascii="Arial" w:hAnsi="Arial" w:cs="Arial"/>
          <w:szCs w:val="24"/>
        </w:rPr>
        <w:t>-21</w:t>
      </w:r>
    </w:p>
    <w:p w14:paraId="13D9BF32" w14:textId="77777777" w:rsidR="009F7C79" w:rsidRPr="00406AD4" w:rsidRDefault="009F7C79" w:rsidP="00406AD4">
      <w:pPr>
        <w:jc w:val="both"/>
        <w:rPr>
          <w:rFonts w:ascii="Arial" w:hAnsi="Arial" w:cs="Arial"/>
          <w:sz w:val="22"/>
          <w:szCs w:val="22"/>
        </w:rPr>
      </w:pPr>
    </w:p>
    <w:p w14:paraId="23888E93" w14:textId="5D07847C" w:rsidR="009F7C79" w:rsidRPr="00406AD4" w:rsidRDefault="009F7C79" w:rsidP="00406AD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06AD4">
        <w:rPr>
          <w:rFonts w:ascii="Arial" w:hAnsi="Arial" w:cs="Arial"/>
          <w:b/>
          <w:sz w:val="22"/>
          <w:szCs w:val="22"/>
        </w:rPr>
        <w:t>a.</w:t>
      </w:r>
      <w:r w:rsidR="00EA4130" w:rsidRPr="00406AD4">
        <w:rPr>
          <w:rFonts w:ascii="Arial" w:hAnsi="Arial" w:cs="Arial"/>
          <w:b/>
          <w:sz w:val="22"/>
          <w:szCs w:val="22"/>
        </w:rPr>
        <w:tab/>
      </w:r>
      <w:r w:rsidRPr="00406AD4">
        <w:rPr>
          <w:rFonts w:ascii="Arial" w:hAnsi="Arial" w:cs="Arial"/>
          <w:b/>
          <w:sz w:val="22"/>
          <w:szCs w:val="22"/>
        </w:rPr>
        <w:t>Description.</w:t>
      </w:r>
      <w:r w:rsidRPr="00406AD4">
        <w:rPr>
          <w:rFonts w:ascii="Arial" w:hAnsi="Arial" w:cs="Arial"/>
          <w:sz w:val="22"/>
          <w:szCs w:val="22"/>
        </w:rPr>
        <w:t xml:space="preserve">  This </w:t>
      </w:r>
      <w:r w:rsidR="00557416" w:rsidRPr="00406AD4">
        <w:rPr>
          <w:rFonts w:ascii="Arial" w:hAnsi="Arial" w:cs="Arial"/>
          <w:sz w:val="22"/>
          <w:szCs w:val="22"/>
        </w:rPr>
        <w:t>work consists of</w:t>
      </w:r>
      <w:r w:rsidRPr="00406AD4">
        <w:rPr>
          <w:rFonts w:ascii="Arial" w:hAnsi="Arial" w:cs="Arial"/>
          <w:sz w:val="22"/>
          <w:szCs w:val="22"/>
        </w:rPr>
        <w:t xml:space="preserve"> furnishing and </w:t>
      </w:r>
      <w:r w:rsidR="002F33C6" w:rsidRPr="00406AD4">
        <w:rPr>
          <w:rFonts w:ascii="Arial" w:hAnsi="Arial" w:cs="Arial"/>
          <w:sz w:val="22"/>
          <w:szCs w:val="22"/>
        </w:rPr>
        <w:t xml:space="preserve">installing </w:t>
      </w:r>
      <w:r w:rsidR="0060461A" w:rsidRPr="00406AD4">
        <w:rPr>
          <w:rFonts w:ascii="Arial" w:hAnsi="Arial" w:cs="Arial"/>
          <w:sz w:val="22"/>
          <w:szCs w:val="22"/>
        </w:rPr>
        <w:t xml:space="preserve">a </w:t>
      </w:r>
      <w:r w:rsidRPr="00406AD4">
        <w:rPr>
          <w:rFonts w:ascii="Arial" w:hAnsi="Arial" w:cs="Arial"/>
          <w:sz w:val="22"/>
          <w:szCs w:val="22"/>
        </w:rPr>
        <w:t xml:space="preserve">stoplog </w:t>
      </w:r>
      <w:r w:rsidR="0060461A" w:rsidRPr="00406AD4">
        <w:rPr>
          <w:rFonts w:ascii="Arial" w:hAnsi="Arial" w:cs="Arial"/>
          <w:sz w:val="22"/>
          <w:szCs w:val="22"/>
        </w:rPr>
        <w:t>outlet s</w:t>
      </w:r>
      <w:r w:rsidRPr="00406AD4">
        <w:rPr>
          <w:rFonts w:ascii="Arial" w:hAnsi="Arial" w:cs="Arial"/>
          <w:sz w:val="22"/>
          <w:szCs w:val="22"/>
        </w:rPr>
        <w:t>tructure</w:t>
      </w:r>
      <w:r w:rsidR="0060461A" w:rsidRPr="00406AD4">
        <w:rPr>
          <w:rFonts w:ascii="Arial" w:hAnsi="Arial" w:cs="Arial"/>
          <w:sz w:val="22"/>
          <w:szCs w:val="22"/>
        </w:rPr>
        <w:t xml:space="preserve"> for detention basins</w:t>
      </w:r>
      <w:r w:rsidRPr="00406AD4">
        <w:rPr>
          <w:rFonts w:ascii="Arial" w:hAnsi="Arial" w:cs="Arial"/>
          <w:sz w:val="22"/>
          <w:szCs w:val="22"/>
        </w:rPr>
        <w:t xml:space="preserve">.  </w:t>
      </w:r>
      <w:r w:rsidR="000C7461" w:rsidRPr="00406AD4">
        <w:rPr>
          <w:rFonts w:ascii="Arial" w:hAnsi="Arial" w:cs="Arial"/>
          <w:sz w:val="22"/>
          <w:szCs w:val="22"/>
        </w:rPr>
        <w:t>Ensure a</w:t>
      </w:r>
      <w:r w:rsidRPr="00406AD4">
        <w:rPr>
          <w:rFonts w:ascii="Arial" w:hAnsi="Arial" w:cs="Arial"/>
          <w:sz w:val="22"/>
          <w:szCs w:val="22"/>
        </w:rPr>
        <w:t xml:space="preserve">ll work </w:t>
      </w:r>
      <w:r w:rsidR="000C7461" w:rsidRPr="00406AD4">
        <w:rPr>
          <w:rFonts w:ascii="Arial" w:hAnsi="Arial" w:cs="Arial"/>
          <w:sz w:val="22"/>
          <w:szCs w:val="22"/>
        </w:rPr>
        <w:t>is</w:t>
      </w:r>
      <w:r w:rsidRPr="00406AD4">
        <w:rPr>
          <w:rFonts w:ascii="Arial" w:hAnsi="Arial" w:cs="Arial"/>
          <w:sz w:val="22"/>
          <w:szCs w:val="22"/>
        </w:rPr>
        <w:t xml:space="preserve"> </w:t>
      </w:r>
      <w:r w:rsidR="00EF4BBB" w:rsidRPr="00406AD4">
        <w:rPr>
          <w:rFonts w:ascii="Arial" w:hAnsi="Arial" w:cs="Arial"/>
          <w:sz w:val="22"/>
          <w:szCs w:val="22"/>
        </w:rPr>
        <w:t xml:space="preserve">conducted </w:t>
      </w:r>
      <w:r w:rsidRPr="00406AD4">
        <w:rPr>
          <w:rFonts w:ascii="Arial" w:hAnsi="Arial" w:cs="Arial"/>
          <w:sz w:val="22"/>
          <w:szCs w:val="22"/>
        </w:rPr>
        <w:t xml:space="preserve">in accordance with this special provision, </w:t>
      </w:r>
      <w:r w:rsidR="00EF4BBB" w:rsidRPr="00406AD4">
        <w:rPr>
          <w:rFonts w:ascii="Arial" w:hAnsi="Arial" w:cs="Arial"/>
          <w:sz w:val="22"/>
          <w:szCs w:val="22"/>
        </w:rPr>
        <w:t xml:space="preserve">the </w:t>
      </w:r>
      <w:r w:rsidRPr="00406AD4">
        <w:rPr>
          <w:rFonts w:ascii="Arial" w:hAnsi="Arial" w:cs="Arial"/>
          <w:sz w:val="22"/>
          <w:szCs w:val="22"/>
        </w:rPr>
        <w:t xml:space="preserve">manufacturer's recommendations and instructions, and as </w:t>
      </w:r>
      <w:r w:rsidR="00B84866" w:rsidRPr="00406AD4">
        <w:rPr>
          <w:rFonts w:ascii="Arial" w:hAnsi="Arial" w:cs="Arial"/>
          <w:sz w:val="22"/>
          <w:szCs w:val="22"/>
        </w:rPr>
        <w:t>shown</w:t>
      </w:r>
      <w:r w:rsidR="002F33C6" w:rsidRPr="00406AD4">
        <w:rPr>
          <w:rFonts w:ascii="Arial" w:hAnsi="Arial" w:cs="Arial"/>
          <w:sz w:val="22"/>
          <w:szCs w:val="22"/>
        </w:rPr>
        <w:t xml:space="preserve"> </w:t>
      </w:r>
      <w:r w:rsidRPr="00406AD4">
        <w:rPr>
          <w:rFonts w:ascii="Arial" w:hAnsi="Arial" w:cs="Arial"/>
          <w:sz w:val="22"/>
          <w:szCs w:val="22"/>
        </w:rPr>
        <w:t>on the plans</w:t>
      </w:r>
      <w:r w:rsidRPr="00406AD4">
        <w:t>.</w:t>
      </w:r>
    </w:p>
    <w:p w14:paraId="48D253BA" w14:textId="77777777" w:rsidR="009F7C79" w:rsidRPr="00406AD4" w:rsidRDefault="009F7C79" w:rsidP="00406AD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7E2D47F" w14:textId="77777777" w:rsidR="009F7C79" w:rsidRPr="00406AD4" w:rsidRDefault="000C7461" w:rsidP="00406AD4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406AD4">
        <w:rPr>
          <w:rFonts w:ascii="Arial" w:hAnsi="Arial" w:cs="Arial"/>
          <w:b/>
          <w:sz w:val="22"/>
          <w:szCs w:val="22"/>
        </w:rPr>
        <w:t>b.</w:t>
      </w:r>
      <w:r w:rsidRPr="00406AD4">
        <w:rPr>
          <w:rFonts w:ascii="Arial" w:hAnsi="Arial" w:cs="Arial"/>
          <w:b/>
          <w:sz w:val="22"/>
          <w:szCs w:val="22"/>
        </w:rPr>
        <w:tab/>
      </w:r>
      <w:r w:rsidR="009F7C79" w:rsidRPr="00406AD4">
        <w:rPr>
          <w:rFonts w:ascii="Arial" w:hAnsi="Arial" w:cs="Arial"/>
          <w:b/>
          <w:sz w:val="22"/>
          <w:szCs w:val="22"/>
        </w:rPr>
        <w:t>Materials.</w:t>
      </w:r>
    </w:p>
    <w:p w14:paraId="63FEE261" w14:textId="77777777" w:rsidR="009F7C79" w:rsidRPr="00406AD4" w:rsidRDefault="009F7C79" w:rsidP="00406AD4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443F7FB3" w14:textId="047268CF" w:rsidR="009904EA" w:rsidRPr="00406AD4" w:rsidRDefault="00335CC0" w:rsidP="00406AD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AD4">
        <w:rPr>
          <w:rFonts w:ascii="Arial" w:hAnsi="Arial" w:cs="Arial"/>
          <w:sz w:val="22"/>
          <w:szCs w:val="22"/>
        </w:rPr>
        <w:t>1.</w:t>
      </w:r>
      <w:r w:rsidRPr="00406AD4">
        <w:rPr>
          <w:rFonts w:ascii="Arial" w:hAnsi="Arial" w:cs="Arial"/>
          <w:sz w:val="22"/>
          <w:szCs w:val="22"/>
        </w:rPr>
        <w:tab/>
      </w:r>
      <w:r w:rsidR="000C7461" w:rsidRPr="00406AD4">
        <w:rPr>
          <w:rFonts w:ascii="Arial" w:hAnsi="Arial" w:cs="Arial"/>
          <w:sz w:val="22"/>
          <w:szCs w:val="22"/>
        </w:rPr>
        <w:t xml:space="preserve">Use untreated white oak lumber </w:t>
      </w:r>
      <w:r w:rsidR="00EF4BBB" w:rsidRPr="00406AD4">
        <w:rPr>
          <w:rFonts w:ascii="Arial" w:hAnsi="Arial" w:cs="Arial"/>
          <w:sz w:val="22"/>
          <w:szCs w:val="22"/>
        </w:rPr>
        <w:t xml:space="preserve">for stoplogs </w:t>
      </w:r>
      <w:r w:rsidR="00B84866" w:rsidRPr="00406AD4">
        <w:rPr>
          <w:rFonts w:ascii="Arial" w:hAnsi="Arial" w:cs="Arial"/>
          <w:sz w:val="22"/>
          <w:szCs w:val="22"/>
        </w:rPr>
        <w:t>in accordance with</w:t>
      </w:r>
      <w:r w:rsidR="000C7461" w:rsidRPr="00406AD4">
        <w:rPr>
          <w:rFonts w:ascii="Arial" w:hAnsi="Arial" w:cs="Arial"/>
          <w:sz w:val="22"/>
          <w:szCs w:val="22"/>
        </w:rPr>
        <w:t xml:space="preserve"> </w:t>
      </w:r>
      <w:r w:rsidR="008512C1" w:rsidRPr="00406AD4">
        <w:rPr>
          <w:rFonts w:ascii="Arial" w:hAnsi="Arial" w:cs="Arial"/>
          <w:sz w:val="22"/>
          <w:szCs w:val="22"/>
        </w:rPr>
        <w:t xml:space="preserve">section 912 of </w:t>
      </w:r>
      <w:r w:rsidR="009904EA" w:rsidRPr="00406AD4">
        <w:rPr>
          <w:rFonts w:ascii="Arial" w:hAnsi="Arial" w:cs="Arial"/>
          <w:sz w:val="22"/>
          <w:szCs w:val="22"/>
        </w:rPr>
        <w:t>the Standard Specifications for Construction.</w:t>
      </w:r>
    </w:p>
    <w:p w14:paraId="5312D569" w14:textId="77777777" w:rsidR="0016030F" w:rsidRPr="00406AD4" w:rsidRDefault="0016030F" w:rsidP="00406AD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491FFC1" w14:textId="77777777" w:rsidR="0016030F" w:rsidRPr="00406AD4" w:rsidRDefault="00335CC0" w:rsidP="00406AD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AD4">
        <w:rPr>
          <w:rFonts w:ascii="Arial" w:hAnsi="Arial" w:cs="Arial"/>
          <w:sz w:val="22"/>
          <w:szCs w:val="22"/>
        </w:rPr>
        <w:t>2.</w:t>
      </w:r>
      <w:r w:rsidRPr="00406AD4">
        <w:rPr>
          <w:rFonts w:ascii="Arial" w:hAnsi="Arial" w:cs="Arial"/>
          <w:sz w:val="22"/>
          <w:szCs w:val="22"/>
        </w:rPr>
        <w:tab/>
      </w:r>
      <w:r w:rsidR="00EC51E1" w:rsidRPr="00406AD4">
        <w:rPr>
          <w:rFonts w:ascii="Arial" w:hAnsi="Arial" w:cs="Arial"/>
          <w:sz w:val="22"/>
          <w:szCs w:val="22"/>
        </w:rPr>
        <w:t xml:space="preserve">Structural </w:t>
      </w:r>
      <w:r w:rsidR="000C7461" w:rsidRPr="00406AD4">
        <w:rPr>
          <w:rFonts w:ascii="Arial" w:hAnsi="Arial" w:cs="Arial"/>
          <w:sz w:val="22"/>
          <w:szCs w:val="22"/>
        </w:rPr>
        <w:t>Steel</w:t>
      </w:r>
      <w:r w:rsidR="00EC51E1" w:rsidRPr="00406AD4">
        <w:rPr>
          <w:rFonts w:ascii="Arial" w:hAnsi="Arial" w:cs="Arial"/>
          <w:sz w:val="22"/>
          <w:szCs w:val="22"/>
        </w:rPr>
        <w:t xml:space="preserve">.  </w:t>
      </w:r>
      <w:r w:rsidR="007940A8" w:rsidRPr="00406AD4">
        <w:rPr>
          <w:rFonts w:ascii="Arial" w:hAnsi="Arial" w:cs="Arial"/>
          <w:sz w:val="22"/>
          <w:szCs w:val="22"/>
        </w:rPr>
        <w:t>Ensure a</w:t>
      </w:r>
      <w:r w:rsidR="00EC51E1" w:rsidRPr="00406AD4">
        <w:rPr>
          <w:rFonts w:ascii="Arial" w:hAnsi="Arial" w:cs="Arial"/>
          <w:sz w:val="22"/>
          <w:szCs w:val="22"/>
        </w:rPr>
        <w:t>ll channels, grating and grating supports, lifting hooks, re</w:t>
      </w:r>
      <w:r w:rsidR="008512C1" w:rsidRPr="00406AD4">
        <w:rPr>
          <w:rFonts w:ascii="Arial" w:hAnsi="Arial" w:cs="Arial"/>
          <w:sz w:val="22"/>
          <w:szCs w:val="22"/>
        </w:rPr>
        <w:t>inforcing steel</w:t>
      </w:r>
      <w:r w:rsidR="00EC51E1" w:rsidRPr="00406AD4">
        <w:rPr>
          <w:rFonts w:ascii="Arial" w:hAnsi="Arial" w:cs="Arial"/>
          <w:sz w:val="22"/>
          <w:szCs w:val="22"/>
        </w:rPr>
        <w:t xml:space="preserve"> and hardware </w:t>
      </w:r>
      <w:r w:rsidR="007940A8" w:rsidRPr="00406AD4">
        <w:rPr>
          <w:rFonts w:ascii="Arial" w:hAnsi="Arial" w:cs="Arial"/>
          <w:sz w:val="22"/>
          <w:szCs w:val="22"/>
        </w:rPr>
        <w:t>are</w:t>
      </w:r>
      <w:r w:rsidR="00EC51E1" w:rsidRPr="00406AD4">
        <w:rPr>
          <w:rFonts w:ascii="Arial" w:hAnsi="Arial" w:cs="Arial"/>
          <w:sz w:val="22"/>
          <w:szCs w:val="22"/>
        </w:rPr>
        <w:t xml:space="preserve"> in accordance with </w:t>
      </w:r>
      <w:r w:rsidR="008512C1" w:rsidRPr="00406AD4">
        <w:rPr>
          <w:rFonts w:ascii="Arial" w:hAnsi="Arial" w:cs="Arial"/>
          <w:sz w:val="22"/>
          <w:szCs w:val="22"/>
        </w:rPr>
        <w:t xml:space="preserve">section 906 of </w:t>
      </w:r>
      <w:r w:rsidR="00EC51E1" w:rsidRPr="00406AD4">
        <w:rPr>
          <w:rFonts w:ascii="Arial" w:hAnsi="Arial" w:cs="Arial"/>
          <w:sz w:val="22"/>
          <w:szCs w:val="22"/>
        </w:rPr>
        <w:t>the Standard Specifications for Construction.</w:t>
      </w:r>
      <w:r w:rsidR="00213294" w:rsidRPr="00406AD4">
        <w:rPr>
          <w:rFonts w:ascii="Arial" w:hAnsi="Arial" w:cs="Arial"/>
          <w:sz w:val="22"/>
          <w:szCs w:val="22"/>
        </w:rPr>
        <w:t xml:space="preserve">  The Engineer will determine if grating and grating supports may be omitted.</w:t>
      </w:r>
    </w:p>
    <w:p w14:paraId="400D4417" w14:textId="77777777" w:rsidR="00EC51E1" w:rsidRPr="00406AD4" w:rsidRDefault="00EC51E1" w:rsidP="00406AD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F9E9F1" w14:textId="6902D52C" w:rsidR="002F33C6" w:rsidRPr="00406AD4" w:rsidRDefault="002F33C6" w:rsidP="00406AD4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06AD4">
        <w:rPr>
          <w:rFonts w:ascii="Arial" w:hAnsi="Arial" w:cs="Arial"/>
          <w:b/>
          <w:sz w:val="22"/>
          <w:szCs w:val="22"/>
        </w:rPr>
        <w:t>c.</w:t>
      </w:r>
      <w:r w:rsidR="000C7461" w:rsidRPr="00406AD4">
        <w:rPr>
          <w:rFonts w:ascii="Arial" w:hAnsi="Arial" w:cs="Arial"/>
          <w:b/>
          <w:sz w:val="22"/>
          <w:szCs w:val="22"/>
        </w:rPr>
        <w:tab/>
      </w:r>
      <w:r w:rsidR="009F7C79" w:rsidRPr="00406AD4">
        <w:rPr>
          <w:rFonts w:ascii="Arial" w:hAnsi="Arial" w:cs="Arial"/>
          <w:b/>
          <w:sz w:val="22"/>
          <w:szCs w:val="22"/>
        </w:rPr>
        <w:t>Construction.</w:t>
      </w:r>
      <w:r w:rsidR="009F7C79" w:rsidRPr="00406AD4">
        <w:rPr>
          <w:rFonts w:ascii="Arial" w:hAnsi="Arial" w:cs="Arial"/>
          <w:sz w:val="22"/>
          <w:szCs w:val="22"/>
        </w:rPr>
        <w:t xml:space="preserve">  The Engineer will determine the final location for the stoplog</w:t>
      </w:r>
      <w:r w:rsidRPr="00406AD4">
        <w:rPr>
          <w:rFonts w:ascii="Arial" w:hAnsi="Arial" w:cs="Arial"/>
          <w:sz w:val="22"/>
          <w:szCs w:val="22"/>
        </w:rPr>
        <w:t xml:space="preserve"> structure</w:t>
      </w:r>
      <w:r w:rsidR="009F7C79" w:rsidRPr="00406AD4">
        <w:rPr>
          <w:rFonts w:ascii="Arial" w:hAnsi="Arial" w:cs="Arial"/>
          <w:sz w:val="22"/>
          <w:szCs w:val="22"/>
        </w:rPr>
        <w:t xml:space="preserve">. </w:t>
      </w:r>
      <w:r w:rsidR="000C7461" w:rsidRPr="00406AD4">
        <w:rPr>
          <w:rFonts w:ascii="Arial" w:hAnsi="Arial" w:cs="Arial"/>
          <w:sz w:val="22"/>
          <w:szCs w:val="22"/>
        </w:rPr>
        <w:t xml:space="preserve"> </w:t>
      </w:r>
      <w:r w:rsidR="009F7C79" w:rsidRPr="00406AD4">
        <w:rPr>
          <w:rFonts w:ascii="Arial" w:hAnsi="Arial" w:cs="Arial"/>
          <w:sz w:val="22"/>
          <w:szCs w:val="22"/>
        </w:rPr>
        <w:t xml:space="preserve">Excavate and provide bedding </w:t>
      </w:r>
      <w:r w:rsidR="008512C1" w:rsidRPr="00406AD4">
        <w:rPr>
          <w:rFonts w:ascii="Arial" w:hAnsi="Arial" w:cs="Arial"/>
          <w:sz w:val="22"/>
          <w:szCs w:val="22"/>
        </w:rPr>
        <w:t>in accordance with subsection 401.03.</w:t>
      </w:r>
      <w:r w:rsidR="00527139" w:rsidRPr="00406AD4">
        <w:rPr>
          <w:rFonts w:ascii="Arial" w:hAnsi="Arial" w:cs="Arial"/>
          <w:sz w:val="22"/>
          <w:szCs w:val="22"/>
        </w:rPr>
        <w:t>A</w:t>
      </w:r>
      <w:r w:rsidR="008512C1" w:rsidRPr="00406AD4">
        <w:rPr>
          <w:rFonts w:ascii="Arial" w:hAnsi="Arial" w:cs="Arial"/>
          <w:sz w:val="22"/>
          <w:szCs w:val="22"/>
        </w:rPr>
        <w:t xml:space="preserve"> of </w:t>
      </w:r>
      <w:r w:rsidR="009F7C79" w:rsidRPr="00406AD4">
        <w:rPr>
          <w:rFonts w:ascii="Arial" w:hAnsi="Arial" w:cs="Arial"/>
          <w:sz w:val="22"/>
          <w:szCs w:val="22"/>
        </w:rPr>
        <w:t xml:space="preserve">the Standard Specifications for Construction.  Install the stoplog </w:t>
      </w:r>
      <w:r w:rsidR="008512C1" w:rsidRPr="00406AD4">
        <w:rPr>
          <w:rFonts w:ascii="Arial" w:hAnsi="Arial" w:cs="Arial"/>
          <w:sz w:val="22"/>
          <w:szCs w:val="22"/>
        </w:rPr>
        <w:t>at</w:t>
      </w:r>
      <w:r w:rsidR="009F7C79" w:rsidRPr="00406AD4">
        <w:rPr>
          <w:rFonts w:ascii="Arial" w:hAnsi="Arial" w:cs="Arial"/>
          <w:sz w:val="22"/>
          <w:szCs w:val="22"/>
        </w:rPr>
        <w:t xml:space="preserve"> the outlet </w:t>
      </w:r>
      <w:r w:rsidR="00773414" w:rsidRPr="00406AD4">
        <w:rPr>
          <w:rFonts w:ascii="Arial" w:hAnsi="Arial" w:cs="Arial"/>
          <w:sz w:val="22"/>
          <w:szCs w:val="22"/>
        </w:rPr>
        <w:t>elevation</w:t>
      </w:r>
      <w:r w:rsidR="009F7C79" w:rsidRPr="00406AD4">
        <w:rPr>
          <w:rFonts w:ascii="Arial" w:hAnsi="Arial" w:cs="Arial"/>
          <w:sz w:val="22"/>
          <w:szCs w:val="22"/>
        </w:rPr>
        <w:t xml:space="preserve"> shown on the plans.  </w:t>
      </w:r>
      <w:r w:rsidR="009B5533" w:rsidRPr="00406AD4">
        <w:rPr>
          <w:rFonts w:ascii="Arial" w:hAnsi="Arial" w:cs="Arial"/>
          <w:sz w:val="22"/>
          <w:szCs w:val="22"/>
        </w:rPr>
        <w:t>E</w:t>
      </w:r>
      <w:r w:rsidR="009F7C79" w:rsidRPr="00406AD4">
        <w:rPr>
          <w:rFonts w:ascii="Arial" w:hAnsi="Arial" w:cs="Arial"/>
          <w:sz w:val="22"/>
          <w:szCs w:val="22"/>
        </w:rPr>
        <w:t xml:space="preserve">nsure proper flow direction through stoplog.  Level the stoplog vertically prior to backfilling.  Backfill around stoplog by hand in </w:t>
      </w:r>
      <w:r w:rsidR="009B5533" w:rsidRPr="00406AD4">
        <w:rPr>
          <w:rFonts w:ascii="Arial" w:hAnsi="Arial" w:cs="Arial"/>
          <w:sz w:val="22"/>
          <w:szCs w:val="22"/>
        </w:rPr>
        <w:t>six-</w:t>
      </w:r>
      <w:r w:rsidR="009F7C79" w:rsidRPr="00406AD4">
        <w:rPr>
          <w:rFonts w:ascii="Arial" w:hAnsi="Arial" w:cs="Arial"/>
          <w:sz w:val="22"/>
          <w:szCs w:val="22"/>
        </w:rPr>
        <w:t>inch lifts</w:t>
      </w:r>
      <w:r w:rsidR="00F809D0" w:rsidRPr="00406AD4">
        <w:rPr>
          <w:rFonts w:ascii="Arial" w:hAnsi="Arial" w:cs="Arial"/>
          <w:sz w:val="22"/>
          <w:szCs w:val="22"/>
        </w:rPr>
        <w:t xml:space="preserve"> within </w:t>
      </w:r>
      <w:r w:rsidR="009B5533" w:rsidRPr="00406AD4">
        <w:rPr>
          <w:rFonts w:ascii="Arial" w:hAnsi="Arial" w:cs="Arial"/>
          <w:sz w:val="22"/>
          <w:szCs w:val="22"/>
        </w:rPr>
        <w:t xml:space="preserve">three </w:t>
      </w:r>
      <w:r w:rsidR="00F809D0" w:rsidRPr="00406AD4">
        <w:rPr>
          <w:rFonts w:ascii="Arial" w:hAnsi="Arial" w:cs="Arial"/>
          <w:sz w:val="22"/>
          <w:szCs w:val="22"/>
        </w:rPr>
        <w:t>feet of stoplog structure</w:t>
      </w:r>
      <w:r w:rsidR="009F7C79" w:rsidRPr="00406AD4">
        <w:rPr>
          <w:rFonts w:ascii="Arial" w:hAnsi="Arial" w:cs="Arial"/>
          <w:sz w:val="22"/>
          <w:szCs w:val="22"/>
        </w:rPr>
        <w:t>.  Compact with hand tools only</w:t>
      </w:r>
      <w:r w:rsidR="008512C1" w:rsidRPr="00406AD4">
        <w:rPr>
          <w:rFonts w:ascii="Arial" w:hAnsi="Arial" w:cs="Arial"/>
          <w:sz w:val="22"/>
          <w:szCs w:val="22"/>
        </w:rPr>
        <w:t xml:space="preserve">.  Mechanical powered compactors are </w:t>
      </w:r>
      <w:r w:rsidR="00D84D37" w:rsidRPr="00406AD4">
        <w:rPr>
          <w:rFonts w:ascii="Arial" w:hAnsi="Arial" w:cs="Arial"/>
          <w:sz w:val="22"/>
          <w:szCs w:val="22"/>
        </w:rPr>
        <w:t>prohibited</w:t>
      </w:r>
      <w:r w:rsidR="009F7C79" w:rsidRPr="00406AD4">
        <w:rPr>
          <w:rFonts w:ascii="Arial" w:hAnsi="Arial" w:cs="Arial"/>
          <w:sz w:val="22"/>
          <w:szCs w:val="22"/>
        </w:rPr>
        <w:t xml:space="preserve">.  Do not use a backhoe or blade to place backfill against stoplog. </w:t>
      </w:r>
      <w:r w:rsidR="00773414" w:rsidRPr="00406AD4">
        <w:rPr>
          <w:rFonts w:ascii="Arial" w:hAnsi="Arial" w:cs="Arial"/>
          <w:sz w:val="22"/>
          <w:szCs w:val="22"/>
        </w:rPr>
        <w:t xml:space="preserve"> </w:t>
      </w:r>
      <w:r w:rsidR="009F7C79" w:rsidRPr="00406AD4">
        <w:rPr>
          <w:rFonts w:ascii="Arial" w:hAnsi="Arial" w:cs="Arial"/>
          <w:sz w:val="22"/>
          <w:szCs w:val="22"/>
        </w:rPr>
        <w:t xml:space="preserve">Place stoplog panels and push down to make firm contact with bottom of </w:t>
      </w:r>
      <w:r w:rsidR="00FF27CA" w:rsidRPr="00406AD4">
        <w:rPr>
          <w:rFonts w:ascii="Arial" w:hAnsi="Arial" w:cs="Arial"/>
          <w:sz w:val="22"/>
          <w:szCs w:val="22"/>
        </w:rPr>
        <w:t xml:space="preserve">the </w:t>
      </w:r>
      <w:r w:rsidR="009F7C79" w:rsidRPr="00406AD4">
        <w:rPr>
          <w:rFonts w:ascii="Arial" w:hAnsi="Arial" w:cs="Arial"/>
          <w:sz w:val="22"/>
          <w:szCs w:val="22"/>
        </w:rPr>
        <w:t>structure.  Hang adjusting to</w:t>
      </w:r>
      <w:r w:rsidR="00DA1701" w:rsidRPr="00406AD4">
        <w:rPr>
          <w:rFonts w:ascii="Arial" w:hAnsi="Arial" w:cs="Arial"/>
          <w:sz w:val="22"/>
          <w:szCs w:val="22"/>
        </w:rPr>
        <w:t xml:space="preserve">ol on </w:t>
      </w:r>
      <w:r w:rsidR="00B84866" w:rsidRPr="00406AD4">
        <w:rPr>
          <w:rFonts w:ascii="Arial" w:hAnsi="Arial" w:cs="Arial"/>
          <w:sz w:val="22"/>
          <w:szCs w:val="22"/>
        </w:rPr>
        <w:t xml:space="preserve">the </w:t>
      </w:r>
      <w:r w:rsidR="00DA1701" w:rsidRPr="00406AD4">
        <w:rPr>
          <w:rFonts w:ascii="Arial" w:hAnsi="Arial" w:cs="Arial"/>
          <w:sz w:val="22"/>
          <w:szCs w:val="22"/>
        </w:rPr>
        <w:t>bar inside the structure.</w:t>
      </w:r>
    </w:p>
    <w:p w14:paraId="2990963F" w14:textId="77777777" w:rsidR="002F33C6" w:rsidRPr="00406AD4" w:rsidRDefault="002F33C6" w:rsidP="00406AD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E0C49B" w14:textId="1FB5554B" w:rsidR="002F33C6" w:rsidRPr="00406AD4" w:rsidRDefault="002F33C6" w:rsidP="00406AD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06AD4">
        <w:rPr>
          <w:rFonts w:ascii="Arial" w:hAnsi="Arial" w:cs="Arial"/>
          <w:sz w:val="22"/>
          <w:szCs w:val="22"/>
        </w:rPr>
        <w:t xml:space="preserve">All welding may be done in the field.  Ensure welding is done in accordance with </w:t>
      </w:r>
      <w:r w:rsidR="008512C1" w:rsidRPr="00406AD4">
        <w:rPr>
          <w:rFonts w:ascii="Arial" w:hAnsi="Arial" w:cs="Arial"/>
          <w:sz w:val="22"/>
          <w:szCs w:val="22"/>
        </w:rPr>
        <w:t>subsection 707.03.</w:t>
      </w:r>
      <w:r w:rsidR="00527139" w:rsidRPr="00406AD4">
        <w:rPr>
          <w:rFonts w:ascii="Arial" w:hAnsi="Arial" w:cs="Arial"/>
          <w:sz w:val="22"/>
          <w:szCs w:val="22"/>
        </w:rPr>
        <w:t xml:space="preserve">D </w:t>
      </w:r>
      <w:r w:rsidR="008512C1" w:rsidRPr="00406AD4">
        <w:rPr>
          <w:rFonts w:ascii="Arial" w:hAnsi="Arial" w:cs="Arial"/>
          <w:sz w:val="22"/>
          <w:szCs w:val="22"/>
        </w:rPr>
        <w:t xml:space="preserve">of </w:t>
      </w:r>
      <w:r w:rsidRPr="00406AD4">
        <w:rPr>
          <w:rFonts w:ascii="Arial" w:hAnsi="Arial" w:cs="Arial"/>
          <w:sz w:val="22"/>
          <w:szCs w:val="22"/>
        </w:rPr>
        <w:t xml:space="preserve">the Standard Specifications for Construction.  </w:t>
      </w:r>
      <w:r w:rsidR="00606349">
        <w:rPr>
          <w:rFonts w:ascii="Arial" w:hAnsi="Arial" w:cs="Arial"/>
          <w:sz w:val="22"/>
          <w:szCs w:val="22"/>
        </w:rPr>
        <w:t>Ensure a</w:t>
      </w:r>
      <w:r w:rsidRPr="00406AD4">
        <w:rPr>
          <w:rFonts w:ascii="Arial" w:hAnsi="Arial" w:cs="Arial"/>
          <w:sz w:val="22"/>
          <w:szCs w:val="22"/>
        </w:rPr>
        <w:t xml:space="preserve">ll welding </w:t>
      </w:r>
      <w:r w:rsidR="00606349">
        <w:rPr>
          <w:rFonts w:ascii="Arial" w:hAnsi="Arial" w:cs="Arial"/>
          <w:sz w:val="22"/>
          <w:szCs w:val="22"/>
        </w:rPr>
        <w:t>is</w:t>
      </w:r>
      <w:r w:rsidRPr="00406AD4">
        <w:rPr>
          <w:rFonts w:ascii="Arial" w:hAnsi="Arial" w:cs="Arial"/>
          <w:sz w:val="22"/>
          <w:szCs w:val="22"/>
        </w:rPr>
        <w:t xml:space="preserve"> done with E7018 electrodes using </w:t>
      </w:r>
      <w:r w:rsidR="009B5533" w:rsidRPr="00406AD4">
        <w:rPr>
          <w:rFonts w:ascii="Arial" w:hAnsi="Arial" w:cs="Arial"/>
          <w:sz w:val="22"/>
          <w:szCs w:val="22"/>
        </w:rPr>
        <w:t xml:space="preserve">the </w:t>
      </w:r>
      <w:r w:rsidRPr="00406AD4">
        <w:rPr>
          <w:rFonts w:ascii="Arial" w:hAnsi="Arial" w:cs="Arial"/>
          <w:sz w:val="22"/>
          <w:szCs w:val="22"/>
        </w:rPr>
        <w:t xml:space="preserve">shielded metal arc welding process.  </w:t>
      </w:r>
      <w:r w:rsidR="00606349">
        <w:rPr>
          <w:rFonts w:ascii="Arial" w:hAnsi="Arial" w:cs="Arial"/>
          <w:sz w:val="22"/>
          <w:szCs w:val="22"/>
        </w:rPr>
        <w:t>Ensure a</w:t>
      </w:r>
      <w:r w:rsidRPr="00406AD4">
        <w:rPr>
          <w:rFonts w:ascii="Arial" w:hAnsi="Arial" w:cs="Arial"/>
          <w:sz w:val="22"/>
          <w:szCs w:val="22"/>
        </w:rPr>
        <w:t xml:space="preserve">ll electrodes </w:t>
      </w:r>
      <w:r w:rsidR="00606349">
        <w:rPr>
          <w:rFonts w:ascii="Arial" w:hAnsi="Arial" w:cs="Arial"/>
          <w:sz w:val="22"/>
          <w:szCs w:val="22"/>
        </w:rPr>
        <w:t>ar</w:t>
      </w:r>
      <w:r w:rsidRPr="00406AD4">
        <w:rPr>
          <w:rFonts w:ascii="Arial" w:hAnsi="Arial" w:cs="Arial"/>
          <w:sz w:val="22"/>
          <w:szCs w:val="22"/>
        </w:rPr>
        <w:t>e dried in an oven at a minimum of 500</w:t>
      </w:r>
      <w:r w:rsidR="000C7461" w:rsidRPr="00406AD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C7461" w:rsidRPr="00406AD4">
        <w:rPr>
          <w:rFonts w:ascii="Arial" w:hAnsi="Arial" w:cs="Arial"/>
          <w:sz w:val="22"/>
          <w:szCs w:val="22"/>
        </w:rPr>
        <w:t xml:space="preserve">degrees </w:t>
      </w:r>
      <w:r w:rsidR="00B84866" w:rsidRPr="00406AD4">
        <w:rPr>
          <w:rFonts w:ascii="Arial" w:hAnsi="Arial" w:cs="Arial"/>
          <w:sz w:val="22"/>
          <w:szCs w:val="22"/>
        </w:rPr>
        <w:t>Fahrenheit (F)</w:t>
      </w:r>
      <w:r w:rsidRPr="00406AD4">
        <w:rPr>
          <w:rFonts w:ascii="Arial" w:hAnsi="Arial" w:cs="Arial"/>
          <w:sz w:val="22"/>
          <w:szCs w:val="22"/>
        </w:rPr>
        <w:t xml:space="preserve"> for a minimum of </w:t>
      </w:r>
      <w:r w:rsidR="00606349">
        <w:rPr>
          <w:rFonts w:ascii="Arial" w:hAnsi="Arial" w:cs="Arial"/>
          <w:sz w:val="22"/>
          <w:szCs w:val="22"/>
        </w:rPr>
        <w:t>2</w:t>
      </w:r>
      <w:r w:rsidR="009B5533" w:rsidRPr="00406AD4">
        <w:rPr>
          <w:rFonts w:ascii="Arial" w:hAnsi="Arial" w:cs="Arial"/>
          <w:sz w:val="22"/>
          <w:szCs w:val="22"/>
        </w:rPr>
        <w:t xml:space="preserve"> </w:t>
      </w:r>
      <w:r w:rsidRPr="00406AD4">
        <w:rPr>
          <w:rFonts w:ascii="Arial" w:hAnsi="Arial" w:cs="Arial"/>
          <w:sz w:val="22"/>
          <w:szCs w:val="22"/>
        </w:rPr>
        <w:t xml:space="preserve">hours prior to use.  For field welding, welding must not take place when temperatures are below 32 </w:t>
      </w:r>
      <w:r w:rsidR="000C7461" w:rsidRPr="00406AD4">
        <w:rPr>
          <w:rFonts w:ascii="Arial" w:hAnsi="Arial" w:cs="Arial"/>
          <w:sz w:val="22"/>
          <w:szCs w:val="22"/>
        </w:rPr>
        <w:t xml:space="preserve">degrees </w:t>
      </w:r>
      <w:r w:rsidRPr="00406AD4">
        <w:rPr>
          <w:rFonts w:ascii="Arial" w:hAnsi="Arial" w:cs="Arial"/>
          <w:sz w:val="22"/>
          <w:szCs w:val="22"/>
        </w:rPr>
        <w:t>F or during periods of precipitation unless the area to be welded is heated and housed in a manner approved by the Engineer.</w:t>
      </w:r>
    </w:p>
    <w:p w14:paraId="0BE3405C" w14:textId="77777777" w:rsidR="002F33C6" w:rsidRPr="00406AD4" w:rsidRDefault="002F33C6" w:rsidP="00406AD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828B8EE" w14:textId="77777777" w:rsidR="009F7C79" w:rsidRPr="00406AD4" w:rsidRDefault="000C7461" w:rsidP="00406AD4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06AD4">
        <w:rPr>
          <w:rFonts w:ascii="Arial" w:hAnsi="Arial" w:cs="Arial"/>
          <w:b/>
          <w:sz w:val="22"/>
          <w:szCs w:val="22"/>
        </w:rPr>
        <w:t>d.</w:t>
      </w:r>
      <w:r w:rsidRPr="00406AD4">
        <w:rPr>
          <w:rFonts w:ascii="Arial" w:hAnsi="Arial" w:cs="Arial"/>
          <w:b/>
          <w:sz w:val="22"/>
          <w:szCs w:val="22"/>
        </w:rPr>
        <w:tab/>
      </w:r>
      <w:r w:rsidR="009F7C79" w:rsidRPr="00406AD4">
        <w:rPr>
          <w:rFonts w:ascii="Arial" w:hAnsi="Arial" w:cs="Arial"/>
          <w:b/>
          <w:sz w:val="22"/>
          <w:szCs w:val="22"/>
        </w:rPr>
        <w:t>Measurement and Payment</w:t>
      </w:r>
      <w:r w:rsidR="009F7C79" w:rsidRPr="00406AD4">
        <w:rPr>
          <w:rFonts w:ascii="Arial" w:hAnsi="Arial" w:cs="Arial"/>
          <w:sz w:val="22"/>
          <w:szCs w:val="22"/>
        </w:rPr>
        <w:t>.  The completed work</w:t>
      </w:r>
      <w:r w:rsidRPr="00406AD4">
        <w:rPr>
          <w:rFonts w:ascii="Arial" w:hAnsi="Arial" w:cs="Arial"/>
          <w:sz w:val="22"/>
          <w:szCs w:val="22"/>
        </w:rPr>
        <w:t>,</w:t>
      </w:r>
      <w:r w:rsidR="009F7C79" w:rsidRPr="00406AD4">
        <w:rPr>
          <w:rFonts w:ascii="Arial" w:hAnsi="Arial" w:cs="Arial"/>
          <w:sz w:val="22"/>
          <w:szCs w:val="22"/>
        </w:rPr>
        <w:t xml:space="preserve"> as </w:t>
      </w:r>
      <w:r w:rsidR="008512C1" w:rsidRPr="00406AD4">
        <w:rPr>
          <w:rFonts w:ascii="Arial" w:hAnsi="Arial" w:cs="Arial"/>
          <w:sz w:val="22"/>
          <w:szCs w:val="22"/>
        </w:rPr>
        <w:t>described</w:t>
      </w:r>
      <w:r w:rsidRPr="00406AD4">
        <w:rPr>
          <w:rFonts w:ascii="Arial" w:hAnsi="Arial" w:cs="Arial"/>
          <w:sz w:val="22"/>
          <w:szCs w:val="22"/>
        </w:rPr>
        <w:t>,</w:t>
      </w:r>
      <w:r w:rsidR="008512C1" w:rsidRPr="00406AD4">
        <w:rPr>
          <w:rFonts w:ascii="Arial" w:hAnsi="Arial" w:cs="Arial"/>
          <w:sz w:val="22"/>
          <w:szCs w:val="22"/>
        </w:rPr>
        <w:t xml:space="preserve"> will be </w:t>
      </w:r>
      <w:r w:rsidR="009F7C79" w:rsidRPr="00406AD4">
        <w:rPr>
          <w:rFonts w:ascii="Arial" w:hAnsi="Arial" w:cs="Arial"/>
          <w:sz w:val="22"/>
          <w:szCs w:val="22"/>
        </w:rPr>
        <w:t xml:space="preserve">measured </w:t>
      </w:r>
      <w:r w:rsidR="008512C1" w:rsidRPr="00406AD4">
        <w:rPr>
          <w:rFonts w:ascii="Arial" w:hAnsi="Arial" w:cs="Arial"/>
          <w:sz w:val="22"/>
          <w:szCs w:val="22"/>
        </w:rPr>
        <w:t>and</w:t>
      </w:r>
      <w:r w:rsidR="009F7C79" w:rsidRPr="00406AD4">
        <w:rPr>
          <w:rFonts w:ascii="Arial" w:hAnsi="Arial" w:cs="Arial"/>
          <w:sz w:val="22"/>
          <w:szCs w:val="22"/>
        </w:rPr>
        <w:t xml:space="preserve"> paid for at the contract unit price </w:t>
      </w:r>
      <w:r w:rsidRPr="00406AD4">
        <w:rPr>
          <w:rFonts w:ascii="Arial" w:hAnsi="Arial" w:cs="Arial"/>
          <w:sz w:val="22"/>
          <w:szCs w:val="22"/>
        </w:rPr>
        <w:t xml:space="preserve">using </w:t>
      </w:r>
      <w:r w:rsidR="009F7C79" w:rsidRPr="00406AD4">
        <w:rPr>
          <w:rFonts w:ascii="Arial" w:hAnsi="Arial" w:cs="Arial"/>
          <w:sz w:val="22"/>
          <w:szCs w:val="22"/>
        </w:rPr>
        <w:t xml:space="preserve">the following </w:t>
      </w:r>
      <w:r w:rsidR="00E074CB" w:rsidRPr="00406AD4">
        <w:rPr>
          <w:rFonts w:ascii="Arial" w:hAnsi="Arial" w:cs="Arial"/>
          <w:sz w:val="22"/>
          <w:szCs w:val="22"/>
        </w:rPr>
        <w:t>pay item:</w:t>
      </w:r>
    </w:p>
    <w:p w14:paraId="3D4B3C15" w14:textId="77777777" w:rsidR="00E074CB" w:rsidRPr="00406AD4" w:rsidRDefault="00E074CB" w:rsidP="00406AD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4CBF42" w14:textId="77777777" w:rsidR="009F7C79" w:rsidRPr="00406AD4" w:rsidRDefault="00DE50CD" w:rsidP="00406AD4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06AD4">
        <w:rPr>
          <w:rFonts w:ascii="Arial" w:hAnsi="Arial" w:cs="Arial"/>
          <w:b/>
          <w:bCs/>
          <w:sz w:val="22"/>
          <w:szCs w:val="22"/>
        </w:rPr>
        <w:t>Pay Item</w:t>
      </w:r>
      <w:r w:rsidRPr="00406AD4">
        <w:rPr>
          <w:rFonts w:ascii="Arial" w:hAnsi="Arial" w:cs="Arial"/>
          <w:b/>
          <w:bCs/>
          <w:sz w:val="22"/>
          <w:szCs w:val="22"/>
        </w:rPr>
        <w:tab/>
      </w:r>
      <w:r w:rsidR="009F7C79" w:rsidRPr="00406AD4">
        <w:rPr>
          <w:rFonts w:ascii="Arial" w:hAnsi="Arial" w:cs="Arial"/>
          <w:b/>
          <w:bCs/>
          <w:sz w:val="22"/>
          <w:szCs w:val="22"/>
        </w:rPr>
        <w:t>Pay Unit</w:t>
      </w:r>
    </w:p>
    <w:p w14:paraId="3D520159" w14:textId="77777777" w:rsidR="00DE50CD" w:rsidRPr="00406AD4" w:rsidRDefault="00DE50CD" w:rsidP="00406AD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0A79EB" w14:textId="77777777" w:rsidR="009F7C79" w:rsidRPr="00406AD4" w:rsidRDefault="009F7C79" w:rsidP="00406AD4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06AD4">
        <w:rPr>
          <w:rFonts w:ascii="Arial" w:hAnsi="Arial" w:cs="Arial"/>
          <w:sz w:val="22"/>
          <w:szCs w:val="22"/>
        </w:rPr>
        <w:t>Stoplog Structure</w:t>
      </w:r>
      <w:r w:rsidR="00DE50CD" w:rsidRPr="00406AD4">
        <w:rPr>
          <w:rFonts w:ascii="Arial" w:hAnsi="Arial" w:cs="Arial"/>
          <w:sz w:val="22"/>
          <w:szCs w:val="22"/>
        </w:rPr>
        <w:tab/>
      </w:r>
      <w:r w:rsidR="00D84D37" w:rsidRPr="00406AD4">
        <w:rPr>
          <w:rFonts w:ascii="Arial" w:hAnsi="Arial" w:cs="Arial"/>
          <w:sz w:val="22"/>
          <w:szCs w:val="22"/>
        </w:rPr>
        <w:t>E</w:t>
      </w:r>
      <w:r w:rsidRPr="00406AD4">
        <w:rPr>
          <w:rFonts w:ascii="Arial" w:hAnsi="Arial" w:cs="Arial"/>
          <w:sz w:val="22"/>
          <w:szCs w:val="22"/>
        </w:rPr>
        <w:t>a</w:t>
      </w:r>
      <w:r w:rsidR="002D520B" w:rsidRPr="00406AD4">
        <w:rPr>
          <w:rFonts w:ascii="Arial" w:hAnsi="Arial" w:cs="Arial"/>
          <w:sz w:val="22"/>
          <w:szCs w:val="22"/>
        </w:rPr>
        <w:t>ch</w:t>
      </w:r>
    </w:p>
    <w:p w14:paraId="42F3E3E5" w14:textId="77777777" w:rsidR="009F7C79" w:rsidRPr="00406AD4" w:rsidRDefault="009F7C79" w:rsidP="00406AD4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217A9286" w14:textId="7751D213" w:rsidR="009F7C79" w:rsidRPr="00406AD4" w:rsidRDefault="009F7C79" w:rsidP="00406AD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06AD4">
        <w:rPr>
          <w:rFonts w:ascii="Arial" w:hAnsi="Arial" w:cs="Arial"/>
          <w:b/>
          <w:sz w:val="22"/>
          <w:szCs w:val="22"/>
        </w:rPr>
        <w:t xml:space="preserve">Stoplog </w:t>
      </w:r>
      <w:r w:rsidR="008512C1" w:rsidRPr="00406AD4">
        <w:rPr>
          <w:rFonts w:ascii="Arial" w:hAnsi="Arial" w:cs="Arial"/>
          <w:b/>
          <w:sz w:val="22"/>
          <w:szCs w:val="22"/>
        </w:rPr>
        <w:t>Structure</w:t>
      </w:r>
      <w:r w:rsidR="008512C1" w:rsidRPr="00406AD4">
        <w:rPr>
          <w:rFonts w:ascii="Arial" w:hAnsi="Arial" w:cs="Arial"/>
          <w:sz w:val="22"/>
          <w:szCs w:val="22"/>
        </w:rPr>
        <w:t xml:space="preserve"> </w:t>
      </w:r>
      <w:r w:rsidRPr="00406AD4">
        <w:rPr>
          <w:rFonts w:ascii="Arial" w:hAnsi="Arial" w:cs="Arial"/>
          <w:sz w:val="22"/>
          <w:szCs w:val="22"/>
        </w:rPr>
        <w:t xml:space="preserve">includes all site preparation to complete the work as </w:t>
      </w:r>
      <w:r w:rsidR="00FF27CA" w:rsidRPr="00406AD4">
        <w:rPr>
          <w:rFonts w:ascii="Arial" w:hAnsi="Arial" w:cs="Arial"/>
          <w:sz w:val="22"/>
          <w:szCs w:val="22"/>
        </w:rPr>
        <w:t>described</w:t>
      </w:r>
      <w:r w:rsidRPr="00406AD4">
        <w:rPr>
          <w:rFonts w:ascii="Arial" w:hAnsi="Arial" w:cs="Arial"/>
          <w:sz w:val="22"/>
          <w:szCs w:val="22"/>
        </w:rPr>
        <w:t xml:space="preserve"> </w:t>
      </w:r>
      <w:r w:rsidR="00406AD4">
        <w:rPr>
          <w:rFonts w:ascii="Arial" w:hAnsi="Arial" w:cs="Arial"/>
          <w:sz w:val="22"/>
          <w:szCs w:val="22"/>
        </w:rPr>
        <w:t xml:space="preserve">herein </w:t>
      </w:r>
      <w:r w:rsidRPr="00406AD4">
        <w:rPr>
          <w:rFonts w:ascii="Arial" w:hAnsi="Arial" w:cs="Arial"/>
          <w:sz w:val="22"/>
          <w:szCs w:val="22"/>
        </w:rPr>
        <w:t xml:space="preserve">and as </w:t>
      </w:r>
      <w:r w:rsidR="00B84866" w:rsidRPr="00406AD4">
        <w:rPr>
          <w:rFonts w:ascii="Arial" w:hAnsi="Arial" w:cs="Arial"/>
          <w:sz w:val="22"/>
          <w:szCs w:val="22"/>
        </w:rPr>
        <w:t>shown</w:t>
      </w:r>
      <w:r w:rsidRPr="00406AD4">
        <w:rPr>
          <w:rFonts w:ascii="Arial" w:hAnsi="Arial" w:cs="Arial"/>
          <w:sz w:val="22"/>
          <w:szCs w:val="22"/>
        </w:rPr>
        <w:t xml:space="preserve"> on the plans.  Payment for each </w:t>
      </w:r>
      <w:r w:rsidRPr="00406AD4">
        <w:rPr>
          <w:rFonts w:ascii="Arial" w:hAnsi="Arial" w:cs="Arial"/>
          <w:b/>
          <w:sz w:val="22"/>
          <w:szCs w:val="22"/>
        </w:rPr>
        <w:t>Stoplog Structure</w:t>
      </w:r>
      <w:r w:rsidRPr="00406AD4">
        <w:rPr>
          <w:rFonts w:ascii="Arial" w:hAnsi="Arial" w:cs="Arial"/>
          <w:sz w:val="22"/>
          <w:szCs w:val="22"/>
        </w:rPr>
        <w:t xml:space="preserve"> will be based on a complete unit installed and ready for use as approved by the Engineer.</w:t>
      </w:r>
    </w:p>
    <w:sectPr w:rsidR="009F7C79" w:rsidRPr="00406AD4" w:rsidSect="00406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2BAD4" w14:textId="77777777" w:rsidR="00273F5B" w:rsidRDefault="00273F5B">
      <w:r>
        <w:separator/>
      </w:r>
    </w:p>
  </w:endnote>
  <w:endnote w:type="continuationSeparator" w:id="0">
    <w:p w14:paraId="76B31349" w14:textId="77777777" w:rsidR="00273F5B" w:rsidRDefault="00273F5B">
      <w:r>
        <w:continuationSeparator/>
      </w:r>
    </w:p>
  </w:endnote>
  <w:endnote w:type="continuationNotice" w:id="1">
    <w:p w14:paraId="11F9A9F7" w14:textId="77777777" w:rsidR="00273F5B" w:rsidRDefault="00273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A7270" w14:textId="77777777" w:rsidR="007B3E53" w:rsidRDefault="007B3E53">
    <w:pPr>
      <w:pStyle w:val="Footer"/>
    </w:pPr>
  </w:p>
  <w:p w14:paraId="7114DD18" w14:textId="77777777" w:rsidR="007B3E53" w:rsidRDefault="007B3E53">
    <w:pPr>
      <w:pStyle w:val="WP9Footer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64337" w14:textId="77777777" w:rsidR="001B0E65" w:rsidRDefault="001B0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F88B0" w14:textId="77777777" w:rsidR="001B0E65" w:rsidRDefault="001B0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5DCC1" w14:textId="77777777" w:rsidR="00273F5B" w:rsidRDefault="00273F5B">
      <w:r>
        <w:separator/>
      </w:r>
    </w:p>
  </w:footnote>
  <w:footnote w:type="continuationSeparator" w:id="0">
    <w:p w14:paraId="4025417A" w14:textId="77777777" w:rsidR="00273F5B" w:rsidRDefault="00273F5B">
      <w:r>
        <w:continuationSeparator/>
      </w:r>
    </w:p>
  </w:footnote>
  <w:footnote w:type="continuationNotice" w:id="1">
    <w:p w14:paraId="6EC2DB0F" w14:textId="77777777" w:rsidR="00273F5B" w:rsidRDefault="00273F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BD22" w14:textId="77777777" w:rsidR="007B3E53" w:rsidRDefault="007B3E53">
    <w:pPr>
      <w:tabs>
        <w:tab w:val="center" w:pos="4320"/>
        <w:tab w:val="right" w:pos="9360"/>
      </w:tabs>
    </w:pPr>
    <w:r>
      <w:rPr>
        <w:rFonts w:ascii="Arial" w:hAnsi="Arial" w:cs="Arial"/>
      </w:rPr>
      <w:t>GR:CV</w:t>
    </w:r>
    <w:r>
      <w:rPr>
        <w:rFonts w:ascii="Arial" w:hAnsi="Arial" w:cs="Arial"/>
      </w:rPr>
      <w:tab/>
      <w:t xml:space="preserve">     2 of 2</w:t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81E4B" w14:textId="1BE979F8" w:rsidR="00F61CBE" w:rsidRPr="00D84D37" w:rsidRDefault="001D7CB9" w:rsidP="00D84D37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  <w:lang w:val="en-US"/>
      </w:rPr>
      <w:t>20RD</w:t>
    </w:r>
    <w:r w:rsidR="00F61CBE" w:rsidRPr="008B6E28">
      <w:rPr>
        <w:rFonts w:ascii="Arial" w:hAnsi="Arial" w:cs="Arial"/>
        <w:szCs w:val="24"/>
      </w:rPr>
      <w:t>401()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161CD" w14:textId="646C041A" w:rsidR="001D7CB9" w:rsidRPr="00406AD4" w:rsidRDefault="00606349" w:rsidP="00406AD4">
    <w:pPr>
      <w:jc w:val="right"/>
      <w:rPr>
        <w:rFonts w:ascii="Arial" w:hAnsi="Arial" w:cs="Arial"/>
        <w:szCs w:val="24"/>
      </w:rPr>
    </w:pPr>
    <w:r w:rsidRPr="00406AD4">
      <w:rPr>
        <w:rFonts w:ascii="Arial" w:hAnsi="Arial" w:cs="Arial"/>
        <w:szCs w:val="24"/>
      </w:rPr>
      <w:t>20RD401(</w:t>
    </w:r>
    <w:r w:rsidR="00406AD4">
      <w:rPr>
        <w:rFonts w:ascii="Arial" w:hAnsi="Arial" w:cs="Arial"/>
        <w:szCs w:val="24"/>
      </w:rPr>
      <w:t>A065</w:t>
    </w:r>
    <w:r w:rsidRPr="00406AD4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87524"/>
    <w:multiLevelType w:val="multilevel"/>
    <w:tmpl w:val="CEEA96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E1021C"/>
    <w:multiLevelType w:val="hybridMultilevel"/>
    <w:tmpl w:val="86ACFAFC"/>
    <w:lvl w:ilvl="0" w:tplc="72A6C9DC">
      <w:start w:val="4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25333E83"/>
    <w:multiLevelType w:val="hybridMultilevel"/>
    <w:tmpl w:val="288263F8"/>
    <w:lvl w:ilvl="0" w:tplc="D22453A4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A33999"/>
    <w:multiLevelType w:val="hybridMultilevel"/>
    <w:tmpl w:val="79ECB49C"/>
    <w:lvl w:ilvl="0" w:tplc="C604268E">
      <w:start w:val="3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E7FEB"/>
    <w:multiLevelType w:val="multilevel"/>
    <w:tmpl w:val="5C42B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2015D9"/>
    <w:multiLevelType w:val="hybridMultilevel"/>
    <w:tmpl w:val="5C42BF02"/>
    <w:lvl w:ilvl="0" w:tplc="9606D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AB6831"/>
    <w:multiLevelType w:val="hybridMultilevel"/>
    <w:tmpl w:val="594E8CB4"/>
    <w:lvl w:ilvl="0" w:tplc="F2180356">
      <w:start w:val="2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98"/>
    <w:rsid w:val="000358E1"/>
    <w:rsid w:val="000518BE"/>
    <w:rsid w:val="00072257"/>
    <w:rsid w:val="0007760C"/>
    <w:rsid w:val="000B6B77"/>
    <w:rsid w:val="000C7461"/>
    <w:rsid w:val="000E0C53"/>
    <w:rsid w:val="000E4AB9"/>
    <w:rsid w:val="0014008A"/>
    <w:rsid w:val="00143497"/>
    <w:rsid w:val="0016030F"/>
    <w:rsid w:val="001B0E65"/>
    <w:rsid w:val="001D7CB9"/>
    <w:rsid w:val="00204DF7"/>
    <w:rsid w:val="00205B2A"/>
    <w:rsid w:val="00213294"/>
    <w:rsid w:val="00256778"/>
    <w:rsid w:val="00273F5B"/>
    <w:rsid w:val="002C5998"/>
    <w:rsid w:val="002D520B"/>
    <w:rsid w:val="002E5957"/>
    <w:rsid w:val="002F33C6"/>
    <w:rsid w:val="0030562D"/>
    <w:rsid w:val="00335CC0"/>
    <w:rsid w:val="00357469"/>
    <w:rsid w:val="00384132"/>
    <w:rsid w:val="003A46C3"/>
    <w:rsid w:val="00406AD4"/>
    <w:rsid w:val="0043469E"/>
    <w:rsid w:val="00446BE4"/>
    <w:rsid w:val="00493EA6"/>
    <w:rsid w:val="004A2B76"/>
    <w:rsid w:val="004B0CC3"/>
    <w:rsid w:val="00527139"/>
    <w:rsid w:val="00541DE3"/>
    <w:rsid w:val="0054417A"/>
    <w:rsid w:val="00557416"/>
    <w:rsid w:val="005F1DD5"/>
    <w:rsid w:val="0060461A"/>
    <w:rsid w:val="00606349"/>
    <w:rsid w:val="00710D87"/>
    <w:rsid w:val="00773414"/>
    <w:rsid w:val="007940A8"/>
    <w:rsid w:val="007B3E53"/>
    <w:rsid w:val="008112B9"/>
    <w:rsid w:val="00817AFF"/>
    <w:rsid w:val="00850565"/>
    <w:rsid w:val="008512C1"/>
    <w:rsid w:val="0089478F"/>
    <w:rsid w:val="00897105"/>
    <w:rsid w:val="008A36A7"/>
    <w:rsid w:val="008B6E28"/>
    <w:rsid w:val="008D684D"/>
    <w:rsid w:val="008E13BA"/>
    <w:rsid w:val="00904E6F"/>
    <w:rsid w:val="009463A1"/>
    <w:rsid w:val="00950BC4"/>
    <w:rsid w:val="00964BF3"/>
    <w:rsid w:val="009904EA"/>
    <w:rsid w:val="00997EE6"/>
    <w:rsid w:val="009B5533"/>
    <w:rsid w:val="009C2E9B"/>
    <w:rsid w:val="009E5A0A"/>
    <w:rsid w:val="009F7C79"/>
    <w:rsid w:val="00A04512"/>
    <w:rsid w:val="00A16C60"/>
    <w:rsid w:val="00A20D11"/>
    <w:rsid w:val="00A24311"/>
    <w:rsid w:val="00A444A4"/>
    <w:rsid w:val="00AB31AA"/>
    <w:rsid w:val="00AF626C"/>
    <w:rsid w:val="00B34151"/>
    <w:rsid w:val="00B84866"/>
    <w:rsid w:val="00B8562D"/>
    <w:rsid w:val="00BA550B"/>
    <w:rsid w:val="00BE23DA"/>
    <w:rsid w:val="00C2532A"/>
    <w:rsid w:val="00C97859"/>
    <w:rsid w:val="00CB3B01"/>
    <w:rsid w:val="00CD6DE3"/>
    <w:rsid w:val="00CE6E57"/>
    <w:rsid w:val="00D06DDD"/>
    <w:rsid w:val="00D84D37"/>
    <w:rsid w:val="00DA1701"/>
    <w:rsid w:val="00DA4BDB"/>
    <w:rsid w:val="00DE50CD"/>
    <w:rsid w:val="00DE7657"/>
    <w:rsid w:val="00DF31F8"/>
    <w:rsid w:val="00E05C98"/>
    <w:rsid w:val="00E074CB"/>
    <w:rsid w:val="00EA4130"/>
    <w:rsid w:val="00EC51E1"/>
    <w:rsid w:val="00EF4BBB"/>
    <w:rsid w:val="00F61CBE"/>
    <w:rsid w:val="00F809D0"/>
    <w:rsid w:val="00F92074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7FBB3A"/>
  <w15:chartTrackingRefBased/>
  <w15:docId w15:val="{22AFE52E-5846-4FEA-978E-76ACEBFC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  <w:tab w:val="left" w:pos="720"/>
        <w:tab w:val="left" w:pos="2160"/>
        <w:tab w:val="left" w:pos="2880"/>
        <w:tab w:val="center" w:pos="4680"/>
        <w:tab w:val="right" w:pos="9000"/>
      </w:tabs>
      <w:ind w:left="720" w:hanging="720"/>
    </w:pPr>
    <w:rPr>
      <w:rFonts w:ascii="Arial" w:hAnsi="Arial" w:cs="Arial"/>
    </w:rPr>
  </w:style>
  <w:style w:type="paragraph" w:customStyle="1" w:styleId="WP9Heading1">
    <w:name w:val="WP9_Heading 1"/>
    <w:basedOn w:val="Normal"/>
    <w:pPr>
      <w:widowControl w:val="0"/>
      <w:jc w:val="center"/>
    </w:pPr>
    <w:rPr>
      <w:rFonts w:ascii="Courier New" w:hAnsi="Courier New"/>
      <w:b/>
    </w:rPr>
  </w:style>
  <w:style w:type="paragraph" w:customStyle="1" w:styleId="WP9Heading2">
    <w:name w:val="WP9_Heading 2"/>
    <w:basedOn w:val="Normal"/>
    <w:pPr>
      <w:widowControl w:val="0"/>
      <w:tabs>
        <w:tab w:val="left" w:pos="0"/>
        <w:tab w:val="center" w:pos="4680"/>
        <w:tab w:val="right" w:pos="9000"/>
      </w:tabs>
    </w:pPr>
    <w:rPr>
      <w:rFonts w:ascii="Courier New" w:hAnsi="Courier New"/>
      <w:b/>
      <w:sz w:val="22"/>
    </w:rPr>
  </w:style>
  <w:style w:type="paragraph" w:customStyle="1" w:styleId="WP9Heading3">
    <w:name w:val="WP9_Heading 3"/>
    <w:basedOn w:val="Normal"/>
    <w:pPr>
      <w:widowControl w:val="0"/>
      <w:jc w:val="center"/>
    </w:pPr>
    <w:rPr>
      <w:rFonts w:ascii="Helvetica" w:hAnsi="Helvetica"/>
      <w:b/>
      <w:sz w:val="22"/>
    </w:rPr>
  </w:style>
  <w:style w:type="character" w:customStyle="1" w:styleId="DefaultPara">
    <w:name w:val="Default Para"/>
  </w:style>
  <w:style w:type="paragraph" w:customStyle="1" w:styleId="WP9Title">
    <w:name w:val="WP9_Title"/>
    <w:basedOn w:val="Normal"/>
    <w:pPr>
      <w:widowControl w:val="0"/>
      <w:jc w:val="center"/>
    </w:pPr>
    <w:rPr>
      <w:rFonts w:ascii="Courier New" w:hAnsi="Courier New"/>
    </w:rPr>
  </w:style>
  <w:style w:type="paragraph" w:customStyle="1" w:styleId="WP9Header">
    <w:name w:val="WP9_Head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349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4151"/>
    <w:rPr>
      <w:sz w:val="16"/>
      <w:szCs w:val="16"/>
    </w:rPr>
  </w:style>
  <w:style w:type="paragraph" w:styleId="CommentText">
    <w:name w:val="annotation text"/>
    <w:basedOn w:val="Normal"/>
    <w:semiHidden/>
    <w:rsid w:val="00B34151"/>
    <w:rPr>
      <w:sz w:val="20"/>
    </w:rPr>
  </w:style>
  <w:style w:type="paragraph" w:styleId="CommentSubject">
    <w:name w:val="annotation subject"/>
    <w:basedOn w:val="CommentText"/>
    <w:next w:val="CommentText"/>
    <w:semiHidden/>
    <w:rsid w:val="00B34151"/>
    <w:rPr>
      <w:b/>
      <w:bCs/>
    </w:rPr>
  </w:style>
  <w:style w:type="paragraph" w:styleId="NoSpacing">
    <w:name w:val="No Spacing"/>
    <w:uiPriority w:val="1"/>
    <w:qFormat/>
    <w:rsid w:val="00557416"/>
    <w:rPr>
      <w:sz w:val="24"/>
    </w:rPr>
  </w:style>
  <w:style w:type="character" w:customStyle="1" w:styleId="HeaderChar">
    <w:name w:val="Header Char"/>
    <w:link w:val="Header"/>
    <w:uiPriority w:val="99"/>
    <w:rsid w:val="00F61CBE"/>
    <w:rPr>
      <w:sz w:val="24"/>
    </w:rPr>
  </w:style>
  <w:style w:type="paragraph" w:styleId="Revision">
    <w:name w:val="Revision"/>
    <w:hidden/>
    <w:uiPriority w:val="99"/>
    <w:semiHidden/>
    <w:rsid w:val="000776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8EE1-D1CE-482D-9481-53802560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Tilton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jet</dc:creator>
  <cp:keywords/>
  <cp:lastModifiedBy>Kirkpatrick, Kristi (MDOT)</cp:lastModifiedBy>
  <cp:revision>2</cp:revision>
  <cp:lastPrinted>2021-03-05T14:17:00Z</cp:lastPrinted>
  <dcterms:created xsi:type="dcterms:W3CDTF">2021-03-05T17:06:00Z</dcterms:created>
  <dcterms:modified xsi:type="dcterms:W3CDTF">2021-03-05T17:06:00Z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KirkpatrickK2@michigan.gov</vt:lpwstr>
  </property>
  <property fmtid="{D5CDD505-2E9C-101B-9397-08002B2CF9AE}" pid="5" name="MSIP_Label_3a2fed65-62e7-46ea-af74-187e0c17143a_SetDate">
    <vt:lpwstr>2021-02-12T18:06:40.1422411Z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4f32c07c-b9f3-4625-9a5b-454a3eaf8b89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