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7B12" w14:textId="77777777" w:rsidR="00E817D6" w:rsidRPr="00D1171D" w:rsidRDefault="00E817D6" w:rsidP="00D1171D">
      <w:pPr>
        <w:widowControl w:val="0"/>
        <w:spacing w:after="0" w:line="240" w:lineRule="auto"/>
        <w:contextualSpacing/>
        <w:jc w:val="center"/>
        <w:rPr>
          <w:rFonts w:ascii="Arial" w:hAnsi="Arial" w:cs="Arial"/>
          <w:sz w:val="24"/>
          <w:szCs w:val="24"/>
        </w:rPr>
      </w:pPr>
      <w:r w:rsidRPr="00D1171D">
        <w:rPr>
          <w:rFonts w:ascii="Arial" w:hAnsi="Arial" w:cs="Arial"/>
          <w:sz w:val="24"/>
          <w:szCs w:val="24"/>
        </w:rPr>
        <w:t>MICHIGAN</w:t>
      </w:r>
    </w:p>
    <w:p w14:paraId="7C582CB0" w14:textId="77777777" w:rsidR="00E817D6" w:rsidRPr="00D1171D" w:rsidRDefault="00E817D6" w:rsidP="00D1171D">
      <w:pPr>
        <w:widowControl w:val="0"/>
        <w:spacing w:after="0" w:line="240" w:lineRule="auto"/>
        <w:contextualSpacing/>
        <w:jc w:val="center"/>
        <w:rPr>
          <w:rFonts w:ascii="Arial" w:hAnsi="Arial" w:cs="Arial"/>
          <w:sz w:val="24"/>
          <w:szCs w:val="24"/>
        </w:rPr>
      </w:pPr>
      <w:r w:rsidRPr="00D1171D">
        <w:rPr>
          <w:rFonts w:ascii="Arial" w:hAnsi="Arial" w:cs="Arial"/>
          <w:sz w:val="24"/>
          <w:szCs w:val="24"/>
        </w:rPr>
        <w:t>DEPARTMENT OF TRANSPORTATION</w:t>
      </w:r>
    </w:p>
    <w:p w14:paraId="5DB76342" w14:textId="77777777" w:rsidR="00E817D6" w:rsidRPr="00D1171D" w:rsidRDefault="00E817D6" w:rsidP="00D1171D">
      <w:pPr>
        <w:widowControl w:val="0"/>
        <w:spacing w:after="0" w:line="240" w:lineRule="auto"/>
        <w:contextualSpacing/>
        <w:jc w:val="center"/>
        <w:rPr>
          <w:rFonts w:ascii="Arial" w:hAnsi="Arial" w:cs="Arial"/>
          <w:sz w:val="24"/>
          <w:szCs w:val="24"/>
        </w:rPr>
      </w:pPr>
    </w:p>
    <w:p w14:paraId="5F67B69D" w14:textId="77777777" w:rsidR="00E817D6" w:rsidRPr="00D1171D" w:rsidRDefault="00E817D6" w:rsidP="00D1171D">
      <w:pPr>
        <w:widowControl w:val="0"/>
        <w:spacing w:after="0" w:line="240" w:lineRule="auto"/>
        <w:contextualSpacing/>
        <w:jc w:val="center"/>
        <w:rPr>
          <w:rFonts w:ascii="Arial" w:hAnsi="Arial" w:cs="Arial"/>
          <w:sz w:val="24"/>
          <w:szCs w:val="24"/>
        </w:rPr>
      </w:pPr>
      <w:r w:rsidRPr="00D1171D">
        <w:rPr>
          <w:rFonts w:ascii="Arial" w:hAnsi="Arial" w:cs="Arial"/>
          <w:sz w:val="24"/>
          <w:szCs w:val="24"/>
        </w:rPr>
        <w:t>SPECIAL PROVISION</w:t>
      </w:r>
    </w:p>
    <w:p w14:paraId="28D5847F" w14:textId="77777777" w:rsidR="00E817D6" w:rsidRPr="00D1171D" w:rsidRDefault="00E817D6" w:rsidP="00D1171D">
      <w:pPr>
        <w:widowControl w:val="0"/>
        <w:spacing w:after="0" w:line="240" w:lineRule="auto"/>
        <w:contextualSpacing/>
        <w:jc w:val="center"/>
        <w:rPr>
          <w:rFonts w:ascii="Arial" w:hAnsi="Arial" w:cs="Arial"/>
          <w:sz w:val="24"/>
          <w:szCs w:val="24"/>
        </w:rPr>
      </w:pPr>
      <w:r w:rsidRPr="00D1171D">
        <w:rPr>
          <w:rFonts w:ascii="Arial" w:hAnsi="Arial" w:cs="Arial"/>
          <w:sz w:val="24"/>
          <w:szCs w:val="24"/>
        </w:rPr>
        <w:t>FOR</w:t>
      </w:r>
    </w:p>
    <w:p w14:paraId="2248BF59" w14:textId="77777777" w:rsidR="00E817D6" w:rsidRPr="00D1171D" w:rsidRDefault="00E817D6" w:rsidP="00D1171D">
      <w:pPr>
        <w:widowControl w:val="0"/>
        <w:spacing w:after="0" w:line="240" w:lineRule="auto"/>
        <w:contextualSpacing/>
        <w:jc w:val="center"/>
        <w:rPr>
          <w:rFonts w:ascii="Arial" w:hAnsi="Arial" w:cs="Arial"/>
          <w:bCs/>
          <w:sz w:val="24"/>
          <w:szCs w:val="24"/>
        </w:rPr>
      </w:pPr>
      <w:r w:rsidRPr="00D1171D">
        <w:rPr>
          <w:rFonts w:ascii="Arial" w:hAnsi="Arial" w:cs="Arial"/>
          <w:b/>
          <w:sz w:val="24"/>
          <w:szCs w:val="24"/>
        </w:rPr>
        <w:t>MARINE RAILING, STAINLESS STEEL</w:t>
      </w:r>
    </w:p>
    <w:p w14:paraId="5BE1908C" w14:textId="77777777" w:rsidR="00E817D6" w:rsidRPr="00D1171D" w:rsidRDefault="00E817D6" w:rsidP="00D1171D">
      <w:pPr>
        <w:widowControl w:val="0"/>
        <w:spacing w:after="0" w:line="240" w:lineRule="auto"/>
        <w:contextualSpacing/>
        <w:jc w:val="both"/>
        <w:rPr>
          <w:rFonts w:ascii="Arial" w:hAnsi="Arial" w:cs="Arial"/>
          <w:sz w:val="24"/>
          <w:szCs w:val="24"/>
        </w:rPr>
      </w:pPr>
    </w:p>
    <w:p w14:paraId="7773352E" w14:textId="124D8125" w:rsidR="00E817D6" w:rsidRPr="00D1171D" w:rsidRDefault="00E817D6" w:rsidP="00D1171D">
      <w:pPr>
        <w:widowControl w:val="0"/>
        <w:tabs>
          <w:tab w:val="center" w:pos="4680"/>
          <w:tab w:val="right" w:pos="9360"/>
        </w:tabs>
        <w:spacing w:after="0" w:line="240" w:lineRule="auto"/>
        <w:contextualSpacing/>
        <w:jc w:val="both"/>
        <w:rPr>
          <w:rFonts w:ascii="Arial" w:hAnsi="Arial" w:cs="Arial"/>
          <w:sz w:val="24"/>
          <w:szCs w:val="24"/>
        </w:rPr>
      </w:pPr>
      <w:r w:rsidRPr="00D1171D">
        <w:rPr>
          <w:rFonts w:ascii="Arial" w:hAnsi="Arial" w:cs="Arial"/>
          <w:sz w:val="24"/>
          <w:szCs w:val="24"/>
        </w:rPr>
        <w:t>DE</w:t>
      </w:r>
      <w:r w:rsidR="00AB5E8F" w:rsidRPr="00D1171D">
        <w:rPr>
          <w:rFonts w:ascii="Arial" w:hAnsi="Arial" w:cs="Arial"/>
          <w:sz w:val="24"/>
          <w:szCs w:val="24"/>
        </w:rPr>
        <w:t>T</w:t>
      </w:r>
      <w:r w:rsidRPr="00D1171D">
        <w:rPr>
          <w:rFonts w:ascii="Arial" w:hAnsi="Arial" w:cs="Arial"/>
          <w:sz w:val="24"/>
          <w:szCs w:val="24"/>
        </w:rPr>
        <w:t>:</w:t>
      </w:r>
      <w:r w:rsidR="00087FEA" w:rsidRPr="00D1171D">
        <w:rPr>
          <w:rFonts w:ascii="Arial" w:hAnsi="Arial" w:cs="Arial"/>
          <w:sz w:val="24"/>
          <w:szCs w:val="24"/>
        </w:rPr>
        <w:t>SLN</w:t>
      </w:r>
      <w:r w:rsidRPr="00D1171D">
        <w:rPr>
          <w:rFonts w:ascii="Arial" w:hAnsi="Arial" w:cs="Arial"/>
          <w:sz w:val="24"/>
          <w:szCs w:val="24"/>
        </w:rPr>
        <w:tab/>
      </w:r>
      <w:r w:rsidR="00D86025" w:rsidRPr="00D1171D">
        <w:rPr>
          <w:rFonts w:ascii="Arial" w:hAnsi="Arial" w:cs="Arial"/>
          <w:bCs/>
          <w:noProof/>
          <w:sz w:val="24"/>
          <w:szCs w:val="24"/>
        </w:rPr>
        <w:fldChar w:fldCharType="begin"/>
      </w:r>
      <w:r w:rsidR="00D86025" w:rsidRPr="00D1171D">
        <w:rPr>
          <w:rFonts w:ascii="Arial" w:hAnsi="Arial" w:cs="Arial"/>
          <w:bCs/>
          <w:noProof/>
          <w:sz w:val="24"/>
          <w:szCs w:val="24"/>
        </w:rPr>
        <w:instrText xml:space="preserve"> PAGE  \* Arabic  \* MERGEFORMAT </w:instrText>
      </w:r>
      <w:r w:rsidR="00D86025" w:rsidRPr="00D1171D">
        <w:rPr>
          <w:rFonts w:ascii="Arial" w:hAnsi="Arial" w:cs="Arial"/>
          <w:bCs/>
          <w:noProof/>
          <w:sz w:val="24"/>
          <w:szCs w:val="24"/>
        </w:rPr>
        <w:fldChar w:fldCharType="separate"/>
      </w:r>
      <w:r w:rsidR="00287541" w:rsidRPr="00D1171D">
        <w:rPr>
          <w:rFonts w:ascii="Arial" w:hAnsi="Arial" w:cs="Arial"/>
          <w:bCs/>
          <w:noProof/>
          <w:sz w:val="24"/>
          <w:szCs w:val="24"/>
        </w:rPr>
        <w:t>1</w:t>
      </w:r>
      <w:r w:rsidR="00D86025" w:rsidRPr="00D1171D">
        <w:rPr>
          <w:rFonts w:ascii="Arial" w:hAnsi="Arial" w:cs="Arial"/>
          <w:bCs/>
          <w:noProof/>
          <w:sz w:val="24"/>
          <w:szCs w:val="24"/>
        </w:rPr>
        <w:fldChar w:fldCharType="end"/>
      </w:r>
      <w:r w:rsidR="00D86025" w:rsidRPr="00D1171D">
        <w:rPr>
          <w:rFonts w:ascii="Arial" w:hAnsi="Arial" w:cs="Arial"/>
          <w:bCs/>
          <w:noProof/>
          <w:sz w:val="24"/>
          <w:szCs w:val="24"/>
        </w:rPr>
        <w:t xml:space="preserve"> of </w:t>
      </w:r>
      <w:r w:rsidR="00D86025" w:rsidRPr="00D1171D">
        <w:rPr>
          <w:rFonts w:ascii="Arial" w:hAnsi="Arial" w:cs="Arial"/>
          <w:bCs/>
          <w:noProof/>
          <w:sz w:val="24"/>
          <w:szCs w:val="24"/>
        </w:rPr>
        <w:fldChar w:fldCharType="begin"/>
      </w:r>
      <w:r w:rsidR="00D86025" w:rsidRPr="00D1171D">
        <w:rPr>
          <w:rFonts w:ascii="Arial" w:hAnsi="Arial" w:cs="Arial"/>
          <w:bCs/>
          <w:noProof/>
          <w:sz w:val="24"/>
          <w:szCs w:val="24"/>
        </w:rPr>
        <w:instrText xml:space="preserve"> NUMPAGES  \* Arabic  \* MERGEFORMAT </w:instrText>
      </w:r>
      <w:r w:rsidR="00D86025" w:rsidRPr="00D1171D">
        <w:rPr>
          <w:rFonts w:ascii="Arial" w:hAnsi="Arial" w:cs="Arial"/>
          <w:bCs/>
          <w:noProof/>
          <w:sz w:val="24"/>
          <w:szCs w:val="24"/>
        </w:rPr>
        <w:fldChar w:fldCharType="separate"/>
      </w:r>
      <w:r w:rsidR="00287541" w:rsidRPr="00D1171D">
        <w:rPr>
          <w:rFonts w:ascii="Arial" w:hAnsi="Arial" w:cs="Arial"/>
          <w:bCs/>
          <w:noProof/>
          <w:sz w:val="24"/>
          <w:szCs w:val="24"/>
        </w:rPr>
        <w:t>2</w:t>
      </w:r>
      <w:r w:rsidR="00D86025" w:rsidRPr="00D1171D">
        <w:rPr>
          <w:rFonts w:ascii="Arial" w:hAnsi="Arial" w:cs="Arial"/>
          <w:bCs/>
          <w:noProof/>
          <w:sz w:val="24"/>
          <w:szCs w:val="24"/>
        </w:rPr>
        <w:fldChar w:fldCharType="end"/>
      </w:r>
      <w:r w:rsidRPr="00D1171D">
        <w:rPr>
          <w:rFonts w:ascii="Arial" w:hAnsi="Arial" w:cs="Arial"/>
          <w:sz w:val="24"/>
          <w:szCs w:val="24"/>
        </w:rPr>
        <w:tab/>
        <w:t>APPR:</w:t>
      </w:r>
      <w:r w:rsidR="00956173" w:rsidRPr="00D1171D">
        <w:rPr>
          <w:rFonts w:ascii="Arial" w:hAnsi="Arial" w:cs="Arial"/>
          <w:sz w:val="24"/>
          <w:szCs w:val="24"/>
        </w:rPr>
        <w:t>N</w:t>
      </w:r>
      <w:r w:rsidR="00CC6165" w:rsidRPr="00D1171D">
        <w:rPr>
          <w:rFonts w:ascii="Arial" w:hAnsi="Arial" w:cs="Arial"/>
          <w:sz w:val="24"/>
          <w:szCs w:val="24"/>
        </w:rPr>
        <w:t>A</w:t>
      </w:r>
      <w:r w:rsidR="00956173" w:rsidRPr="00D1171D">
        <w:rPr>
          <w:rFonts w:ascii="Arial" w:hAnsi="Arial" w:cs="Arial"/>
          <w:sz w:val="24"/>
          <w:szCs w:val="24"/>
        </w:rPr>
        <w:t>P</w:t>
      </w:r>
      <w:r w:rsidRPr="00D1171D">
        <w:rPr>
          <w:rFonts w:ascii="Arial" w:hAnsi="Arial" w:cs="Arial"/>
          <w:sz w:val="24"/>
          <w:szCs w:val="24"/>
        </w:rPr>
        <w:t>:</w:t>
      </w:r>
      <w:r w:rsidR="00C40E45" w:rsidRPr="0000235A">
        <w:rPr>
          <w:rFonts w:ascii="Arial" w:hAnsi="Arial" w:cs="Arial"/>
          <w:sz w:val="24"/>
          <w:szCs w:val="24"/>
        </w:rPr>
        <w:t>REL</w:t>
      </w:r>
      <w:r w:rsidRPr="00D1171D">
        <w:rPr>
          <w:rFonts w:ascii="Arial" w:hAnsi="Arial" w:cs="Arial"/>
          <w:sz w:val="24"/>
          <w:szCs w:val="24"/>
        </w:rPr>
        <w:t>:</w:t>
      </w:r>
      <w:r w:rsidR="00970CBA">
        <w:rPr>
          <w:rFonts w:ascii="Arial" w:hAnsi="Arial" w:cs="Arial"/>
          <w:sz w:val="24"/>
          <w:szCs w:val="24"/>
        </w:rPr>
        <w:t>11</w:t>
      </w:r>
      <w:r w:rsidR="00956173" w:rsidRPr="00D1171D">
        <w:rPr>
          <w:rFonts w:ascii="Arial" w:hAnsi="Arial" w:cs="Arial"/>
          <w:sz w:val="24"/>
          <w:szCs w:val="24"/>
        </w:rPr>
        <w:t>-</w:t>
      </w:r>
      <w:r w:rsidR="00970CBA">
        <w:rPr>
          <w:rFonts w:ascii="Arial" w:hAnsi="Arial" w:cs="Arial"/>
          <w:sz w:val="24"/>
          <w:szCs w:val="24"/>
        </w:rPr>
        <w:t>28</w:t>
      </w:r>
      <w:r w:rsidR="00956173" w:rsidRPr="00D1171D">
        <w:rPr>
          <w:rFonts w:ascii="Arial" w:hAnsi="Arial" w:cs="Arial"/>
          <w:sz w:val="24"/>
          <w:szCs w:val="24"/>
        </w:rPr>
        <w:t>-22</w:t>
      </w:r>
    </w:p>
    <w:p w14:paraId="19CC1C40" w14:textId="77777777" w:rsidR="00E817D6" w:rsidRPr="00D1171D" w:rsidRDefault="00E817D6" w:rsidP="00D1171D">
      <w:pPr>
        <w:widowControl w:val="0"/>
        <w:spacing w:after="0" w:line="240" w:lineRule="auto"/>
        <w:contextualSpacing/>
        <w:jc w:val="both"/>
        <w:rPr>
          <w:rFonts w:ascii="Arial" w:hAnsi="Arial" w:cs="Arial"/>
        </w:rPr>
      </w:pPr>
    </w:p>
    <w:p w14:paraId="46648483" w14:textId="2EF6D3CF" w:rsidR="00E817D6" w:rsidRPr="00D1171D" w:rsidRDefault="00E817D6" w:rsidP="00D1171D">
      <w:pPr>
        <w:widowControl w:val="0"/>
        <w:spacing w:after="0" w:line="240" w:lineRule="auto"/>
        <w:ind w:firstLine="360"/>
        <w:contextualSpacing/>
        <w:jc w:val="both"/>
        <w:rPr>
          <w:rFonts w:ascii="Arial" w:hAnsi="Arial" w:cs="Arial"/>
        </w:rPr>
      </w:pPr>
      <w:r w:rsidRPr="00D1171D">
        <w:rPr>
          <w:rFonts w:ascii="Arial" w:hAnsi="Arial" w:cs="Arial"/>
          <w:b/>
        </w:rPr>
        <w:t>a.</w:t>
      </w:r>
      <w:r w:rsidRPr="00D1171D">
        <w:rPr>
          <w:rFonts w:ascii="Arial" w:hAnsi="Arial" w:cs="Arial"/>
          <w:b/>
        </w:rPr>
        <w:tab/>
        <w:t>Description.</w:t>
      </w:r>
      <w:r w:rsidRPr="00D1171D">
        <w:rPr>
          <w:rFonts w:ascii="Arial" w:hAnsi="Arial" w:cs="Arial"/>
        </w:rPr>
        <w:t xml:space="preserve">  This work consists of design</w:t>
      </w:r>
      <w:r w:rsidR="001E7479" w:rsidRPr="00D1171D">
        <w:rPr>
          <w:rFonts w:ascii="Arial" w:hAnsi="Arial" w:cs="Arial"/>
        </w:rPr>
        <w:t>ing</w:t>
      </w:r>
      <w:r w:rsidRPr="00D1171D">
        <w:rPr>
          <w:rFonts w:ascii="Arial" w:hAnsi="Arial" w:cs="Arial"/>
        </w:rPr>
        <w:t>, furnish</w:t>
      </w:r>
      <w:r w:rsidR="001E7479" w:rsidRPr="00D1171D">
        <w:rPr>
          <w:rFonts w:ascii="Arial" w:hAnsi="Arial" w:cs="Arial"/>
        </w:rPr>
        <w:t>ing,</w:t>
      </w:r>
      <w:r w:rsidRPr="00D1171D">
        <w:rPr>
          <w:rFonts w:ascii="Arial" w:hAnsi="Arial" w:cs="Arial"/>
        </w:rPr>
        <w:t xml:space="preserve"> and install</w:t>
      </w:r>
      <w:r w:rsidR="001E7479" w:rsidRPr="00D1171D">
        <w:rPr>
          <w:rFonts w:ascii="Arial" w:hAnsi="Arial" w:cs="Arial"/>
        </w:rPr>
        <w:t>ing</w:t>
      </w:r>
      <w:r w:rsidRPr="00D1171D">
        <w:rPr>
          <w:rFonts w:ascii="Arial" w:hAnsi="Arial" w:cs="Arial"/>
        </w:rPr>
        <w:t xml:space="preserve"> stainless steel marine railing as detailed</w:t>
      </w:r>
      <w:r w:rsidR="00C45983" w:rsidRPr="00D1171D">
        <w:rPr>
          <w:rFonts w:ascii="Arial" w:hAnsi="Arial" w:cs="Arial"/>
        </w:rPr>
        <w:t xml:space="preserve"> herein and</w:t>
      </w:r>
      <w:r w:rsidRPr="00D1171D">
        <w:rPr>
          <w:rFonts w:ascii="Arial" w:hAnsi="Arial" w:cs="Arial"/>
        </w:rPr>
        <w:t xml:space="preserve"> </w:t>
      </w:r>
      <w:r w:rsidR="00661508" w:rsidRPr="00D1171D">
        <w:rPr>
          <w:rFonts w:ascii="Arial" w:hAnsi="Arial" w:cs="Arial"/>
        </w:rPr>
        <w:t xml:space="preserve">shown </w:t>
      </w:r>
      <w:r w:rsidRPr="00D1171D">
        <w:rPr>
          <w:rFonts w:ascii="Arial" w:hAnsi="Arial" w:cs="Arial"/>
        </w:rPr>
        <w:t>on the plans.</w:t>
      </w:r>
    </w:p>
    <w:p w14:paraId="193C7773" w14:textId="77777777" w:rsidR="00E817D6" w:rsidRPr="00D1171D" w:rsidRDefault="00E817D6" w:rsidP="00D1171D">
      <w:pPr>
        <w:widowControl w:val="0"/>
        <w:spacing w:after="0" w:line="240" w:lineRule="auto"/>
        <w:contextualSpacing/>
        <w:jc w:val="both"/>
        <w:rPr>
          <w:rFonts w:ascii="Arial" w:hAnsi="Arial" w:cs="Arial"/>
        </w:rPr>
      </w:pPr>
    </w:p>
    <w:p w14:paraId="3FBF32CC" w14:textId="1A6C3B3A" w:rsidR="00E817D6" w:rsidRPr="00D1171D" w:rsidRDefault="00E817D6" w:rsidP="00D1171D">
      <w:pPr>
        <w:widowControl w:val="0"/>
        <w:spacing w:after="0" w:line="240" w:lineRule="auto"/>
        <w:ind w:firstLine="360"/>
        <w:contextualSpacing/>
        <w:jc w:val="both"/>
        <w:rPr>
          <w:rFonts w:ascii="Arial" w:hAnsi="Arial" w:cs="Arial"/>
        </w:rPr>
      </w:pPr>
      <w:r w:rsidRPr="00D1171D">
        <w:rPr>
          <w:rFonts w:ascii="Arial" w:hAnsi="Arial" w:cs="Arial"/>
          <w:b/>
        </w:rPr>
        <w:t>b.</w:t>
      </w:r>
      <w:r w:rsidRPr="00D1171D">
        <w:rPr>
          <w:rFonts w:ascii="Arial" w:hAnsi="Arial" w:cs="Arial"/>
          <w:b/>
        </w:rPr>
        <w:tab/>
        <w:t>Materials.</w:t>
      </w:r>
      <w:r w:rsidRPr="00D1171D">
        <w:rPr>
          <w:rFonts w:ascii="Arial" w:hAnsi="Arial" w:cs="Arial"/>
        </w:rPr>
        <w:t xml:space="preserve">  Design and construct railings</w:t>
      </w:r>
      <w:r w:rsidR="00C23C61" w:rsidRPr="00D1171D">
        <w:rPr>
          <w:rFonts w:ascii="Arial" w:hAnsi="Arial" w:cs="Arial"/>
        </w:rPr>
        <w:t>,</w:t>
      </w:r>
      <w:r w:rsidRPr="00D1171D">
        <w:rPr>
          <w:rFonts w:ascii="Arial" w:hAnsi="Arial" w:cs="Arial"/>
        </w:rPr>
        <w:t xml:space="preserve"> posts</w:t>
      </w:r>
      <w:r w:rsidR="001E7479" w:rsidRPr="00D1171D">
        <w:rPr>
          <w:rFonts w:ascii="Arial" w:hAnsi="Arial" w:cs="Arial"/>
        </w:rPr>
        <w:t>,</w:t>
      </w:r>
      <w:r w:rsidR="00C23C61" w:rsidRPr="00D1171D">
        <w:rPr>
          <w:rFonts w:ascii="Arial" w:hAnsi="Arial" w:cs="Arial"/>
        </w:rPr>
        <w:t xml:space="preserve"> and gates</w:t>
      </w:r>
      <w:r w:rsidRPr="00D1171D">
        <w:rPr>
          <w:rFonts w:ascii="Arial" w:hAnsi="Arial" w:cs="Arial"/>
        </w:rPr>
        <w:t xml:space="preserve"> to support a concentrated load of 200 pounds applied at any point and in any direction along top and a uniform load of 50 pounds per foot along top applied in any direction.  Design guardrails in accordance with</w:t>
      </w:r>
      <w:r w:rsidR="003E7C32" w:rsidRPr="00D1171D">
        <w:rPr>
          <w:rFonts w:ascii="Arial" w:hAnsi="Arial" w:cs="Arial"/>
        </w:rPr>
        <w:t xml:space="preserve"> </w:t>
      </w:r>
      <w:r w:rsidR="0014301B" w:rsidRPr="00970CBA">
        <w:rPr>
          <w:rFonts w:ascii="Arial" w:hAnsi="Arial" w:cs="Arial"/>
          <w:i/>
          <w:iCs/>
        </w:rPr>
        <w:t>Ar</w:t>
      </w:r>
      <w:r w:rsidR="00611A80" w:rsidRPr="00970CBA">
        <w:rPr>
          <w:rFonts w:ascii="Arial" w:hAnsi="Arial" w:cs="Arial"/>
          <w:i/>
          <w:iCs/>
        </w:rPr>
        <w:t xml:space="preserve">ticle 13.8.2 of </w:t>
      </w:r>
      <w:r w:rsidR="00973926" w:rsidRPr="00970CBA">
        <w:rPr>
          <w:rFonts w:ascii="Arial" w:hAnsi="Arial" w:cs="Arial"/>
          <w:i/>
          <w:iCs/>
        </w:rPr>
        <w:t xml:space="preserve">the </w:t>
      </w:r>
      <w:r w:rsidR="00E50A12" w:rsidRPr="00970CBA">
        <w:rPr>
          <w:rFonts w:ascii="Arial" w:hAnsi="Arial" w:cs="Arial"/>
          <w:i/>
          <w:iCs/>
        </w:rPr>
        <w:t>AASHTO</w:t>
      </w:r>
      <w:r w:rsidR="0041212F" w:rsidRPr="00970CBA">
        <w:rPr>
          <w:rFonts w:ascii="Arial" w:hAnsi="Arial" w:cs="Arial"/>
          <w:i/>
          <w:iCs/>
        </w:rPr>
        <w:t xml:space="preserve"> LRFD Bridge Design </w:t>
      </w:r>
      <w:r w:rsidR="00E55D6B" w:rsidRPr="00970CBA">
        <w:rPr>
          <w:rFonts w:ascii="Arial" w:hAnsi="Arial" w:cs="Arial"/>
          <w:i/>
          <w:iCs/>
        </w:rPr>
        <w:t>Specifications</w:t>
      </w:r>
      <w:r w:rsidRPr="00970CBA">
        <w:rPr>
          <w:rFonts w:ascii="Arial" w:hAnsi="Arial" w:cs="Arial"/>
          <w:i/>
          <w:iCs/>
        </w:rPr>
        <w:t>.</w:t>
      </w:r>
    </w:p>
    <w:p w14:paraId="250C828B" w14:textId="77777777" w:rsidR="00E817D6" w:rsidRPr="00D1171D" w:rsidRDefault="00E817D6" w:rsidP="00D1171D">
      <w:pPr>
        <w:widowControl w:val="0"/>
        <w:spacing w:after="0" w:line="240" w:lineRule="auto"/>
        <w:contextualSpacing/>
        <w:jc w:val="both"/>
        <w:rPr>
          <w:rFonts w:ascii="Arial" w:hAnsi="Arial" w:cs="Arial"/>
        </w:rPr>
      </w:pPr>
    </w:p>
    <w:p w14:paraId="6BF8DE71" w14:textId="00DC5FA4" w:rsidR="00E817D6" w:rsidRPr="00D1171D" w:rsidRDefault="001E7479" w:rsidP="00D1171D">
      <w:pPr>
        <w:widowControl w:val="0"/>
        <w:spacing w:after="0" w:line="240" w:lineRule="auto"/>
        <w:contextualSpacing/>
        <w:jc w:val="both"/>
        <w:rPr>
          <w:rFonts w:ascii="Arial" w:hAnsi="Arial" w:cs="Arial"/>
        </w:rPr>
      </w:pPr>
      <w:r w:rsidRPr="00D1171D">
        <w:rPr>
          <w:rFonts w:ascii="Arial" w:hAnsi="Arial" w:cs="Arial"/>
        </w:rPr>
        <w:t xml:space="preserve">Furnish </w:t>
      </w:r>
      <w:r w:rsidR="00E817D6" w:rsidRPr="00D1171D">
        <w:rPr>
          <w:rFonts w:ascii="Arial" w:hAnsi="Arial" w:cs="Arial"/>
        </w:rPr>
        <w:t xml:space="preserve">machine bolts, </w:t>
      </w:r>
      <w:r w:rsidR="00661508" w:rsidRPr="00D1171D">
        <w:rPr>
          <w:rFonts w:ascii="Arial" w:hAnsi="Arial" w:cs="Arial"/>
        </w:rPr>
        <w:t>at least</w:t>
      </w:r>
      <w:r w:rsidR="00E817D6" w:rsidRPr="00D1171D">
        <w:rPr>
          <w:rFonts w:ascii="Arial" w:hAnsi="Arial" w:cs="Arial"/>
        </w:rPr>
        <w:t xml:space="preserve"> 1/2 inch diameter, hex head, complete with washer and hex head tamper-proof nut with length not more than 1/4 inch beyond nut and consisting of Type 316</w:t>
      </w:r>
      <w:r w:rsidR="004303BC" w:rsidRPr="00D1171D">
        <w:rPr>
          <w:rFonts w:ascii="Arial" w:hAnsi="Arial" w:cs="Arial"/>
        </w:rPr>
        <w:t>L</w:t>
      </w:r>
      <w:r w:rsidR="00E817D6" w:rsidRPr="00D1171D">
        <w:rPr>
          <w:rFonts w:ascii="Arial" w:hAnsi="Arial" w:cs="Arial"/>
        </w:rPr>
        <w:t xml:space="preserve"> stainless steel in connection with stainless steel railings.</w:t>
      </w:r>
    </w:p>
    <w:p w14:paraId="457A8DFC" w14:textId="77777777" w:rsidR="00E817D6" w:rsidRPr="00D1171D" w:rsidRDefault="00E817D6" w:rsidP="00D1171D">
      <w:pPr>
        <w:widowControl w:val="0"/>
        <w:spacing w:after="0" w:line="240" w:lineRule="auto"/>
        <w:contextualSpacing/>
        <w:jc w:val="both"/>
        <w:rPr>
          <w:rFonts w:ascii="Arial" w:hAnsi="Arial" w:cs="Arial"/>
        </w:rPr>
      </w:pPr>
    </w:p>
    <w:p w14:paraId="09A5DCFC" w14:textId="214DC410" w:rsidR="00E817D6" w:rsidRPr="00D1171D" w:rsidRDefault="001E7479" w:rsidP="00D1171D">
      <w:pPr>
        <w:widowControl w:val="0"/>
        <w:spacing w:after="0" w:line="240" w:lineRule="auto"/>
        <w:contextualSpacing/>
        <w:jc w:val="both"/>
        <w:rPr>
          <w:rFonts w:ascii="Arial" w:hAnsi="Arial" w:cs="Arial"/>
        </w:rPr>
      </w:pPr>
      <w:r w:rsidRPr="00D1171D">
        <w:rPr>
          <w:rFonts w:ascii="Arial" w:hAnsi="Arial" w:cs="Arial"/>
        </w:rPr>
        <w:t>Furnish</w:t>
      </w:r>
      <w:r w:rsidRPr="00D1171D" w:rsidDel="001E7479">
        <w:rPr>
          <w:rFonts w:ascii="Arial" w:hAnsi="Arial" w:cs="Arial"/>
        </w:rPr>
        <w:t xml:space="preserve"> </w:t>
      </w:r>
      <w:r w:rsidR="00E817D6" w:rsidRPr="00D1171D">
        <w:rPr>
          <w:rFonts w:ascii="Arial" w:hAnsi="Arial" w:cs="Arial"/>
        </w:rPr>
        <w:t>capsule anchors of Type 316</w:t>
      </w:r>
      <w:r w:rsidR="00C74E0B" w:rsidRPr="00D1171D">
        <w:rPr>
          <w:rFonts w:ascii="Arial" w:hAnsi="Arial" w:cs="Arial"/>
        </w:rPr>
        <w:t>L</w:t>
      </w:r>
      <w:r w:rsidR="00E817D6" w:rsidRPr="00D1171D">
        <w:rPr>
          <w:rFonts w:ascii="Arial" w:hAnsi="Arial" w:cs="Arial"/>
        </w:rPr>
        <w:t xml:space="preserve"> stainless steel, 1-inch diameter, shank length to obtain holding strength for load applied and for substrate, with washer and tamper-proof nuts as recommended by anchor manufacturer.</w:t>
      </w:r>
    </w:p>
    <w:p w14:paraId="3B1B5A42" w14:textId="77777777" w:rsidR="00E817D6" w:rsidRPr="00D1171D" w:rsidRDefault="00E817D6" w:rsidP="00D1171D">
      <w:pPr>
        <w:widowControl w:val="0"/>
        <w:spacing w:after="0" w:line="240" w:lineRule="auto"/>
        <w:contextualSpacing/>
        <w:jc w:val="both"/>
        <w:rPr>
          <w:rFonts w:ascii="Arial" w:hAnsi="Arial" w:cs="Arial"/>
        </w:rPr>
      </w:pPr>
    </w:p>
    <w:p w14:paraId="23625DFC" w14:textId="3F67571B" w:rsidR="00E817D6" w:rsidRPr="00D1171D" w:rsidRDefault="001E7479" w:rsidP="00D1171D">
      <w:pPr>
        <w:widowControl w:val="0"/>
        <w:spacing w:after="0" w:line="240" w:lineRule="auto"/>
        <w:contextualSpacing/>
        <w:jc w:val="both"/>
        <w:rPr>
          <w:rFonts w:ascii="Arial" w:hAnsi="Arial" w:cs="Arial"/>
        </w:rPr>
      </w:pPr>
      <w:r w:rsidRPr="00D1171D">
        <w:rPr>
          <w:rFonts w:ascii="Arial" w:hAnsi="Arial" w:cs="Arial"/>
        </w:rPr>
        <w:t>Furnish</w:t>
      </w:r>
      <w:r w:rsidRPr="00D1171D" w:rsidDel="001E7479">
        <w:rPr>
          <w:rFonts w:ascii="Arial" w:hAnsi="Arial" w:cs="Arial"/>
        </w:rPr>
        <w:t xml:space="preserve"> </w:t>
      </w:r>
      <w:r w:rsidR="00E817D6" w:rsidRPr="00D1171D">
        <w:rPr>
          <w:rFonts w:ascii="Arial" w:hAnsi="Arial" w:cs="Arial"/>
        </w:rPr>
        <w:t>bolts of Type 316</w:t>
      </w:r>
      <w:r w:rsidR="00C74E0B" w:rsidRPr="00D1171D">
        <w:rPr>
          <w:rFonts w:ascii="Arial" w:hAnsi="Arial" w:cs="Arial"/>
        </w:rPr>
        <w:t>L</w:t>
      </w:r>
      <w:r w:rsidR="00E817D6" w:rsidRPr="00D1171D">
        <w:rPr>
          <w:rFonts w:ascii="Arial" w:hAnsi="Arial" w:cs="Arial"/>
        </w:rPr>
        <w:t xml:space="preserve"> stainless steel, 1-inch diameter, shank length to obtain holding strength for load applied and for substrate, with washer and tamper-proof nuts.</w:t>
      </w:r>
    </w:p>
    <w:p w14:paraId="0FBC5561" w14:textId="77777777" w:rsidR="00E817D6" w:rsidRPr="00D1171D" w:rsidRDefault="00E817D6" w:rsidP="00D1171D">
      <w:pPr>
        <w:widowControl w:val="0"/>
        <w:spacing w:after="0" w:line="240" w:lineRule="auto"/>
        <w:contextualSpacing/>
        <w:jc w:val="both"/>
        <w:rPr>
          <w:rFonts w:ascii="Arial" w:hAnsi="Arial" w:cs="Arial"/>
        </w:rPr>
      </w:pPr>
    </w:p>
    <w:p w14:paraId="472432FE" w14:textId="6DF749D6" w:rsidR="00E817D6" w:rsidRPr="00D1171D" w:rsidRDefault="001E7479" w:rsidP="00D1171D">
      <w:pPr>
        <w:widowControl w:val="0"/>
        <w:spacing w:after="0" w:line="240" w:lineRule="auto"/>
        <w:contextualSpacing/>
        <w:jc w:val="both"/>
        <w:rPr>
          <w:rFonts w:ascii="Arial" w:hAnsi="Arial" w:cs="Arial"/>
        </w:rPr>
      </w:pPr>
      <w:r w:rsidRPr="00D1171D">
        <w:rPr>
          <w:rFonts w:ascii="Arial" w:hAnsi="Arial" w:cs="Arial"/>
        </w:rPr>
        <w:t>Furnish</w:t>
      </w:r>
      <w:r w:rsidRPr="00D1171D" w:rsidDel="001E7479">
        <w:rPr>
          <w:rFonts w:ascii="Arial" w:hAnsi="Arial" w:cs="Arial"/>
        </w:rPr>
        <w:t xml:space="preserve"> </w:t>
      </w:r>
      <w:r w:rsidR="008B017B" w:rsidRPr="00D1171D">
        <w:rPr>
          <w:rFonts w:ascii="Arial" w:hAnsi="Arial" w:cs="Arial"/>
        </w:rPr>
        <w:t xml:space="preserve">1/8 inch </w:t>
      </w:r>
      <w:r w:rsidR="00F62A74" w:rsidRPr="00D1171D">
        <w:rPr>
          <w:rFonts w:ascii="Arial" w:hAnsi="Arial" w:cs="Arial"/>
        </w:rPr>
        <w:t xml:space="preserve">thick </w:t>
      </w:r>
      <w:r w:rsidR="00E817D6" w:rsidRPr="00D1171D">
        <w:rPr>
          <w:rFonts w:ascii="Arial" w:hAnsi="Arial" w:cs="Arial"/>
        </w:rPr>
        <w:t>neoprene pads at railing/post</w:t>
      </w:r>
      <w:r w:rsidR="00C23C61" w:rsidRPr="00D1171D">
        <w:rPr>
          <w:rFonts w:ascii="Arial" w:hAnsi="Arial" w:cs="Arial"/>
        </w:rPr>
        <w:t>/gate</w:t>
      </w:r>
      <w:r w:rsidR="00E817D6" w:rsidRPr="00D1171D">
        <w:rPr>
          <w:rFonts w:ascii="Arial" w:hAnsi="Arial" w:cs="Arial"/>
        </w:rPr>
        <w:t xml:space="preserve"> connections.</w:t>
      </w:r>
    </w:p>
    <w:p w14:paraId="52C5226C" w14:textId="77777777" w:rsidR="00E817D6" w:rsidRPr="00D1171D" w:rsidRDefault="00E817D6" w:rsidP="00D1171D">
      <w:pPr>
        <w:widowControl w:val="0"/>
        <w:spacing w:after="0" w:line="240" w:lineRule="auto"/>
        <w:contextualSpacing/>
        <w:jc w:val="both"/>
        <w:rPr>
          <w:rFonts w:ascii="Arial" w:hAnsi="Arial" w:cs="Arial"/>
        </w:rPr>
      </w:pPr>
    </w:p>
    <w:p w14:paraId="6FC67581" w14:textId="41ADFC6C" w:rsidR="00E817D6" w:rsidRPr="00D1171D" w:rsidRDefault="001E7479" w:rsidP="00D1171D">
      <w:pPr>
        <w:widowControl w:val="0"/>
        <w:spacing w:after="0" w:line="240" w:lineRule="auto"/>
        <w:contextualSpacing/>
        <w:jc w:val="both"/>
        <w:rPr>
          <w:rFonts w:ascii="Arial" w:hAnsi="Arial" w:cs="Arial"/>
        </w:rPr>
      </w:pPr>
      <w:r w:rsidRPr="00D1171D">
        <w:rPr>
          <w:rFonts w:ascii="Arial" w:hAnsi="Arial" w:cs="Arial"/>
        </w:rPr>
        <w:t>Furnish</w:t>
      </w:r>
      <w:r w:rsidRPr="00D1171D" w:rsidDel="001E7479">
        <w:rPr>
          <w:rFonts w:ascii="Arial" w:hAnsi="Arial" w:cs="Arial"/>
        </w:rPr>
        <w:t xml:space="preserve"> </w:t>
      </w:r>
      <w:r w:rsidR="00E817D6" w:rsidRPr="00D1171D">
        <w:rPr>
          <w:rFonts w:ascii="Arial" w:hAnsi="Arial" w:cs="Arial"/>
        </w:rPr>
        <w:t>non-shrink grout</w:t>
      </w:r>
      <w:r w:rsidR="00463708" w:rsidRPr="00D1171D">
        <w:rPr>
          <w:rFonts w:ascii="Arial" w:hAnsi="Arial" w:cs="Arial"/>
        </w:rPr>
        <w:t xml:space="preserve"> </w:t>
      </w:r>
      <w:r w:rsidR="00661508" w:rsidRPr="00D1171D">
        <w:rPr>
          <w:rFonts w:ascii="Arial" w:hAnsi="Arial" w:cs="Arial"/>
        </w:rPr>
        <w:t xml:space="preserve">in accordance with </w:t>
      </w:r>
      <w:r w:rsidR="00463708" w:rsidRPr="00D1171D">
        <w:rPr>
          <w:rFonts w:ascii="Arial" w:hAnsi="Arial" w:cs="Arial"/>
        </w:rPr>
        <w:t xml:space="preserve">subsection </w:t>
      </w:r>
      <w:r w:rsidR="009A00E4" w:rsidRPr="00D1171D">
        <w:rPr>
          <w:rFonts w:ascii="Arial" w:hAnsi="Arial" w:cs="Arial"/>
        </w:rPr>
        <w:t>100</w:t>
      </w:r>
      <w:r w:rsidR="001133B1" w:rsidRPr="00D1171D">
        <w:rPr>
          <w:rFonts w:ascii="Arial" w:hAnsi="Arial" w:cs="Arial"/>
        </w:rPr>
        <w:t xml:space="preserve">5.02 </w:t>
      </w:r>
      <w:r w:rsidR="00463708" w:rsidRPr="00D1171D">
        <w:rPr>
          <w:rFonts w:ascii="Arial" w:hAnsi="Arial" w:cs="Arial"/>
        </w:rPr>
        <w:t>of the Standard Specifications for Construction</w:t>
      </w:r>
      <w:r w:rsidR="00E817D6" w:rsidRPr="00D1171D">
        <w:rPr>
          <w:rFonts w:ascii="Arial" w:hAnsi="Arial" w:cs="Arial"/>
        </w:rPr>
        <w:t xml:space="preserve"> for leveling post base plates.</w:t>
      </w:r>
    </w:p>
    <w:p w14:paraId="2B96C1C3" w14:textId="77777777" w:rsidR="00E817D6" w:rsidRPr="00D1171D" w:rsidRDefault="00E817D6" w:rsidP="00D1171D">
      <w:pPr>
        <w:widowControl w:val="0"/>
        <w:spacing w:after="0" w:line="240" w:lineRule="auto"/>
        <w:contextualSpacing/>
        <w:jc w:val="both"/>
        <w:rPr>
          <w:rFonts w:ascii="Arial" w:hAnsi="Arial" w:cs="Arial"/>
        </w:rPr>
      </w:pPr>
    </w:p>
    <w:p w14:paraId="51941EE5" w14:textId="0D241606" w:rsidR="00E817D6" w:rsidRPr="00D1171D" w:rsidRDefault="00E817D6" w:rsidP="00D1171D">
      <w:pPr>
        <w:widowControl w:val="0"/>
        <w:spacing w:after="0" w:line="240" w:lineRule="auto"/>
        <w:contextualSpacing/>
        <w:jc w:val="both"/>
        <w:rPr>
          <w:rFonts w:ascii="Arial" w:hAnsi="Arial" w:cs="Arial"/>
        </w:rPr>
      </w:pPr>
      <w:r w:rsidRPr="00D1171D">
        <w:rPr>
          <w:rFonts w:ascii="Arial" w:hAnsi="Arial" w:cs="Arial"/>
        </w:rPr>
        <w:t xml:space="preserve">Fabricate members without twists, bends, open joints, misalignment, or </w:t>
      </w:r>
      <w:r w:rsidR="003E31C3" w:rsidRPr="00D1171D">
        <w:rPr>
          <w:rFonts w:ascii="Arial" w:hAnsi="Arial" w:cs="Arial"/>
        </w:rPr>
        <w:t>j</w:t>
      </w:r>
      <w:r w:rsidRPr="00D1171D">
        <w:rPr>
          <w:rFonts w:ascii="Arial" w:hAnsi="Arial" w:cs="Arial"/>
        </w:rPr>
        <w:t>agged edges</w:t>
      </w:r>
      <w:r w:rsidR="003E31C3" w:rsidRPr="00D1171D">
        <w:rPr>
          <w:rFonts w:ascii="Arial" w:hAnsi="Arial" w:cs="Arial"/>
        </w:rPr>
        <w:t>,</w:t>
      </w:r>
      <w:r w:rsidRPr="00D1171D">
        <w:rPr>
          <w:rFonts w:ascii="Arial" w:hAnsi="Arial" w:cs="Arial"/>
        </w:rPr>
        <w:t xml:space="preserve"> true to length for assembly without fillers.  Accurately cut and fit miters and joints.  </w:t>
      </w:r>
      <w:r w:rsidR="001E7479" w:rsidRPr="00D1171D">
        <w:rPr>
          <w:rFonts w:ascii="Arial" w:hAnsi="Arial" w:cs="Arial"/>
        </w:rPr>
        <w:t>Ensure the c</w:t>
      </w:r>
      <w:r w:rsidRPr="00D1171D">
        <w:rPr>
          <w:rFonts w:ascii="Arial" w:hAnsi="Arial" w:cs="Arial"/>
        </w:rPr>
        <w:t xml:space="preserve">ompleted assembly </w:t>
      </w:r>
      <w:r w:rsidR="001E7479" w:rsidRPr="00D1171D">
        <w:rPr>
          <w:rFonts w:ascii="Arial" w:hAnsi="Arial" w:cs="Arial"/>
        </w:rPr>
        <w:t>is</w:t>
      </w:r>
      <w:r w:rsidRPr="00D1171D">
        <w:rPr>
          <w:rFonts w:ascii="Arial" w:hAnsi="Arial" w:cs="Arial"/>
        </w:rPr>
        <w:t xml:space="preserve"> rigid and neat in appearance.</w:t>
      </w:r>
    </w:p>
    <w:p w14:paraId="3A7214DA" w14:textId="77777777" w:rsidR="00E817D6" w:rsidRPr="00D1171D" w:rsidRDefault="00E817D6" w:rsidP="00D1171D">
      <w:pPr>
        <w:widowControl w:val="0"/>
        <w:spacing w:after="0" w:line="240" w:lineRule="auto"/>
        <w:contextualSpacing/>
        <w:jc w:val="both"/>
        <w:rPr>
          <w:rFonts w:ascii="Arial" w:hAnsi="Arial" w:cs="Arial"/>
        </w:rPr>
      </w:pPr>
    </w:p>
    <w:p w14:paraId="4596CAFC" w14:textId="77AC3000" w:rsidR="00E817D6" w:rsidRPr="00D1171D" w:rsidRDefault="001E7479" w:rsidP="00D1171D">
      <w:pPr>
        <w:widowControl w:val="0"/>
        <w:spacing w:after="0" w:line="240" w:lineRule="auto"/>
        <w:contextualSpacing/>
        <w:jc w:val="both"/>
        <w:rPr>
          <w:rFonts w:ascii="Arial" w:hAnsi="Arial" w:cs="Arial"/>
        </w:rPr>
      </w:pPr>
      <w:r w:rsidRPr="00D1171D">
        <w:rPr>
          <w:rFonts w:ascii="Arial" w:hAnsi="Arial" w:cs="Arial"/>
        </w:rPr>
        <w:t>Furnish</w:t>
      </w:r>
      <w:r w:rsidRPr="00D1171D" w:rsidDel="001E7479">
        <w:rPr>
          <w:rFonts w:ascii="Arial" w:hAnsi="Arial" w:cs="Arial"/>
        </w:rPr>
        <w:t xml:space="preserve"> </w:t>
      </w:r>
      <w:r w:rsidR="00E817D6" w:rsidRPr="00D1171D">
        <w:rPr>
          <w:rFonts w:ascii="Arial" w:hAnsi="Arial" w:cs="Arial"/>
        </w:rPr>
        <w:t>welding using coated electrode metallic arc or inert gas shielded arc methods of fusion welding to preserve, to fullest extent, describable qualities of stainless steel</w:t>
      </w:r>
      <w:r w:rsidR="003D1C55" w:rsidRPr="00D1171D">
        <w:rPr>
          <w:rFonts w:ascii="Arial" w:hAnsi="Arial" w:cs="Arial"/>
        </w:rPr>
        <w:t xml:space="preserve"> in accordance with </w:t>
      </w:r>
      <w:r w:rsidR="003D1C55" w:rsidRPr="00D1171D">
        <w:rPr>
          <w:rFonts w:ascii="Arial" w:hAnsi="Arial" w:cs="Arial"/>
          <w:i/>
        </w:rPr>
        <w:t>AWS D1.6 Structural Welding Code – Stainless Steel</w:t>
      </w:r>
      <w:r w:rsidR="00AB5E8F" w:rsidRPr="00D1171D">
        <w:rPr>
          <w:rFonts w:ascii="Arial" w:hAnsi="Arial" w:cs="Arial"/>
        </w:rPr>
        <w:t xml:space="preserve">.  </w:t>
      </w:r>
      <w:r w:rsidR="00E817D6" w:rsidRPr="00D1171D">
        <w:rPr>
          <w:rFonts w:ascii="Arial" w:hAnsi="Arial" w:cs="Arial"/>
        </w:rPr>
        <w:t>Join parts as closely as possible.  Remove loose slag, scale, rust, grease, paint, and foreign material to expose clean surfaces for welding.  Ensure welds are continuous and watertight at exterior members.  Grind welds smooth with surfaces of welded members and remove burrs.  Grind, brush</w:t>
      </w:r>
      <w:r w:rsidRPr="00D1171D">
        <w:rPr>
          <w:rFonts w:ascii="Arial" w:hAnsi="Arial" w:cs="Arial"/>
        </w:rPr>
        <w:t>,</w:t>
      </w:r>
      <w:r w:rsidR="00E817D6" w:rsidRPr="00D1171D">
        <w:rPr>
          <w:rFonts w:ascii="Arial" w:hAnsi="Arial" w:cs="Arial"/>
        </w:rPr>
        <w:t xml:space="preserve"> or polish welded surfaces to match adjacent factory finish.</w:t>
      </w:r>
    </w:p>
    <w:p w14:paraId="44F5EC94" w14:textId="77777777" w:rsidR="00E817D6" w:rsidRPr="00D1171D" w:rsidRDefault="00E817D6" w:rsidP="00D1171D">
      <w:pPr>
        <w:widowControl w:val="0"/>
        <w:spacing w:after="0" w:line="240" w:lineRule="auto"/>
        <w:contextualSpacing/>
        <w:jc w:val="both"/>
        <w:rPr>
          <w:rFonts w:ascii="Arial" w:hAnsi="Arial" w:cs="Arial"/>
        </w:rPr>
      </w:pPr>
    </w:p>
    <w:p w14:paraId="2981CB19" w14:textId="564E17F3" w:rsidR="00E817D6" w:rsidRPr="00D1171D" w:rsidRDefault="001E7479" w:rsidP="00D1171D">
      <w:pPr>
        <w:widowControl w:val="0"/>
        <w:spacing w:after="0" w:line="240" w:lineRule="auto"/>
        <w:contextualSpacing/>
        <w:jc w:val="both"/>
        <w:rPr>
          <w:rFonts w:ascii="Arial" w:hAnsi="Arial" w:cs="Arial"/>
        </w:rPr>
      </w:pPr>
      <w:r w:rsidRPr="00D1171D">
        <w:rPr>
          <w:rFonts w:ascii="Arial" w:hAnsi="Arial" w:cs="Arial"/>
        </w:rPr>
        <w:t>Furnish</w:t>
      </w:r>
      <w:r w:rsidRPr="00D1171D" w:rsidDel="001E7479">
        <w:rPr>
          <w:rFonts w:ascii="Arial" w:hAnsi="Arial" w:cs="Arial"/>
        </w:rPr>
        <w:t xml:space="preserve"> </w:t>
      </w:r>
      <w:r w:rsidR="00E817D6" w:rsidRPr="00D1171D">
        <w:rPr>
          <w:rFonts w:ascii="Arial" w:hAnsi="Arial" w:cs="Arial"/>
        </w:rPr>
        <w:t xml:space="preserve">stainless steel mechanical fasteners compatible with </w:t>
      </w:r>
      <w:r w:rsidR="00241343" w:rsidRPr="00D1171D">
        <w:rPr>
          <w:rFonts w:ascii="Arial" w:hAnsi="Arial" w:cs="Arial"/>
        </w:rPr>
        <w:t xml:space="preserve">tubing </w:t>
      </w:r>
      <w:r w:rsidR="00E817D6" w:rsidRPr="00D1171D">
        <w:rPr>
          <w:rFonts w:ascii="Arial" w:hAnsi="Arial" w:cs="Arial"/>
        </w:rPr>
        <w:t>material.  Assemble anchor bars, threaded fasteners, and related components to develop tight, rigid connections.  Use concealed fasteners.</w:t>
      </w:r>
    </w:p>
    <w:p w14:paraId="7359560C" w14:textId="77777777" w:rsidR="00E817D6" w:rsidRPr="00D1171D" w:rsidRDefault="00E817D6" w:rsidP="00D1171D">
      <w:pPr>
        <w:widowControl w:val="0"/>
        <w:spacing w:after="0" w:line="240" w:lineRule="auto"/>
        <w:contextualSpacing/>
        <w:jc w:val="both"/>
        <w:rPr>
          <w:rFonts w:ascii="Arial" w:hAnsi="Arial" w:cs="Arial"/>
        </w:rPr>
      </w:pPr>
    </w:p>
    <w:p w14:paraId="4546EDA4" w14:textId="58CD4A29" w:rsidR="00E817D6" w:rsidRPr="00D1171D" w:rsidRDefault="001E7479" w:rsidP="00D1171D">
      <w:pPr>
        <w:widowControl w:val="0"/>
        <w:spacing w:after="0" w:line="240" w:lineRule="auto"/>
        <w:contextualSpacing/>
        <w:jc w:val="both"/>
        <w:rPr>
          <w:rFonts w:ascii="Arial" w:hAnsi="Arial" w:cs="Arial"/>
        </w:rPr>
      </w:pPr>
      <w:r w:rsidRPr="00D1171D">
        <w:rPr>
          <w:rFonts w:ascii="Arial" w:hAnsi="Arial" w:cs="Arial"/>
        </w:rPr>
        <w:t>Furnish</w:t>
      </w:r>
      <w:r w:rsidRPr="00D1171D" w:rsidDel="001E7479">
        <w:rPr>
          <w:rFonts w:ascii="Arial" w:hAnsi="Arial" w:cs="Arial"/>
        </w:rPr>
        <w:t xml:space="preserve"> </w:t>
      </w:r>
      <w:r w:rsidR="00E817D6" w:rsidRPr="00D1171D">
        <w:rPr>
          <w:rFonts w:ascii="Arial" w:hAnsi="Arial" w:cs="Arial"/>
        </w:rPr>
        <w:t>railings</w:t>
      </w:r>
      <w:r w:rsidR="00C23C61" w:rsidRPr="00D1171D">
        <w:rPr>
          <w:rFonts w:ascii="Arial" w:hAnsi="Arial" w:cs="Arial"/>
        </w:rPr>
        <w:t xml:space="preserve"> and gates</w:t>
      </w:r>
      <w:r w:rsidR="00E817D6" w:rsidRPr="00D1171D">
        <w:rPr>
          <w:rFonts w:ascii="Arial" w:hAnsi="Arial" w:cs="Arial"/>
        </w:rPr>
        <w:t xml:space="preserve"> with smooth, uniform surface</w:t>
      </w:r>
      <w:r w:rsidR="003E31C3" w:rsidRPr="00D1171D">
        <w:rPr>
          <w:rFonts w:ascii="Arial" w:hAnsi="Arial" w:cs="Arial"/>
        </w:rPr>
        <w:t>s</w:t>
      </w:r>
      <w:r w:rsidR="00E817D6" w:rsidRPr="00D1171D">
        <w:rPr>
          <w:rFonts w:ascii="Arial" w:hAnsi="Arial" w:cs="Arial"/>
        </w:rPr>
        <w:t xml:space="preserve"> on </w:t>
      </w:r>
      <w:r w:rsidR="003E31C3" w:rsidRPr="00D1171D">
        <w:rPr>
          <w:rFonts w:ascii="Arial" w:hAnsi="Arial" w:cs="Arial"/>
        </w:rPr>
        <w:t xml:space="preserve">the </w:t>
      </w:r>
      <w:r w:rsidR="00E817D6" w:rsidRPr="00D1171D">
        <w:rPr>
          <w:rFonts w:ascii="Arial" w:hAnsi="Arial" w:cs="Arial"/>
        </w:rPr>
        <w:t xml:space="preserve">top and sides for entire length, </w:t>
      </w:r>
      <w:r w:rsidR="00E817D6" w:rsidRPr="00D1171D">
        <w:rPr>
          <w:rFonts w:ascii="Arial" w:hAnsi="Arial" w:cs="Arial"/>
        </w:rPr>
        <w:lastRenderedPageBreak/>
        <w:t xml:space="preserve">without sharp corners, projections, or irregularities free from blemishes or defects that affect durability, strength, or appearance.  Make cuts square and accurate for minimum joint gap, clean, straight, and free of chamfer from deburring, burrs, or nicks.  Drill and countersink holes of correct size to receive fasteners.  Tack weld </w:t>
      </w:r>
      <w:r w:rsidR="00241343" w:rsidRPr="00D1171D">
        <w:rPr>
          <w:rFonts w:ascii="Arial" w:hAnsi="Arial" w:cs="Arial"/>
        </w:rPr>
        <w:t xml:space="preserve">tubing </w:t>
      </w:r>
      <w:r w:rsidR="00E817D6" w:rsidRPr="00D1171D">
        <w:rPr>
          <w:rFonts w:ascii="Arial" w:hAnsi="Arial" w:cs="Arial"/>
        </w:rPr>
        <w:t xml:space="preserve">on river side to secure </w:t>
      </w:r>
      <w:r w:rsidR="00241343" w:rsidRPr="00D1171D">
        <w:rPr>
          <w:rFonts w:ascii="Arial" w:hAnsi="Arial" w:cs="Arial"/>
        </w:rPr>
        <w:t xml:space="preserve">tubing </w:t>
      </w:r>
      <w:r w:rsidR="00E817D6" w:rsidRPr="00D1171D">
        <w:rPr>
          <w:rFonts w:ascii="Arial" w:hAnsi="Arial" w:cs="Arial"/>
        </w:rPr>
        <w:t xml:space="preserve">and conceal weld from public view.  </w:t>
      </w:r>
      <w:r w:rsidR="00694085" w:rsidRPr="00D1171D">
        <w:rPr>
          <w:rFonts w:ascii="Arial" w:hAnsi="Arial" w:cs="Arial"/>
        </w:rPr>
        <w:t>Furnish</w:t>
      </w:r>
      <w:r w:rsidR="00694085" w:rsidRPr="00D1171D" w:rsidDel="00694085">
        <w:rPr>
          <w:rFonts w:ascii="Arial" w:hAnsi="Arial" w:cs="Arial"/>
        </w:rPr>
        <w:t xml:space="preserve"> </w:t>
      </w:r>
      <w:r w:rsidR="00E817D6" w:rsidRPr="00D1171D">
        <w:rPr>
          <w:rFonts w:ascii="Arial" w:hAnsi="Arial" w:cs="Arial"/>
        </w:rPr>
        <w:t>weep</w:t>
      </w:r>
      <w:r w:rsidR="00BF5A59" w:rsidRPr="00D1171D">
        <w:rPr>
          <w:rFonts w:ascii="Arial" w:hAnsi="Arial" w:cs="Arial"/>
        </w:rPr>
        <w:t xml:space="preserve"> </w:t>
      </w:r>
      <w:r w:rsidR="00E817D6" w:rsidRPr="00D1171D">
        <w:rPr>
          <w:rFonts w:ascii="Arial" w:hAnsi="Arial" w:cs="Arial"/>
        </w:rPr>
        <w:t>holes in bottom of rails to prevent entrapment of water.  Fabricate railings</w:t>
      </w:r>
      <w:r w:rsidR="00C23C61" w:rsidRPr="00D1171D">
        <w:rPr>
          <w:rFonts w:ascii="Arial" w:hAnsi="Arial" w:cs="Arial"/>
        </w:rPr>
        <w:t xml:space="preserve"> and gates</w:t>
      </w:r>
      <w:r w:rsidR="00E817D6" w:rsidRPr="00D1171D">
        <w:rPr>
          <w:rFonts w:ascii="Arial" w:hAnsi="Arial" w:cs="Arial"/>
        </w:rPr>
        <w:t xml:space="preserve"> in longest lengths possible.  </w:t>
      </w:r>
      <w:r w:rsidR="00694085" w:rsidRPr="00D1171D">
        <w:rPr>
          <w:rFonts w:ascii="Arial" w:hAnsi="Arial" w:cs="Arial"/>
        </w:rPr>
        <w:t>Furnish</w:t>
      </w:r>
      <w:r w:rsidR="00694085" w:rsidRPr="00D1171D" w:rsidDel="00694085">
        <w:rPr>
          <w:rFonts w:ascii="Arial" w:hAnsi="Arial" w:cs="Arial"/>
        </w:rPr>
        <w:t xml:space="preserve"> </w:t>
      </w:r>
      <w:r w:rsidR="006F7674" w:rsidRPr="00D1171D">
        <w:rPr>
          <w:rFonts w:ascii="Arial" w:hAnsi="Arial" w:cs="Arial"/>
        </w:rPr>
        <w:t>expansion joints as needed for minimum and maximum thermal loadings and installation temperature.</w:t>
      </w:r>
    </w:p>
    <w:p w14:paraId="4D1779FB" w14:textId="77777777" w:rsidR="00E817D6" w:rsidRPr="00D1171D" w:rsidRDefault="00E817D6" w:rsidP="00D1171D">
      <w:pPr>
        <w:widowControl w:val="0"/>
        <w:spacing w:after="0" w:line="240" w:lineRule="auto"/>
        <w:contextualSpacing/>
        <w:jc w:val="both"/>
        <w:rPr>
          <w:rFonts w:ascii="Arial" w:hAnsi="Arial" w:cs="Arial"/>
        </w:rPr>
      </w:pPr>
    </w:p>
    <w:p w14:paraId="18AF5E04" w14:textId="63B5C31D" w:rsidR="00E817D6" w:rsidRPr="00D1171D" w:rsidRDefault="00694085" w:rsidP="00D1171D">
      <w:pPr>
        <w:widowControl w:val="0"/>
        <w:spacing w:after="0" w:line="240" w:lineRule="auto"/>
        <w:contextualSpacing/>
        <w:jc w:val="both"/>
        <w:rPr>
          <w:rFonts w:ascii="Arial" w:hAnsi="Arial" w:cs="Arial"/>
        </w:rPr>
      </w:pPr>
      <w:r w:rsidRPr="00D1171D">
        <w:rPr>
          <w:rFonts w:ascii="Arial" w:hAnsi="Arial" w:cs="Arial"/>
        </w:rPr>
        <w:t>Furnish</w:t>
      </w:r>
      <w:r w:rsidRPr="00D1171D" w:rsidDel="00694085">
        <w:rPr>
          <w:rFonts w:ascii="Arial" w:hAnsi="Arial" w:cs="Arial"/>
        </w:rPr>
        <w:t xml:space="preserve"> </w:t>
      </w:r>
      <w:r w:rsidR="00241343" w:rsidRPr="00D1171D">
        <w:rPr>
          <w:rFonts w:ascii="Arial" w:hAnsi="Arial" w:cs="Arial"/>
        </w:rPr>
        <w:t xml:space="preserve">tubing </w:t>
      </w:r>
      <w:r w:rsidR="00E817D6" w:rsidRPr="00D1171D">
        <w:rPr>
          <w:rFonts w:ascii="Arial" w:hAnsi="Arial" w:cs="Arial"/>
        </w:rPr>
        <w:t>for stainless steel railing</w:t>
      </w:r>
      <w:r w:rsidR="00C23C61" w:rsidRPr="00D1171D">
        <w:rPr>
          <w:rFonts w:ascii="Arial" w:hAnsi="Arial" w:cs="Arial"/>
        </w:rPr>
        <w:t>, posts, and gates</w:t>
      </w:r>
      <w:r w:rsidR="00E817D6" w:rsidRPr="00D1171D">
        <w:rPr>
          <w:rFonts w:ascii="Arial" w:hAnsi="Arial" w:cs="Arial"/>
        </w:rPr>
        <w:t xml:space="preserve"> </w:t>
      </w:r>
      <w:r w:rsidR="00C45983" w:rsidRPr="00D1171D">
        <w:rPr>
          <w:rFonts w:ascii="Arial" w:hAnsi="Arial" w:cs="Arial"/>
        </w:rPr>
        <w:t xml:space="preserve">in </w:t>
      </w:r>
      <w:r w:rsidR="00E817D6" w:rsidRPr="00D1171D">
        <w:rPr>
          <w:rFonts w:ascii="Arial" w:hAnsi="Arial" w:cs="Arial"/>
        </w:rPr>
        <w:t>sizes as shown on the plans of Type 316</w:t>
      </w:r>
      <w:r w:rsidR="00C74E0B" w:rsidRPr="00D1171D">
        <w:rPr>
          <w:rFonts w:ascii="Arial" w:hAnsi="Arial" w:cs="Arial"/>
        </w:rPr>
        <w:t>L</w:t>
      </w:r>
      <w:r w:rsidR="00E817D6" w:rsidRPr="00D1171D">
        <w:rPr>
          <w:rFonts w:ascii="Arial" w:hAnsi="Arial" w:cs="Arial"/>
        </w:rPr>
        <w:t xml:space="preserve">, ornamental grade tubing in accordance with </w:t>
      </w:r>
      <w:r w:rsidR="00E817D6" w:rsidRPr="00D1171D">
        <w:rPr>
          <w:rFonts w:ascii="Arial" w:hAnsi="Arial" w:cs="Arial"/>
          <w:i/>
        </w:rPr>
        <w:t>ASTM A554</w:t>
      </w:r>
      <w:r w:rsidR="00241343" w:rsidRPr="00D1171D">
        <w:rPr>
          <w:rFonts w:ascii="Arial" w:hAnsi="Arial" w:cs="Arial"/>
          <w:i/>
        </w:rPr>
        <w:t xml:space="preserve">, </w:t>
      </w:r>
      <w:r w:rsidR="00241343" w:rsidRPr="00D1171D">
        <w:rPr>
          <w:rFonts w:ascii="Arial" w:hAnsi="Arial" w:cs="Arial"/>
          <w:iCs/>
        </w:rPr>
        <w:t>11 gauge for rails, 12 gauge for</w:t>
      </w:r>
      <w:r w:rsidR="00241343" w:rsidRPr="00D1171D">
        <w:rPr>
          <w:rFonts w:ascii="Arial" w:hAnsi="Arial" w:cs="Arial"/>
          <w:i/>
        </w:rPr>
        <w:t xml:space="preserve"> </w:t>
      </w:r>
      <w:r w:rsidR="00241343" w:rsidRPr="00D1171D">
        <w:rPr>
          <w:rFonts w:ascii="Arial" w:hAnsi="Arial" w:cs="Arial"/>
          <w:iCs/>
        </w:rPr>
        <w:t>posts</w:t>
      </w:r>
      <w:r w:rsidR="00E817D6" w:rsidRPr="00D1171D">
        <w:rPr>
          <w:rFonts w:ascii="Arial" w:hAnsi="Arial" w:cs="Arial"/>
          <w:iCs/>
        </w:rPr>
        <w:t>.</w:t>
      </w:r>
      <w:r w:rsidR="00E817D6" w:rsidRPr="00D1171D">
        <w:rPr>
          <w:rFonts w:ascii="Arial" w:hAnsi="Arial" w:cs="Arial"/>
        </w:rPr>
        <w:t xml:space="preserve">  </w:t>
      </w:r>
      <w:r w:rsidRPr="00D1171D">
        <w:rPr>
          <w:rFonts w:ascii="Arial" w:hAnsi="Arial" w:cs="Arial"/>
        </w:rPr>
        <w:t>Furnish</w:t>
      </w:r>
      <w:r w:rsidRPr="00D1171D" w:rsidDel="00694085">
        <w:rPr>
          <w:rFonts w:ascii="Arial" w:hAnsi="Arial" w:cs="Arial"/>
        </w:rPr>
        <w:t xml:space="preserve"> </w:t>
      </w:r>
      <w:r w:rsidR="00E817D6" w:rsidRPr="00D1171D">
        <w:rPr>
          <w:rFonts w:ascii="Arial" w:hAnsi="Arial" w:cs="Arial"/>
        </w:rPr>
        <w:t xml:space="preserve">related stainless steel parts in the same alloy as </w:t>
      </w:r>
      <w:r w:rsidR="003E31C3" w:rsidRPr="00D1171D">
        <w:rPr>
          <w:rFonts w:ascii="Arial" w:hAnsi="Arial" w:cs="Arial"/>
        </w:rPr>
        <w:t xml:space="preserve">the </w:t>
      </w:r>
      <w:r w:rsidR="00C45983" w:rsidRPr="00D1171D">
        <w:rPr>
          <w:rFonts w:ascii="Arial" w:hAnsi="Arial" w:cs="Arial"/>
        </w:rPr>
        <w:t>tubing</w:t>
      </w:r>
      <w:r w:rsidR="00E817D6" w:rsidRPr="00D1171D">
        <w:rPr>
          <w:rFonts w:ascii="Arial" w:hAnsi="Arial" w:cs="Arial"/>
        </w:rPr>
        <w:t>.</w:t>
      </w:r>
    </w:p>
    <w:p w14:paraId="1AB66C0A" w14:textId="77777777" w:rsidR="00E817D6" w:rsidRPr="00D1171D" w:rsidRDefault="00E817D6" w:rsidP="00D1171D">
      <w:pPr>
        <w:widowControl w:val="0"/>
        <w:spacing w:after="0" w:line="240" w:lineRule="auto"/>
        <w:contextualSpacing/>
        <w:jc w:val="both"/>
        <w:rPr>
          <w:rFonts w:ascii="Arial" w:hAnsi="Arial" w:cs="Arial"/>
        </w:rPr>
      </w:pPr>
    </w:p>
    <w:p w14:paraId="635B7207" w14:textId="5AEF19E2" w:rsidR="00E817D6" w:rsidRPr="00D1171D" w:rsidRDefault="00E817D6" w:rsidP="00D1171D">
      <w:pPr>
        <w:widowControl w:val="0"/>
        <w:spacing w:after="0" w:line="240" w:lineRule="auto"/>
        <w:contextualSpacing/>
        <w:jc w:val="both"/>
        <w:rPr>
          <w:rFonts w:ascii="Arial" w:hAnsi="Arial" w:cs="Arial"/>
        </w:rPr>
      </w:pPr>
      <w:r w:rsidRPr="00D1171D">
        <w:rPr>
          <w:rFonts w:ascii="Arial" w:hAnsi="Arial" w:cs="Arial"/>
        </w:rPr>
        <w:t xml:space="preserve">Acceptable </w:t>
      </w:r>
      <w:r w:rsidR="00BD7F54" w:rsidRPr="00970CBA">
        <w:rPr>
          <w:rFonts w:ascii="Arial" w:hAnsi="Arial" w:cs="Arial"/>
          <w:i/>
          <w:iCs/>
        </w:rPr>
        <w:t>AISC</w:t>
      </w:r>
      <w:r w:rsidR="00BD7F54" w:rsidRPr="00D1171D">
        <w:rPr>
          <w:rFonts w:ascii="Arial" w:hAnsi="Arial" w:cs="Arial"/>
        </w:rPr>
        <w:t xml:space="preserve"> certified </w:t>
      </w:r>
      <w:r w:rsidRPr="00D1171D">
        <w:rPr>
          <w:rFonts w:ascii="Arial" w:hAnsi="Arial" w:cs="Arial"/>
        </w:rPr>
        <w:t>fabricator must be a company specializing in fabricating specified products with not less than 5 years of documented experience with projects of similar size and complexity.</w:t>
      </w:r>
      <w:r w:rsidR="00AB5E8F" w:rsidRPr="00D1171D">
        <w:rPr>
          <w:rFonts w:ascii="Arial" w:hAnsi="Arial" w:cs="Arial"/>
        </w:rPr>
        <w:t xml:space="preserve"> </w:t>
      </w:r>
      <w:r w:rsidR="00980653" w:rsidRPr="00D1171D">
        <w:rPr>
          <w:rFonts w:ascii="Arial" w:hAnsi="Arial" w:cs="Arial"/>
        </w:rPr>
        <w:t xml:space="preserve"> Submit documentation of experience with shop drawings.</w:t>
      </w:r>
      <w:r w:rsidR="007240B7" w:rsidRPr="00D1171D">
        <w:rPr>
          <w:rFonts w:ascii="Arial" w:hAnsi="Arial" w:cs="Arial"/>
        </w:rPr>
        <w:t xml:space="preserve">  </w:t>
      </w:r>
      <w:r w:rsidR="00E22B77" w:rsidRPr="00D1171D">
        <w:rPr>
          <w:rFonts w:ascii="Arial" w:hAnsi="Arial" w:cs="Arial"/>
        </w:rPr>
        <w:t>All railing</w:t>
      </w:r>
      <w:r w:rsidR="002840BB" w:rsidRPr="00D1171D">
        <w:rPr>
          <w:rFonts w:ascii="Arial" w:hAnsi="Arial" w:cs="Arial"/>
        </w:rPr>
        <w:t xml:space="preserve"> and hardware components to be accepted based on general </w:t>
      </w:r>
      <w:r w:rsidR="005519F7" w:rsidRPr="00D1171D">
        <w:rPr>
          <w:rFonts w:ascii="Arial" w:hAnsi="Arial" w:cs="Arial"/>
        </w:rPr>
        <w:t>certification.</w:t>
      </w:r>
    </w:p>
    <w:p w14:paraId="463271CD" w14:textId="77777777" w:rsidR="00E817D6" w:rsidRPr="00D1171D" w:rsidRDefault="00E817D6" w:rsidP="00D1171D">
      <w:pPr>
        <w:widowControl w:val="0"/>
        <w:spacing w:after="0" w:line="240" w:lineRule="auto"/>
        <w:contextualSpacing/>
        <w:jc w:val="both"/>
        <w:rPr>
          <w:rFonts w:ascii="Arial" w:hAnsi="Arial" w:cs="Arial"/>
        </w:rPr>
      </w:pPr>
    </w:p>
    <w:p w14:paraId="18449799" w14:textId="14CDDE98" w:rsidR="00E817D6" w:rsidRPr="00D1171D" w:rsidRDefault="00E817D6" w:rsidP="00D1171D">
      <w:pPr>
        <w:widowControl w:val="0"/>
        <w:spacing w:after="0" w:line="240" w:lineRule="auto"/>
        <w:contextualSpacing/>
        <w:jc w:val="both"/>
        <w:rPr>
          <w:rFonts w:ascii="Arial" w:hAnsi="Arial" w:cs="Arial"/>
        </w:rPr>
      </w:pPr>
      <w:r w:rsidRPr="00D1171D">
        <w:rPr>
          <w:rFonts w:ascii="Arial" w:hAnsi="Arial" w:cs="Arial"/>
        </w:rPr>
        <w:t xml:space="preserve">Submit shop drawings in PDF that clearly illustrate the dimensions and appearance of the marine railing to the Engineer for approval </w:t>
      </w:r>
      <w:r w:rsidR="00C45983" w:rsidRPr="00D1171D">
        <w:rPr>
          <w:rFonts w:ascii="Arial" w:hAnsi="Arial" w:cs="Arial"/>
        </w:rPr>
        <w:t>at least</w:t>
      </w:r>
      <w:r w:rsidRPr="00D1171D">
        <w:rPr>
          <w:rFonts w:ascii="Arial" w:hAnsi="Arial" w:cs="Arial"/>
        </w:rPr>
        <w:t xml:space="preserve"> 14 calendar days prior to ordering any materials.  Do not order any materials until approval of shop drawings is received from the Engineer.</w:t>
      </w:r>
    </w:p>
    <w:p w14:paraId="1A787F0F" w14:textId="77777777" w:rsidR="00E817D6" w:rsidRPr="00D1171D" w:rsidRDefault="00E817D6" w:rsidP="00D1171D">
      <w:pPr>
        <w:widowControl w:val="0"/>
        <w:spacing w:after="0" w:line="240" w:lineRule="auto"/>
        <w:contextualSpacing/>
        <w:jc w:val="both"/>
        <w:rPr>
          <w:rFonts w:ascii="Arial" w:hAnsi="Arial" w:cs="Arial"/>
        </w:rPr>
      </w:pPr>
    </w:p>
    <w:p w14:paraId="1BAF17F3" w14:textId="4528E2AE" w:rsidR="00E817D6" w:rsidRPr="00D1171D" w:rsidRDefault="00E817D6" w:rsidP="00D1171D">
      <w:pPr>
        <w:widowControl w:val="0"/>
        <w:spacing w:after="0" w:line="240" w:lineRule="auto"/>
        <w:ind w:firstLine="360"/>
        <w:contextualSpacing/>
        <w:jc w:val="both"/>
        <w:rPr>
          <w:rFonts w:ascii="Arial" w:hAnsi="Arial" w:cs="Arial"/>
        </w:rPr>
      </w:pPr>
      <w:r w:rsidRPr="00D1171D">
        <w:rPr>
          <w:rFonts w:ascii="Arial" w:hAnsi="Arial" w:cs="Arial"/>
          <w:b/>
        </w:rPr>
        <w:t>c.</w:t>
      </w:r>
      <w:r w:rsidRPr="00D1171D">
        <w:rPr>
          <w:rFonts w:ascii="Arial" w:hAnsi="Arial" w:cs="Arial"/>
          <w:b/>
        </w:rPr>
        <w:tab/>
        <w:t>Construction.</w:t>
      </w:r>
      <w:r w:rsidRPr="00D1171D">
        <w:rPr>
          <w:rFonts w:ascii="Arial" w:hAnsi="Arial" w:cs="Arial"/>
        </w:rPr>
        <w:t xml:space="preserve">  </w:t>
      </w:r>
      <w:r w:rsidR="00AD2B2D" w:rsidRPr="00D1171D">
        <w:rPr>
          <w:rFonts w:ascii="Arial" w:hAnsi="Arial" w:cs="Arial"/>
        </w:rPr>
        <w:t>Must c</w:t>
      </w:r>
      <w:r w:rsidRPr="00D1171D">
        <w:rPr>
          <w:rFonts w:ascii="Arial" w:hAnsi="Arial" w:cs="Arial"/>
        </w:rPr>
        <w:t>onform to the following installation requirements.</w:t>
      </w:r>
    </w:p>
    <w:p w14:paraId="27369348" w14:textId="77777777" w:rsidR="00E817D6" w:rsidRPr="00D1171D" w:rsidRDefault="00E817D6" w:rsidP="00D1171D">
      <w:pPr>
        <w:widowControl w:val="0"/>
        <w:spacing w:after="0" w:line="240" w:lineRule="auto"/>
        <w:contextualSpacing/>
        <w:jc w:val="both"/>
        <w:rPr>
          <w:rFonts w:ascii="Arial" w:hAnsi="Arial" w:cs="Arial"/>
        </w:rPr>
      </w:pPr>
    </w:p>
    <w:p w14:paraId="73BCE800" w14:textId="2ECD101F" w:rsidR="00E817D6" w:rsidRPr="00D1171D" w:rsidRDefault="00E817D6" w:rsidP="00D1171D">
      <w:pPr>
        <w:widowControl w:val="0"/>
        <w:spacing w:after="0" w:line="240" w:lineRule="auto"/>
        <w:contextualSpacing/>
        <w:jc w:val="both"/>
        <w:rPr>
          <w:rFonts w:ascii="Arial" w:hAnsi="Arial" w:cs="Arial"/>
        </w:rPr>
      </w:pPr>
      <w:r w:rsidRPr="00D1171D">
        <w:rPr>
          <w:rFonts w:ascii="Arial" w:hAnsi="Arial" w:cs="Arial"/>
        </w:rPr>
        <w:t xml:space="preserve">Join components together with tight, even joints.  Field verify site dimensions prior to fabrication and installation of marine railing.  </w:t>
      </w:r>
      <w:r w:rsidR="00CC501F">
        <w:rPr>
          <w:rFonts w:ascii="Arial" w:hAnsi="Arial" w:cs="Arial"/>
        </w:rPr>
        <w:t>Ensure a</w:t>
      </w:r>
      <w:r w:rsidRPr="00D1171D">
        <w:rPr>
          <w:rFonts w:ascii="Arial" w:hAnsi="Arial" w:cs="Arial"/>
        </w:rPr>
        <w:t xml:space="preserve">ny changes to marine railing design due to site conditions </w:t>
      </w:r>
      <w:r w:rsidR="00CC501F">
        <w:rPr>
          <w:rFonts w:ascii="Arial" w:hAnsi="Arial" w:cs="Arial"/>
        </w:rPr>
        <w:t>ar</w:t>
      </w:r>
      <w:r w:rsidR="00AD2B2D" w:rsidRPr="00D1171D">
        <w:rPr>
          <w:rFonts w:ascii="Arial" w:hAnsi="Arial" w:cs="Arial"/>
        </w:rPr>
        <w:t>e approved by the</w:t>
      </w:r>
      <w:r w:rsidR="00F0015B" w:rsidRPr="00D1171D">
        <w:rPr>
          <w:rFonts w:ascii="Arial" w:hAnsi="Arial" w:cs="Arial"/>
        </w:rPr>
        <w:t xml:space="preserve"> </w:t>
      </w:r>
      <w:r w:rsidRPr="00D1171D">
        <w:rPr>
          <w:rFonts w:ascii="Arial" w:hAnsi="Arial" w:cs="Arial"/>
        </w:rPr>
        <w:t>Engineer.</w:t>
      </w:r>
    </w:p>
    <w:p w14:paraId="311D46B4" w14:textId="77777777" w:rsidR="00E817D6" w:rsidRPr="00D1171D" w:rsidRDefault="00E817D6" w:rsidP="00D1171D">
      <w:pPr>
        <w:widowControl w:val="0"/>
        <w:spacing w:after="0" w:line="240" w:lineRule="auto"/>
        <w:contextualSpacing/>
        <w:jc w:val="both"/>
        <w:rPr>
          <w:rFonts w:ascii="Arial" w:hAnsi="Arial" w:cs="Arial"/>
        </w:rPr>
      </w:pPr>
    </w:p>
    <w:p w14:paraId="4B2E4739" w14:textId="2C619A76" w:rsidR="00E817D6" w:rsidRPr="00D1171D" w:rsidRDefault="00E817D6" w:rsidP="00D1171D">
      <w:pPr>
        <w:widowControl w:val="0"/>
        <w:spacing w:after="0" w:line="240" w:lineRule="auto"/>
        <w:contextualSpacing/>
        <w:jc w:val="both"/>
        <w:rPr>
          <w:rFonts w:ascii="Arial" w:hAnsi="Arial" w:cs="Arial"/>
        </w:rPr>
      </w:pPr>
      <w:r w:rsidRPr="00D1171D">
        <w:rPr>
          <w:rFonts w:ascii="Arial" w:hAnsi="Arial" w:cs="Arial"/>
        </w:rPr>
        <w:t xml:space="preserve">Core drill concrete seawall cap for tamper-proof capsule anchors.  Level post base plates with non-shrink grout only when necessary or </w:t>
      </w:r>
      <w:r w:rsidR="00F0015B" w:rsidRPr="00D1171D">
        <w:rPr>
          <w:rFonts w:ascii="Arial" w:hAnsi="Arial" w:cs="Arial"/>
        </w:rPr>
        <w:t xml:space="preserve">as </w:t>
      </w:r>
      <w:r w:rsidRPr="00D1171D">
        <w:rPr>
          <w:rFonts w:ascii="Arial" w:hAnsi="Arial" w:cs="Arial"/>
        </w:rPr>
        <w:t xml:space="preserve">directed by </w:t>
      </w:r>
      <w:r w:rsidR="0089262F" w:rsidRPr="00D1171D">
        <w:rPr>
          <w:rFonts w:ascii="Arial" w:hAnsi="Arial" w:cs="Arial"/>
        </w:rPr>
        <w:t xml:space="preserve">the </w:t>
      </w:r>
      <w:r w:rsidRPr="00D1171D">
        <w:rPr>
          <w:rFonts w:ascii="Arial" w:hAnsi="Arial" w:cs="Arial"/>
        </w:rPr>
        <w:t xml:space="preserve">Engineer.  Secure as </w:t>
      </w:r>
      <w:r w:rsidR="00C45983" w:rsidRPr="00D1171D">
        <w:rPr>
          <w:rFonts w:ascii="Arial" w:hAnsi="Arial" w:cs="Arial"/>
        </w:rPr>
        <w:t>shown</w:t>
      </w:r>
      <w:r w:rsidRPr="00D1171D">
        <w:rPr>
          <w:rFonts w:ascii="Arial" w:hAnsi="Arial" w:cs="Arial"/>
        </w:rPr>
        <w:t xml:space="preserve"> on</w:t>
      </w:r>
      <w:r w:rsidR="00C45983" w:rsidRPr="00D1171D">
        <w:rPr>
          <w:rFonts w:ascii="Arial" w:hAnsi="Arial" w:cs="Arial"/>
        </w:rPr>
        <w:t xml:space="preserve"> the</w:t>
      </w:r>
      <w:r w:rsidRPr="00D1171D">
        <w:rPr>
          <w:rFonts w:ascii="Arial" w:hAnsi="Arial" w:cs="Arial"/>
        </w:rPr>
        <w:t xml:space="preserve"> plans.  Anchor and secure marine railing and components.  Furnish and install lugs, connections, bearing plates, anchors, and bolts required for erection.</w:t>
      </w:r>
    </w:p>
    <w:p w14:paraId="48449DAF" w14:textId="3210501E" w:rsidR="006F7674" w:rsidRPr="00D1171D" w:rsidRDefault="006F7674" w:rsidP="00D1171D">
      <w:pPr>
        <w:widowControl w:val="0"/>
        <w:spacing w:after="0" w:line="240" w:lineRule="auto"/>
        <w:contextualSpacing/>
        <w:jc w:val="both"/>
        <w:rPr>
          <w:rFonts w:ascii="Arial" w:hAnsi="Arial" w:cs="Arial"/>
        </w:rPr>
      </w:pPr>
    </w:p>
    <w:p w14:paraId="496F3BC2" w14:textId="7E3D65DC" w:rsidR="00E817D6" w:rsidRPr="00D1171D" w:rsidRDefault="006F7674" w:rsidP="00D1171D">
      <w:pPr>
        <w:widowControl w:val="0"/>
        <w:spacing w:after="0" w:line="240" w:lineRule="auto"/>
        <w:contextualSpacing/>
        <w:jc w:val="both"/>
        <w:rPr>
          <w:rFonts w:ascii="Arial" w:hAnsi="Arial" w:cs="Arial"/>
        </w:rPr>
      </w:pPr>
      <w:r w:rsidRPr="00D1171D">
        <w:rPr>
          <w:rFonts w:ascii="Arial" w:hAnsi="Arial" w:cs="Arial"/>
        </w:rPr>
        <w:t>Anchor reinforcing bars or bolts in accordance with subsection 712.03.J</w:t>
      </w:r>
      <w:r w:rsidR="00C74E0B" w:rsidRPr="00D1171D">
        <w:rPr>
          <w:rFonts w:ascii="Arial" w:hAnsi="Arial" w:cs="Arial"/>
        </w:rPr>
        <w:t xml:space="preserve"> </w:t>
      </w:r>
      <w:r w:rsidRPr="00D1171D">
        <w:rPr>
          <w:rFonts w:ascii="Arial" w:hAnsi="Arial" w:cs="Arial"/>
        </w:rPr>
        <w:t>of the Standard Specifications for Construction.</w:t>
      </w:r>
    </w:p>
    <w:p w14:paraId="51FD722D" w14:textId="77777777" w:rsidR="00E817D6" w:rsidRPr="00D1171D" w:rsidRDefault="00E817D6" w:rsidP="00D1171D">
      <w:pPr>
        <w:widowControl w:val="0"/>
        <w:spacing w:after="0" w:line="240" w:lineRule="auto"/>
        <w:contextualSpacing/>
        <w:jc w:val="both"/>
        <w:rPr>
          <w:rFonts w:ascii="Arial" w:hAnsi="Arial" w:cs="Arial"/>
        </w:rPr>
      </w:pPr>
    </w:p>
    <w:p w14:paraId="031215AC" w14:textId="77777777" w:rsidR="00E817D6" w:rsidRPr="00D1171D" w:rsidRDefault="00E817D6" w:rsidP="00D1171D">
      <w:pPr>
        <w:widowControl w:val="0"/>
        <w:spacing w:after="0" w:line="240" w:lineRule="auto"/>
        <w:ind w:firstLine="360"/>
        <w:contextualSpacing/>
        <w:jc w:val="both"/>
        <w:rPr>
          <w:rFonts w:ascii="Arial" w:hAnsi="Arial" w:cs="Arial"/>
        </w:rPr>
      </w:pPr>
      <w:r w:rsidRPr="00D1171D">
        <w:rPr>
          <w:rFonts w:ascii="Arial" w:hAnsi="Arial" w:cs="Arial"/>
          <w:b/>
        </w:rPr>
        <w:t>d.</w:t>
      </w:r>
      <w:r w:rsidRPr="00D1171D">
        <w:rPr>
          <w:rFonts w:ascii="Arial" w:hAnsi="Arial" w:cs="Arial"/>
          <w:b/>
        </w:rPr>
        <w:tab/>
        <w:t>Measurement and Payment.</w:t>
      </w:r>
      <w:r w:rsidRPr="00D1171D">
        <w:rPr>
          <w:rFonts w:ascii="Arial" w:hAnsi="Arial" w:cs="Arial"/>
        </w:rPr>
        <w:t xml:space="preserve">  The completed work, as described, will be measured and paid for at the contract unit price using the following pay item:</w:t>
      </w:r>
    </w:p>
    <w:p w14:paraId="67D61B7C" w14:textId="77777777" w:rsidR="00E817D6" w:rsidRPr="00D1171D" w:rsidRDefault="00E817D6" w:rsidP="00D1171D">
      <w:pPr>
        <w:widowControl w:val="0"/>
        <w:spacing w:after="0" w:line="240" w:lineRule="auto"/>
        <w:contextualSpacing/>
        <w:jc w:val="both"/>
        <w:rPr>
          <w:rFonts w:ascii="Arial" w:hAnsi="Arial" w:cs="Arial"/>
        </w:rPr>
      </w:pPr>
    </w:p>
    <w:p w14:paraId="1BE94023" w14:textId="77777777" w:rsidR="00E817D6" w:rsidRPr="00D1171D" w:rsidRDefault="00E817D6" w:rsidP="00D1171D">
      <w:pPr>
        <w:widowControl w:val="0"/>
        <w:tabs>
          <w:tab w:val="right" w:pos="9360"/>
        </w:tabs>
        <w:spacing w:after="0" w:line="240" w:lineRule="auto"/>
        <w:ind w:left="720"/>
        <w:contextualSpacing/>
        <w:jc w:val="both"/>
        <w:rPr>
          <w:rFonts w:ascii="Arial" w:hAnsi="Arial" w:cs="Arial"/>
          <w:bCs/>
        </w:rPr>
      </w:pPr>
      <w:r w:rsidRPr="00D1171D">
        <w:rPr>
          <w:rFonts w:ascii="Arial" w:hAnsi="Arial" w:cs="Arial"/>
          <w:b/>
        </w:rPr>
        <w:t>Pay Item</w:t>
      </w:r>
      <w:r w:rsidRPr="00D1171D">
        <w:rPr>
          <w:rFonts w:ascii="Arial" w:hAnsi="Arial" w:cs="Arial"/>
          <w:b/>
        </w:rPr>
        <w:tab/>
        <w:t>Pay Unit</w:t>
      </w:r>
    </w:p>
    <w:p w14:paraId="5E4E5242" w14:textId="77777777" w:rsidR="00E817D6" w:rsidRPr="00D1171D" w:rsidRDefault="00E817D6" w:rsidP="00D1171D">
      <w:pPr>
        <w:widowControl w:val="0"/>
        <w:spacing w:after="0" w:line="240" w:lineRule="auto"/>
        <w:contextualSpacing/>
        <w:jc w:val="both"/>
        <w:rPr>
          <w:rFonts w:ascii="Arial" w:hAnsi="Arial" w:cs="Arial"/>
        </w:rPr>
      </w:pPr>
    </w:p>
    <w:p w14:paraId="746CADE8" w14:textId="7079B1C4" w:rsidR="00326ACD" w:rsidRPr="00D1171D" w:rsidRDefault="00E817D6" w:rsidP="00D1171D">
      <w:pPr>
        <w:widowControl w:val="0"/>
        <w:tabs>
          <w:tab w:val="right" w:leader="dot" w:pos="9360"/>
        </w:tabs>
        <w:spacing w:after="0" w:line="240" w:lineRule="auto"/>
        <w:ind w:left="720"/>
        <w:contextualSpacing/>
        <w:jc w:val="both"/>
        <w:rPr>
          <w:rFonts w:ascii="Arial" w:hAnsi="Arial" w:cs="Arial"/>
        </w:rPr>
      </w:pPr>
      <w:r w:rsidRPr="00D1171D">
        <w:rPr>
          <w:rFonts w:ascii="Arial" w:hAnsi="Arial" w:cs="Arial"/>
        </w:rPr>
        <w:t>Marine Railing, Stainless Steel</w:t>
      </w:r>
      <w:r w:rsidRPr="00D1171D">
        <w:rPr>
          <w:rFonts w:ascii="Arial" w:hAnsi="Arial" w:cs="Arial"/>
        </w:rPr>
        <w:tab/>
        <w:t>Foot</w:t>
      </w:r>
    </w:p>
    <w:sectPr w:rsidR="00326ACD" w:rsidRPr="00D1171D" w:rsidSect="00B57BD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8A5D" w14:textId="77777777" w:rsidR="00296E86" w:rsidRDefault="00296E86" w:rsidP="00E817D6">
      <w:pPr>
        <w:spacing w:after="0" w:line="240" w:lineRule="auto"/>
      </w:pPr>
      <w:r>
        <w:separator/>
      </w:r>
    </w:p>
  </w:endnote>
  <w:endnote w:type="continuationSeparator" w:id="0">
    <w:p w14:paraId="1213BB06" w14:textId="77777777" w:rsidR="00296E86" w:rsidRDefault="00296E86" w:rsidP="00E8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0A1E" w14:textId="77777777" w:rsidR="00D1171D" w:rsidRDefault="00D11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281B" w14:textId="77777777" w:rsidR="00D1171D" w:rsidRDefault="00D11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3F98" w14:textId="77777777" w:rsidR="00D1171D" w:rsidRDefault="00D11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CFA7" w14:textId="77777777" w:rsidR="00296E86" w:rsidRDefault="00296E86" w:rsidP="00E817D6">
      <w:pPr>
        <w:spacing w:after="0" w:line="240" w:lineRule="auto"/>
      </w:pPr>
      <w:r>
        <w:separator/>
      </w:r>
    </w:p>
  </w:footnote>
  <w:footnote w:type="continuationSeparator" w:id="0">
    <w:p w14:paraId="51BD278F" w14:textId="77777777" w:rsidR="00296E86" w:rsidRDefault="00296E86" w:rsidP="00E81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C9B2" w14:textId="77777777" w:rsidR="00D1171D" w:rsidRDefault="00D11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9A80" w14:textId="53EC03E4" w:rsidR="00E817D6" w:rsidRPr="00E16EF9" w:rsidRDefault="008553D1" w:rsidP="009015E4">
    <w:pPr>
      <w:widowControl w:val="0"/>
      <w:spacing w:after="0" w:line="240" w:lineRule="auto"/>
      <w:jc w:val="right"/>
      <w:rPr>
        <w:rFonts w:ascii="Arial" w:hAnsi="Arial" w:cs="Arial"/>
        <w:sz w:val="24"/>
        <w:szCs w:val="24"/>
      </w:rPr>
    </w:pPr>
    <w:r>
      <w:rPr>
        <w:rFonts w:ascii="Arial" w:hAnsi="Arial" w:cs="Arial"/>
        <w:sz w:val="24"/>
        <w:szCs w:val="24"/>
      </w:rPr>
      <w:t>20</w:t>
    </w:r>
    <w:r w:rsidR="00CC6165">
      <w:rPr>
        <w:rFonts w:ascii="Arial" w:hAnsi="Arial" w:cs="Arial"/>
        <w:sz w:val="24"/>
        <w:szCs w:val="24"/>
      </w:rPr>
      <w:t>R</w:t>
    </w:r>
    <w:r w:rsidRPr="00E16EF9">
      <w:rPr>
        <w:rFonts w:ascii="Arial" w:hAnsi="Arial" w:cs="Arial"/>
        <w:sz w:val="24"/>
        <w:szCs w:val="24"/>
      </w:rPr>
      <w:t>D</w:t>
    </w:r>
    <w:r>
      <w:rPr>
        <w:rFonts w:ascii="Arial" w:hAnsi="Arial" w:cs="Arial"/>
        <w:sz w:val="24"/>
        <w:szCs w:val="24"/>
      </w:rPr>
      <w:t>808</w:t>
    </w:r>
    <w:r w:rsidR="00E817D6" w:rsidRPr="00E16EF9">
      <w:rPr>
        <w:rFonts w:ascii="Arial" w:hAnsi="Arial" w:cs="Arial"/>
        <w:sz w:val="24"/>
        <w:szCs w:val="24"/>
      </w:rPr>
      <w:t>(</w:t>
    </w:r>
    <w:r w:rsidR="009015E4">
      <w:rPr>
        <w:rFonts w:ascii="Arial" w:hAnsi="Arial" w:cs="Arial"/>
        <w:sz w:val="24"/>
        <w:szCs w:val="24"/>
      </w:rPr>
      <w:t>B530</w:t>
    </w:r>
    <w:r w:rsidR="00E817D6" w:rsidRPr="00E16EF9">
      <w:rPr>
        <w:rFonts w:ascii="Arial" w:hAnsi="Arial" w:cs="Arial"/>
        <w:sz w:val="24"/>
        <w:szCs w:val="24"/>
      </w:rPr>
      <w:t>)</w:t>
    </w:r>
  </w:p>
  <w:p w14:paraId="343DE369" w14:textId="59B94030" w:rsidR="004930BE" w:rsidRPr="00C15083" w:rsidRDefault="004930BE" w:rsidP="009015E4">
    <w:pPr>
      <w:widowControl w:val="0"/>
      <w:tabs>
        <w:tab w:val="center" w:pos="4680"/>
        <w:tab w:val="right" w:pos="9360"/>
      </w:tabs>
      <w:spacing w:after="0" w:line="240" w:lineRule="auto"/>
      <w:jc w:val="both"/>
      <w:rPr>
        <w:rFonts w:ascii="Arial" w:hAnsi="Arial" w:cs="Arial"/>
        <w:sz w:val="24"/>
        <w:szCs w:val="24"/>
      </w:rPr>
    </w:pPr>
    <w:r w:rsidRPr="00C15083">
      <w:rPr>
        <w:rFonts w:ascii="Arial" w:hAnsi="Arial" w:cs="Arial"/>
        <w:sz w:val="24"/>
        <w:szCs w:val="24"/>
      </w:rPr>
      <w:t>DE</w:t>
    </w:r>
    <w:r w:rsidR="000B7F0E" w:rsidRPr="00C15083">
      <w:rPr>
        <w:rFonts w:ascii="Arial" w:hAnsi="Arial" w:cs="Arial"/>
        <w:sz w:val="24"/>
        <w:szCs w:val="24"/>
      </w:rPr>
      <w:t>T</w:t>
    </w:r>
    <w:r w:rsidRPr="00C15083">
      <w:rPr>
        <w:rFonts w:ascii="Arial" w:hAnsi="Arial" w:cs="Arial"/>
        <w:sz w:val="24"/>
        <w:szCs w:val="24"/>
      </w:rPr>
      <w:t>:</w:t>
    </w:r>
    <w:r w:rsidR="00087FEA">
      <w:rPr>
        <w:rFonts w:ascii="Arial" w:hAnsi="Arial" w:cs="Arial"/>
        <w:sz w:val="24"/>
        <w:szCs w:val="24"/>
      </w:rPr>
      <w:t>SLN</w:t>
    </w:r>
    <w:r w:rsidRPr="00C15083">
      <w:rPr>
        <w:rFonts w:ascii="Arial" w:hAnsi="Arial" w:cs="Arial"/>
        <w:sz w:val="24"/>
        <w:szCs w:val="24"/>
      </w:rPr>
      <w:tab/>
    </w:r>
    <w:r w:rsidRPr="00C15083">
      <w:rPr>
        <w:rFonts w:ascii="Arial" w:hAnsi="Arial" w:cs="Arial"/>
        <w:sz w:val="24"/>
        <w:szCs w:val="24"/>
      </w:rPr>
      <w:fldChar w:fldCharType="begin"/>
    </w:r>
    <w:r w:rsidRPr="00C15083">
      <w:rPr>
        <w:rFonts w:ascii="Arial" w:hAnsi="Arial" w:cs="Arial"/>
        <w:sz w:val="24"/>
        <w:szCs w:val="24"/>
      </w:rPr>
      <w:instrText xml:space="preserve"> PAGE </w:instrText>
    </w:r>
    <w:r w:rsidRPr="00C15083">
      <w:rPr>
        <w:rFonts w:ascii="Arial" w:hAnsi="Arial" w:cs="Arial"/>
        <w:sz w:val="24"/>
        <w:szCs w:val="24"/>
      </w:rPr>
      <w:fldChar w:fldCharType="separate"/>
    </w:r>
    <w:r w:rsidR="00B57BD8">
      <w:rPr>
        <w:rFonts w:ascii="Arial" w:hAnsi="Arial" w:cs="Arial"/>
        <w:noProof/>
        <w:sz w:val="24"/>
        <w:szCs w:val="24"/>
      </w:rPr>
      <w:t>2</w:t>
    </w:r>
    <w:r w:rsidRPr="00C15083">
      <w:rPr>
        <w:rFonts w:ascii="Arial" w:hAnsi="Arial" w:cs="Arial"/>
        <w:sz w:val="24"/>
        <w:szCs w:val="24"/>
      </w:rPr>
      <w:fldChar w:fldCharType="end"/>
    </w:r>
    <w:r w:rsidRPr="00C15083">
      <w:rPr>
        <w:rFonts w:ascii="Arial" w:hAnsi="Arial" w:cs="Arial"/>
        <w:sz w:val="24"/>
        <w:szCs w:val="24"/>
      </w:rPr>
      <w:t xml:space="preserve"> of </w:t>
    </w:r>
    <w:r w:rsidRPr="00C15083">
      <w:rPr>
        <w:rFonts w:ascii="Arial" w:hAnsi="Arial" w:cs="Arial"/>
        <w:sz w:val="24"/>
        <w:szCs w:val="24"/>
      </w:rPr>
      <w:fldChar w:fldCharType="begin"/>
    </w:r>
    <w:r w:rsidRPr="00C15083">
      <w:rPr>
        <w:rFonts w:ascii="Arial" w:hAnsi="Arial" w:cs="Arial"/>
        <w:sz w:val="24"/>
        <w:szCs w:val="24"/>
      </w:rPr>
      <w:instrText xml:space="preserve"> NUMPAGES </w:instrText>
    </w:r>
    <w:r w:rsidRPr="00C15083">
      <w:rPr>
        <w:rFonts w:ascii="Arial" w:hAnsi="Arial" w:cs="Arial"/>
        <w:sz w:val="24"/>
        <w:szCs w:val="24"/>
      </w:rPr>
      <w:fldChar w:fldCharType="separate"/>
    </w:r>
    <w:r w:rsidR="00B57BD8">
      <w:rPr>
        <w:rFonts w:ascii="Arial" w:hAnsi="Arial" w:cs="Arial"/>
        <w:noProof/>
        <w:sz w:val="24"/>
        <w:szCs w:val="24"/>
      </w:rPr>
      <w:t>2</w:t>
    </w:r>
    <w:r w:rsidRPr="00C15083">
      <w:rPr>
        <w:rFonts w:ascii="Arial" w:hAnsi="Arial" w:cs="Arial"/>
        <w:sz w:val="24"/>
        <w:szCs w:val="24"/>
      </w:rPr>
      <w:fldChar w:fldCharType="end"/>
    </w:r>
    <w:r w:rsidRPr="00C15083">
      <w:rPr>
        <w:rFonts w:ascii="Arial" w:hAnsi="Arial" w:cs="Arial"/>
        <w:sz w:val="24"/>
        <w:szCs w:val="24"/>
      </w:rPr>
      <w:tab/>
    </w:r>
    <w:r w:rsidR="00970CBA">
      <w:rPr>
        <w:rFonts w:ascii="Arial" w:hAnsi="Arial" w:cs="Arial"/>
        <w:sz w:val="24"/>
        <w:szCs w:val="24"/>
      </w:rPr>
      <w:t>11</w:t>
    </w:r>
    <w:r w:rsidR="00CC6165">
      <w:rPr>
        <w:rFonts w:ascii="Arial" w:hAnsi="Arial" w:cs="Arial"/>
        <w:sz w:val="24"/>
        <w:szCs w:val="24"/>
      </w:rPr>
      <w:t>-</w:t>
    </w:r>
    <w:r w:rsidR="00970CBA">
      <w:rPr>
        <w:rFonts w:ascii="Arial" w:hAnsi="Arial" w:cs="Arial"/>
        <w:sz w:val="24"/>
        <w:szCs w:val="24"/>
      </w:rPr>
      <w:t>28</w:t>
    </w:r>
    <w:r w:rsidR="00CC6165">
      <w:rPr>
        <w:rFonts w:ascii="Arial" w:hAnsi="Arial" w:cs="Arial"/>
        <w:sz w:val="24"/>
        <w:szCs w:val="24"/>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C3A4" w14:textId="66CA6E6B" w:rsidR="004930BE" w:rsidRPr="00E16EF9" w:rsidRDefault="00FC1A10" w:rsidP="009015E4">
    <w:pPr>
      <w:widowControl w:val="0"/>
      <w:spacing w:after="0" w:line="240" w:lineRule="auto"/>
      <w:jc w:val="right"/>
      <w:rPr>
        <w:rFonts w:ascii="Arial" w:hAnsi="Arial" w:cs="Arial"/>
        <w:sz w:val="24"/>
        <w:szCs w:val="24"/>
      </w:rPr>
    </w:pPr>
    <w:r>
      <w:rPr>
        <w:rFonts w:ascii="Arial" w:hAnsi="Arial" w:cs="Arial"/>
        <w:sz w:val="24"/>
        <w:szCs w:val="24"/>
      </w:rPr>
      <w:t>20</w:t>
    </w:r>
    <w:r w:rsidR="00CC6165">
      <w:rPr>
        <w:rFonts w:ascii="Arial" w:hAnsi="Arial" w:cs="Arial"/>
        <w:sz w:val="24"/>
        <w:szCs w:val="24"/>
      </w:rPr>
      <w:t>R</w:t>
    </w:r>
    <w:r w:rsidRPr="00E16EF9">
      <w:rPr>
        <w:rFonts w:ascii="Arial" w:hAnsi="Arial" w:cs="Arial"/>
        <w:sz w:val="24"/>
        <w:szCs w:val="24"/>
      </w:rPr>
      <w:t>D</w:t>
    </w:r>
    <w:r>
      <w:rPr>
        <w:rFonts w:ascii="Arial" w:hAnsi="Arial" w:cs="Arial"/>
        <w:sz w:val="24"/>
        <w:szCs w:val="24"/>
      </w:rPr>
      <w:t>808</w:t>
    </w:r>
    <w:r w:rsidR="004930BE" w:rsidRPr="00E16EF9">
      <w:rPr>
        <w:rFonts w:ascii="Arial" w:hAnsi="Arial" w:cs="Arial"/>
        <w:sz w:val="24"/>
        <w:szCs w:val="24"/>
      </w:rPr>
      <w:t>(</w:t>
    </w:r>
    <w:r w:rsidR="009015E4">
      <w:rPr>
        <w:rFonts w:ascii="Arial" w:hAnsi="Arial" w:cs="Arial"/>
        <w:sz w:val="24"/>
        <w:szCs w:val="24"/>
      </w:rPr>
      <w:t>B530</w:t>
    </w:r>
    <w:r w:rsidR="004930BE" w:rsidRPr="00E16EF9">
      <w:rPr>
        <w:rFonts w:ascii="Arial" w:hAnsi="Arial" w:cs="Arial"/>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D6"/>
    <w:rsid w:val="00057A34"/>
    <w:rsid w:val="00057B08"/>
    <w:rsid w:val="0006056A"/>
    <w:rsid w:val="0007286E"/>
    <w:rsid w:val="00087FEA"/>
    <w:rsid w:val="00096819"/>
    <w:rsid w:val="000A3101"/>
    <w:rsid w:val="000B7F0E"/>
    <w:rsid w:val="000C5124"/>
    <w:rsid w:val="000D63DE"/>
    <w:rsid w:val="00112520"/>
    <w:rsid w:val="001133B1"/>
    <w:rsid w:val="00141ABE"/>
    <w:rsid w:val="0014301B"/>
    <w:rsid w:val="001629C8"/>
    <w:rsid w:val="0016345A"/>
    <w:rsid w:val="001C299D"/>
    <w:rsid w:val="001D7202"/>
    <w:rsid w:val="001E7479"/>
    <w:rsid w:val="001F0F65"/>
    <w:rsid w:val="001F5635"/>
    <w:rsid w:val="0023362E"/>
    <w:rsid w:val="002363F2"/>
    <w:rsid w:val="00241343"/>
    <w:rsid w:val="002840BB"/>
    <w:rsid w:val="00284747"/>
    <w:rsid w:val="00287541"/>
    <w:rsid w:val="00296E86"/>
    <w:rsid w:val="002A2F75"/>
    <w:rsid w:val="002B2C90"/>
    <w:rsid w:val="00326ACD"/>
    <w:rsid w:val="00342D3B"/>
    <w:rsid w:val="003D1C55"/>
    <w:rsid w:val="003E31C3"/>
    <w:rsid w:val="003E7C32"/>
    <w:rsid w:val="0041212F"/>
    <w:rsid w:val="00417AD0"/>
    <w:rsid w:val="004248C2"/>
    <w:rsid w:val="004303BC"/>
    <w:rsid w:val="00430BA3"/>
    <w:rsid w:val="00440CC6"/>
    <w:rsid w:val="00463708"/>
    <w:rsid w:val="00467278"/>
    <w:rsid w:val="00484667"/>
    <w:rsid w:val="00487A4F"/>
    <w:rsid w:val="004914A5"/>
    <w:rsid w:val="004930BE"/>
    <w:rsid w:val="004F74F7"/>
    <w:rsid w:val="00523BD3"/>
    <w:rsid w:val="005519F7"/>
    <w:rsid w:val="005754BE"/>
    <w:rsid w:val="00594803"/>
    <w:rsid w:val="005A0978"/>
    <w:rsid w:val="005A0D81"/>
    <w:rsid w:val="005A5311"/>
    <w:rsid w:val="005B0C25"/>
    <w:rsid w:val="005C14F8"/>
    <w:rsid w:val="005E7A5E"/>
    <w:rsid w:val="00611A80"/>
    <w:rsid w:val="00661508"/>
    <w:rsid w:val="0066204E"/>
    <w:rsid w:val="0068689A"/>
    <w:rsid w:val="00694085"/>
    <w:rsid w:val="006A688A"/>
    <w:rsid w:val="006E560D"/>
    <w:rsid w:val="006F0475"/>
    <w:rsid w:val="006F7674"/>
    <w:rsid w:val="00705A10"/>
    <w:rsid w:val="007152CA"/>
    <w:rsid w:val="007240B7"/>
    <w:rsid w:val="00744857"/>
    <w:rsid w:val="00797AC5"/>
    <w:rsid w:val="007E329E"/>
    <w:rsid w:val="007F12EA"/>
    <w:rsid w:val="00822BA9"/>
    <w:rsid w:val="0084548D"/>
    <w:rsid w:val="008553D1"/>
    <w:rsid w:val="00855462"/>
    <w:rsid w:val="0087113F"/>
    <w:rsid w:val="0089262F"/>
    <w:rsid w:val="008A4A07"/>
    <w:rsid w:val="008B017B"/>
    <w:rsid w:val="008C264B"/>
    <w:rsid w:val="008D5F65"/>
    <w:rsid w:val="008E3B9D"/>
    <w:rsid w:val="008E7071"/>
    <w:rsid w:val="008E7C3F"/>
    <w:rsid w:val="009015E4"/>
    <w:rsid w:val="00904D07"/>
    <w:rsid w:val="00932E91"/>
    <w:rsid w:val="00934A7C"/>
    <w:rsid w:val="00945C19"/>
    <w:rsid w:val="00956173"/>
    <w:rsid w:val="00970CBA"/>
    <w:rsid w:val="00973926"/>
    <w:rsid w:val="00980653"/>
    <w:rsid w:val="00996DDE"/>
    <w:rsid w:val="009A00E4"/>
    <w:rsid w:val="009A347F"/>
    <w:rsid w:val="009A4B80"/>
    <w:rsid w:val="009B7FC5"/>
    <w:rsid w:val="00A05169"/>
    <w:rsid w:val="00A62FD4"/>
    <w:rsid w:val="00A857CE"/>
    <w:rsid w:val="00A87826"/>
    <w:rsid w:val="00A9402F"/>
    <w:rsid w:val="00AA6BD2"/>
    <w:rsid w:val="00AB1DCA"/>
    <w:rsid w:val="00AB5E8F"/>
    <w:rsid w:val="00AD2B2D"/>
    <w:rsid w:val="00AD4782"/>
    <w:rsid w:val="00AF560D"/>
    <w:rsid w:val="00B11A16"/>
    <w:rsid w:val="00B272AB"/>
    <w:rsid w:val="00B57BD8"/>
    <w:rsid w:val="00B67EF6"/>
    <w:rsid w:val="00B7367A"/>
    <w:rsid w:val="00BA1BC7"/>
    <w:rsid w:val="00BA73EC"/>
    <w:rsid w:val="00BC2F17"/>
    <w:rsid w:val="00BD7F54"/>
    <w:rsid w:val="00BF5897"/>
    <w:rsid w:val="00BF5A59"/>
    <w:rsid w:val="00C15083"/>
    <w:rsid w:val="00C23C61"/>
    <w:rsid w:val="00C37A20"/>
    <w:rsid w:val="00C40E45"/>
    <w:rsid w:val="00C45983"/>
    <w:rsid w:val="00C50CBF"/>
    <w:rsid w:val="00C718BF"/>
    <w:rsid w:val="00C73064"/>
    <w:rsid w:val="00C74E0B"/>
    <w:rsid w:val="00C757B7"/>
    <w:rsid w:val="00CC501F"/>
    <w:rsid w:val="00CC6165"/>
    <w:rsid w:val="00D04FCF"/>
    <w:rsid w:val="00D1171D"/>
    <w:rsid w:val="00D6198D"/>
    <w:rsid w:val="00D83620"/>
    <w:rsid w:val="00D86025"/>
    <w:rsid w:val="00D910EF"/>
    <w:rsid w:val="00DB5544"/>
    <w:rsid w:val="00DC1B47"/>
    <w:rsid w:val="00DC6C0C"/>
    <w:rsid w:val="00DE190D"/>
    <w:rsid w:val="00DE19FD"/>
    <w:rsid w:val="00E122A0"/>
    <w:rsid w:val="00E16EF9"/>
    <w:rsid w:val="00E22B77"/>
    <w:rsid w:val="00E434F6"/>
    <w:rsid w:val="00E442C2"/>
    <w:rsid w:val="00E50A12"/>
    <w:rsid w:val="00E53152"/>
    <w:rsid w:val="00E55D6B"/>
    <w:rsid w:val="00E817D6"/>
    <w:rsid w:val="00F0015B"/>
    <w:rsid w:val="00F225A8"/>
    <w:rsid w:val="00F53935"/>
    <w:rsid w:val="00F53D3B"/>
    <w:rsid w:val="00F62A74"/>
    <w:rsid w:val="00F71649"/>
    <w:rsid w:val="00F72DF7"/>
    <w:rsid w:val="00F82638"/>
    <w:rsid w:val="00FC1A10"/>
    <w:rsid w:val="00FC4C8C"/>
    <w:rsid w:val="00FE0DB1"/>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C7B7A"/>
  <w15:docId w15:val="{EFA20E58-582B-4567-AA89-99F0B016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7D6"/>
  </w:style>
  <w:style w:type="paragraph" w:styleId="Footer">
    <w:name w:val="footer"/>
    <w:basedOn w:val="Normal"/>
    <w:link w:val="FooterChar"/>
    <w:uiPriority w:val="99"/>
    <w:unhideWhenUsed/>
    <w:rsid w:val="00E81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7D6"/>
  </w:style>
  <w:style w:type="paragraph" w:styleId="ListParagraph">
    <w:name w:val="List Paragraph"/>
    <w:basedOn w:val="Normal"/>
    <w:uiPriority w:val="34"/>
    <w:qFormat/>
    <w:rsid w:val="00F53935"/>
    <w:pPr>
      <w:ind w:left="720"/>
      <w:contextualSpacing/>
    </w:pPr>
  </w:style>
  <w:style w:type="paragraph" w:customStyle="1" w:styleId="Normal0">
    <w:name w:val="[Normal]"/>
    <w:rsid w:val="004930BE"/>
    <w:pPr>
      <w:spacing w:after="0" w:line="240" w:lineRule="auto"/>
    </w:pPr>
    <w:rPr>
      <w:rFonts w:ascii="Arial" w:eastAsia="Arial" w:hAnsi="Arial" w:cs="Times New Roman"/>
      <w:sz w:val="24"/>
      <w:szCs w:val="20"/>
    </w:rPr>
  </w:style>
  <w:style w:type="paragraph" w:styleId="BalloonText">
    <w:name w:val="Balloon Text"/>
    <w:basedOn w:val="Normal"/>
    <w:link w:val="BalloonTextChar"/>
    <w:uiPriority w:val="99"/>
    <w:semiHidden/>
    <w:unhideWhenUsed/>
    <w:rsid w:val="00932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91"/>
    <w:rPr>
      <w:rFonts w:ascii="Segoe UI" w:hAnsi="Segoe UI" w:cs="Segoe UI"/>
      <w:sz w:val="18"/>
      <w:szCs w:val="18"/>
    </w:rPr>
  </w:style>
  <w:style w:type="character" w:styleId="CommentReference">
    <w:name w:val="annotation reference"/>
    <w:basedOn w:val="DefaultParagraphFont"/>
    <w:uiPriority w:val="99"/>
    <w:semiHidden/>
    <w:unhideWhenUsed/>
    <w:rsid w:val="00AA6BD2"/>
    <w:rPr>
      <w:sz w:val="16"/>
      <w:szCs w:val="16"/>
    </w:rPr>
  </w:style>
  <w:style w:type="paragraph" w:styleId="CommentText">
    <w:name w:val="annotation text"/>
    <w:basedOn w:val="Normal"/>
    <w:link w:val="CommentTextChar"/>
    <w:uiPriority w:val="99"/>
    <w:unhideWhenUsed/>
    <w:rsid w:val="00AA6BD2"/>
    <w:pPr>
      <w:spacing w:line="240" w:lineRule="auto"/>
    </w:pPr>
    <w:rPr>
      <w:sz w:val="20"/>
      <w:szCs w:val="20"/>
    </w:rPr>
  </w:style>
  <w:style w:type="character" w:customStyle="1" w:styleId="CommentTextChar">
    <w:name w:val="Comment Text Char"/>
    <w:basedOn w:val="DefaultParagraphFont"/>
    <w:link w:val="CommentText"/>
    <w:uiPriority w:val="99"/>
    <w:rsid w:val="00AA6BD2"/>
    <w:rPr>
      <w:sz w:val="20"/>
      <w:szCs w:val="20"/>
    </w:rPr>
  </w:style>
  <w:style w:type="paragraph" w:styleId="CommentSubject">
    <w:name w:val="annotation subject"/>
    <w:basedOn w:val="CommentText"/>
    <w:next w:val="CommentText"/>
    <w:link w:val="CommentSubjectChar"/>
    <w:uiPriority w:val="99"/>
    <w:semiHidden/>
    <w:unhideWhenUsed/>
    <w:rsid w:val="00AA6BD2"/>
    <w:rPr>
      <w:b/>
      <w:bCs/>
    </w:rPr>
  </w:style>
  <w:style w:type="character" w:customStyle="1" w:styleId="CommentSubjectChar">
    <w:name w:val="Comment Subject Char"/>
    <w:basedOn w:val="CommentTextChar"/>
    <w:link w:val="CommentSubject"/>
    <w:uiPriority w:val="99"/>
    <w:semiHidden/>
    <w:rsid w:val="00AA6BD2"/>
    <w:rPr>
      <w:b/>
      <w:bCs/>
      <w:sz w:val="20"/>
      <w:szCs w:val="20"/>
    </w:rPr>
  </w:style>
  <w:style w:type="paragraph" w:styleId="Revision">
    <w:name w:val="Revision"/>
    <w:hidden/>
    <w:uiPriority w:val="99"/>
    <w:semiHidden/>
    <w:rsid w:val="00AB5E8F"/>
    <w:pPr>
      <w:spacing w:after="0" w:line="240" w:lineRule="auto"/>
    </w:pPr>
  </w:style>
  <w:style w:type="character" w:styleId="Hyperlink">
    <w:name w:val="Hyperlink"/>
    <w:basedOn w:val="DefaultParagraphFont"/>
    <w:uiPriority w:val="99"/>
    <w:semiHidden/>
    <w:unhideWhenUsed/>
    <w:rsid w:val="00162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9C637D4D79364386C04EBC10524425" ma:contentTypeVersion="14" ma:contentTypeDescription="Create a new document." ma:contentTypeScope="" ma:versionID="6eb626633eeeae156ed6c177a3f01ee4">
  <xsd:schema xmlns:xsd="http://www.w3.org/2001/XMLSchema" xmlns:xs="http://www.w3.org/2001/XMLSchema" xmlns:p="http://schemas.microsoft.com/office/2006/metadata/properties" xmlns:ns2="825b3ee0-ca6f-462c-b1c4-4aaf7b4bfb3a" xmlns:ns3="87f0326d-423c-454c-865f-5eb8e10a5b90" targetNamespace="http://schemas.microsoft.com/office/2006/metadata/properties" ma:root="true" ma:fieldsID="0098fd200f5989dbf9a7c2146c251072" ns2:_="" ns3:_="">
    <xsd:import namespace="825b3ee0-ca6f-462c-b1c4-4aaf7b4bfb3a"/>
    <xsd:import namespace="87f0326d-423c-454c-865f-5eb8e10a5b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3ee0-ca6f-462c-b1c4-4aaf7b4bf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c86f94-c883-4176-8f0c-868129b8cf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0326d-423c-454c-865f-5eb8e10a5b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129db64-028d-4db5-8a59-e474843015ce}" ma:internalName="TaxCatchAll" ma:showField="CatchAllData" ma:web="87f0326d-423c-454c-865f-5eb8e10a5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7f0326d-423c-454c-865f-5eb8e10a5b90" xsi:nil="true"/>
    <lcf76f155ced4ddcb4097134ff3c332f xmlns="825b3ee0-ca6f-462c-b1c4-4aaf7b4bfb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1FA25-997D-4F3E-BE79-0F779F53CF15}">
  <ds:schemaRefs>
    <ds:schemaRef ds:uri="http://schemas.openxmlformats.org/officeDocument/2006/bibliography"/>
  </ds:schemaRefs>
</ds:datastoreItem>
</file>

<file path=customXml/itemProps2.xml><?xml version="1.0" encoding="utf-8"?>
<ds:datastoreItem xmlns:ds="http://schemas.openxmlformats.org/officeDocument/2006/customXml" ds:itemID="{E110B840-9C16-4C7C-B330-9222667CB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3ee0-ca6f-462c-b1c4-4aaf7b4bfb3a"/>
    <ds:schemaRef ds:uri="87f0326d-423c-454c-865f-5eb8e10a5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6F15A-0A69-48A0-B1C8-B58C7EF77F7B}">
  <ds:schemaRefs>
    <ds:schemaRef ds:uri="http://schemas.microsoft.com/office/2006/metadata/properties"/>
    <ds:schemaRef ds:uri="http://schemas.microsoft.com/office/infopath/2007/PartnerControls"/>
    <ds:schemaRef ds:uri="87f0326d-423c-454c-865f-5eb8e10a5b90"/>
    <ds:schemaRef ds:uri="825b3ee0-ca6f-462c-b1c4-4aaf7b4bfb3a"/>
  </ds:schemaRefs>
</ds:datastoreItem>
</file>

<file path=customXml/itemProps4.xml><?xml version="1.0" encoding="utf-8"?>
<ds:datastoreItem xmlns:ds="http://schemas.openxmlformats.org/officeDocument/2006/customXml" ds:itemID="{5B9B479F-8159-4423-9ECB-853FA3623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Mannik &amp; Smith Group, Inc.</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Kurtis A. Weslock</dc:creator>
  <cp:lastModifiedBy>Pawelec, David B. (MDOT)</cp:lastModifiedBy>
  <cp:revision>15</cp:revision>
  <cp:lastPrinted>2020-01-27T15:39:00Z</cp:lastPrinted>
  <dcterms:created xsi:type="dcterms:W3CDTF">2022-09-28T11:58:00Z</dcterms:created>
  <dcterms:modified xsi:type="dcterms:W3CDTF">2022-11-28T19:12:00Z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0x010100E59C637D4D79364386C04EBC10524425</vt:lpwstr>
  </property>
  <property fmtid="{D5CDD505-2E9C-101B-9397-08002B2CF9AE}" pid="3" name="MSIP_Label_3a2fed65-62e7-46ea-af74-187e0c17143a_Enabled">
    <vt:lpwstr>true</vt:lpwstr>
  </property>
  <property fmtid="{D5CDD505-2E9C-101B-9397-08002B2CF9AE}" pid="4" name="MSIP_Label_3a2fed65-62e7-46ea-af74-187e0c17143a_SetDate">
    <vt:lpwstr>2022-01-07T23:57:30Z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8f61a271-013c-4e46-ba34-4c74b3f7afbc</vt:lpwstr>
  </property>
  <property fmtid="{D5CDD505-2E9C-101B-9397-08002B2CF9AE}" pid="9" name="MSIP_Label_3a2fed65-62e7-46ea-af74-187e0c17143a_ContentBits">
    <vt:lpwstr>0</vt:lpwstr>
  </property>
  <property fmtid="{D5CDD505-2E9C-101B-9397-08002B2CF9AE}" pid="10" name="Folder_Number">
    <vt:lpwstr/>
  </property>
  <property fmtid="{D5CDD505-2E9C-101B-9397-08002B2CF9AE}" pid="11" name="Folder_Code">
    <vt:lpwstr/>
  </property>
  <property fmtid="{D5CDD505-2E9C-101B-9397-08002B2CF9AE}" pid="12" name="Folder_Name">
    <vt:lpwstr/>
  </property>
  <property fmtid="{D5CDD505-2E9C-101B-9397-08002B2CF9AE}" pid="13" name="Folder_Description">
    <vt:lpwstr/>
  </property>
  <property fmtid="{D5CDD505-2E9C-101B-9397-08002B2CF9AE}" pid="14" name="/Folder_Name/">
    <vt:lpwstr/>
  </property>
  <property fmtid="{D5CDD505-2E9C-101B-9397-08002B2CF9AE}" pid="15" name="/Folder_Description/">
    <vt:lpwstr/>
  </property>
  <property fmtid="{D5CDD505-2E9C-101B-9397-08002B2CF9AE}" pid="16" name="Folder_Version">
    <vt:lpwstr/>
  </property>
  <property fmtid="{D5CDD505-2E9C-101B-9397-08002B2CF9AE}" pid="17" name="Folder_VersionSeq">
    <vt:lpwstr/>
  </property>
  <property fmtid="{D5CDD505-2E9C-101B-9397-08002B2CF9AE}" pid="18" name="Folder_Manager">
    <vt:lpwstr/>
  </property>
  <property fmtid="{D5CDD505-2E9C-101B-9397-08002B2CF9AE}" pid="19" name="Folder_ManagerDesc">
    <vt:lpwstr/>
  </property>
  <property fmtid="{D5CDD505-2E9C-101B-9397-08002B2CF9AE}" pid="20" name="Folder_Storage">
    <vt:lpwstr/>
  </property>
  <property fmtid="{D5CDD505-2E9C-101B-9397-08002B2CF9AE}" pid="21" name="Folder_StorageDesc">
    <vt:lpwstr/>
  </property>
  <property fmtid="{D5CDD505-2E9C-101B-9397-08002B2CF9AE}" pid="22" name="Folder_Creator">
    <vt:lpwstr/>
  </property>
  <property fmtid="{D5CDD505-2E9C-101B-9397-08002B2CF9AE}" pid="23" name="Folder_CreatorDesc">
    <vt:lpwstr/>
  </property>
  <property fmtid="{D5CDD505-2E9C-101B-9397-08002B2CF9AE}" pid="24" name="Folder_CreateDate">
    <vt:lpwstr/>
  </property>
  <property fmtid="{D5CDD505-2E9C-101B-9397-08002B2CF9AE}" pid="25" name="Folder_Updater">
    <vt:lpwstr/>
  </property>
  <property fmtid="{D5CDD505-2E9C-101B-9397-08002B2CF9AE}" pid="26" name="Folder_UpdaterDesc">
    <vt:lpwstr/>
  </property>
  <property fmtid="{D5CDD505-2E9C-101B-9397-08002B2CF9AE}" pid="27" name="Folder_UpdateDate">
    <vt:lpwstr/>
  </property>
  <property fmtid="{D5CDD505-2E9C-101B-9397-08002B2CF9AE}" pid="28" name="Document_Number">
    <vt:lpwstr/>
  </property>
  <property fmtid="{D5CDD505-2E9C-101B-9397-08002B2CF9AE}" pid="29" name="Document_Name">
    <vt:lpwstr/>
  </property>
  <property fmtid="{D5CDD505-2E9C-101B-9397-08002B2CF9AE}" pid="30" name="Document_FileName">
    <vt:lpwstr/>
  </property>
  <property fmtid="{D5CDD505-2E9C-101B-9397-08002B2CF9AE}" pid="31" name="Document_Version">
    <vt:lpwstr/>
  </property>
  <property fmtid="{D5CDD505-2E9C-101B-9397-08002B2CF9AE}" pid="32" name="Document_VersionSeq">
    <vt:lpwstr/>
  </property>
  <property fmtid="{D5CDD505-2E9C-101B-9397-08002B2CF9AE}" pid="33" name="Document_Creator">
    <vt:lpwstr/>
  </property>
  <property fmtid="{D5CDD505-2E9C-101B-9397-08002B2CF9AE}" pid="34" name="Document_CreatorDesc">
    <vt:lpwstr/>
  </property>
  <property fmtid="{D5CDD505-2E9C-101B-9397-08002B2CF9AE}" pid="35" name="Document_CreateDate">
    <vt:lpwstr/>
  </property>
  <property fmtid="{D5CDD505-2E9C-101B-9397-08002B2CF9AE}" pid="36" name="Document_Updater">
    <vt:lpwstr/>
  </property>
  <property fmtid="{D5CDD505-2E9C-101B-9397-08002B2CF9AE}" pid="37" name="Document_UpdaterDesc">
    <vt:lpwstr/>
  </property>
  <property fmtid="{D5CDD505-2E9C-101B-9397-08002B2CF9AE}" pid="38" name="Document_UpdateDate">
    <vt:lpwstr/>
  </property>
  <property fmtid="{D5CDD505-2E9C-101B-9397-08002B2CF9AE}" pid="39" name="Document_Size">
    <vt:lpwstr/>
  </property>
  <property fmtid="{D5CDD505-2E9C-101B-9397-08002B2CF9AE}" pid="40" name="Document_Storage">
    <vt:lpwstr/>
  </property>
  <property fmtid="{D5CDD505-2E9C-101B-9397-08002B2CF9AE}" pid="41" name="Document_StorageDesc">
    <vt:lpwstr/>
  </property>
  <property fmtid="{D5CDD505-2E9C-101B-9397-08002B2CF9AE}" pid="42" name="Document_Department">
    <vt:lpwstr/>
  </property>
  <property fmtid="{D5CDD505-2E9C-101B-9397-08002B2CF9AE}" pid="43" name="Document_DepartmentDesc">
    <vt:lpwstr/>
  </property>
  <property fmtid="{D5CDD505-2E9C-101B-9397-08002B2CF9AE}" pid="44" name="MediaServiceImageTags">
    <vt:lpwstr/>
  </property>
</Properties>
</file>