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943D" w14:textId="77777777" w:rsidR="00E83B3F" w:rsidRPr="00791EA2" w:rsidRDefault="00E83B3F" w:rsidP="00791EA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1EA2">
        <w:rPr>
          <w:rFonts w:ascii="Arial" w:hAnsi="Arial" w:cs="Arial"/>
          <w:sz w:val="24"/>
          <w:szCs w:val="24"/>
        </w:rPr>
        <w:t>MICHIGAN</w:t>
      </w:r>
    </w:p>
    <w:p w14:paraId="7788D3AE" w14:textId="77777777" w:rsidR="00E83B3F" w:rsidRPr="00791EA2" w:rsidRDefault="00E83B3F" w:rsidP="00791EA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1EA2">
        <w:rPr>
          <w:rFonts w:ascii="Arial" w:hAnsi="Arial" w:cs="Arial"/>
          <w:sz w:val="24"/>
          <w:szCs w:val="24"/>
        </w:rPr>
        <w:t>DEPARTMENT OF TRANSPORTATION</w:t>
      </w:r>
    </w:p>
    <w:p w14:paraId="572DAD26" w14:textId="77777777" w:rsidR="00E83B3F" w:rsidRPr="00791EA2" w:rsidRDefault="00E83B3F" w:rsidP="00791EA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E587D39" w14:textId="77777777" w:rsidR="00E83B3F" w:rsidRPr="00791EA2" w:rsidRDefault="00E83B3F" w:rsidP="00791EA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1EA2">
        <w:rPr>
          <w:rFonts w:ascii="Arial" w:hAnsi="Arial" w:cs="Arial"/>
          <w:sz w:val="24"/>
          <w:szCs w:val="24"/>
        </w:rPr>
        <w:t>SPECIAL PROVISION</w:t>
      </w:r>
    </w:p>
    <w:p w14:paraId="73C8B531" w14:textId="77777777" w:rsidR="00E83B3F" w:rsidRPr="00791EA2" w:rsidRDefault="00E83B3F" w:rsidP="00791EA2">
      <w:pPr>
        <w:widowControl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91EA2">
        <w:rPr>
          <w:rFonts w:ascii="Arial" w:hAnsi="Arial" w:cs="Arial"/>
          <w:sz w:val="24"/>
          <w:szCs w:val="24"/>
        </w:rPr>
        <w:t>FOR</w:t>
      </w:r>
    </w:p>
    <w:p w14:paraId="75DC0F8F" w14:textId="7FA1B461" w:rsidR="00E83B3F" w:rsidRPr="00791EA2" w:rsidRDefault="00C113DD" w:rsidP="00791EA2">
      <w:pPr>
        <w:widowControl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791EA2">
        <w:rPr>
          <w:rFonts w:ascii="Arial" w:hAnsi="Arial" w:cs="Arial"/>
          <w:b/>
          <w:sz w:val="24"/>
          <w:szCs w:val="24"/>
        </w:rPr>
        <w:t>SEEDING, MIXTURE CLASS A</w:t>
      </w:r>
    </w:p>
    <w:p w14:paraId="164DDD68" w14:textId="77777777" w:rsidR="00E83B3F" w:rsidRPr="00791EA2" w:rsidRDefault="00E83B3F" w:rsidP="00791EA2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33AD62" w14:textId="5C6106DB" w:rsidR="00E83B3F" w:rsidRPr="00791EA2" w:rsidRDefault="0035421B" w:rsidP="00791EA2">
      <w:pPr>
        <w:widowControl w:val="0"/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791EA2">
        <w:rPr>
          <w:rFonts w:ascii="Arial" w:hAnsi="Arial" w:cs="Arial"/>
          <w:sz w:val="24"/>
          <w:szCs w:val="24"/>
        </w:rPr>
        <w:t>COL</w:t>
      </w:r>
      <w:r w:rsidR="00AE00E1" w:rsidRPr="00791EA2">
        <w:rPr>
          <w:rFonts w:ascii="Arial" w:hAnsi="Arial" w:cs="Arial"/>
          <w:sz w:val="24"/>
          <w:szCs w:val="24"/>
        </w:rPr>
        <w:t>:</w:t>
      </w:r>
      <w:r w:rsidRPr="00791EA2">
        <w:rPr>
          <w:rFonts w:ascii="Arial" w:hAnsi="Arial" w:cs="Arial"/>
          <w:sz w:val="24"/>
          <w:szCs w:val="24"/>
        </w:rPr>
        <w:t>J</w:t>
      </w:r>
      <w:r w:rsidR="008C0212" w:rsidRPr="00791EA2">
        <w:rPr>
          <w:rFonts w:ascii="Arial" w:hAnsi="Arial" w:cs="Arial"/>
          <w:sz w:val="24"/>
          <w:szCs w:val="24"/>
        </w:rPr>
        <w:t>W</w:t>
      </w:r>
      <w:r w:rsidRPr="00791EA2">
        <w:rPr>
          <w:rFonts w:ascii="Arial" w:hAnsi="Arial" w:cs="Arial"/>
          <w:sz w:val="24"/>
          <w:szCs w:val="24"/>
        </w:rPr>
        <w:t>S</w:t>
      </w:r>
      <w:proofErr w:type="gramEnd"/>
      <w:r w:rsidR="00707022" w:rsidRPr="00791EA2">
        <w:rPr>
          <w:rFonts w:ascii="Arial" w:hAnsi="Arial" w:cs="Arial"/>
          <w:sz w:val="24"/>
          <w:szCs w:val="24"/>
        </w:rPr>
        <w:tab/>
      </w:r>
      <w:r w:rsidR="00791EA2" w:rsidRPr="00791EA2">
        <w:rPr>
          <w:rFonts w:ascii="Arial" w:hAnsi="Arial" w:cs="Arial"/>
          <w:sz w:val="24"/>
          <w:szCs w:val="24"/>
        </w:rPr>
        <w:fldChar w:fldCharType="begin"/>
      </w:r>
      <w:r w:rsidR="00791EA2" w:rsidRPr="00791EA2">
        <w:rPr>
          <w:rFonts w:ascii="Arial" w:hAnsi="Arial" w:cs="Arial"/>
          <w:sz w:val="24"/>
          <w:szCs w:val="24"/>
        </w:rPr>
        <w:instrText xml:space="preserve"> PAGE  \* Arabic  \* MERGEFORMAT </w:instrText>
      </w:r>
      <w:r w:rsidR="00791EA2" w:rsidRPr="00791EA2">
        <w:rPr>
          <w:rFonts w:ascii="Arial" w:hAnsi="Arial" w:cs="Arial"/>
          <w:sz w:val="24"/>
          <w:szCs w:val="24"/>
        </w:rPr>
        <w:fldChar w:fldCharType="separate"/>
      </w:r>
      <w:r w:rsidR="00791EA2" w:rsidRPr="00791EA2">
        <w:rPr>
          <w:rFonts w:ascii="Arial" w:hAnsi="Arial" w:cs="Arial"/>
          <w:noProof/>
          <w:sz w:val="24"/>
          <w:szCs w:val="24"/>
        </w:rPr>
        <w:t>1</w:t>
      </w:r>
      <w:r w:rsidR="00791EA2" w:rsidRPr="00791EA2">
        <w:rPr>
          <w:rFonts w:ascii="Arial" w:hAnsi="Arial" w:cs="Arial"/>
          <w:sz w:val="24"/>
          <w:szCs w:val="24"/>
        </w:rPr>
        <w:fldChar w:fldCharType="end"/>
      </w:r>
      <w:r w:rsidR="00791EA2" w:rsidRPr="00791EA2">
        <w:rPr>
          <w:rFonts w:ascii="Arial" w:hAnsi="Arial" w:cs="Arial"/>
          <w:sz w:val="24"/>
          <w:szCs w:val="24"/>
        </w:rPr>
        <w:t xml:space="preserve"> of </w:t>
      </w:r>
      <w:r w:rsidR="00791EA2" w:rsidRPr="00791EA2">
        <w:rPr>
          <w:rFonts w:ascii="Arial" w:hAnsi="Arial" w:cs="Arial"/>
          <w:sz w:val="24"/>
          <w:szCs w:val="24"/>
        </w:rPr>
        <w:fldChar w:fldCharType="begin"/>
      </w:r>
      <w:r w:rsidR="00791EA2" w:rsidRPr="00791EA2">
        <w:rPr>
          <w:rFonts w:ascii="Arial" w:hAnsi="Arial" w:cs="Arial"/>
          <w:sz w:val="24"/>
          <w:szCs w:val="24"/>
        </w:rPr>
        <w:instrText xml:space="preserve"> NUMPAGES  \* Arabic  \* MERGEFORMAT </w:instrText>
      </w:r>
      <w:r w:rsidR="00791EA2" w:rsidRPr="00791EA2">
        <w:rPr>
          <w:rFonts w:ascii="Arial" w:hAnsi="Arial" w:cs="Arial"/>
          <w:sz w:val="24"/>
          <w:szCs w:val="24"/>
        </w:rPr>
        <w:fldChar w:fldCharType="separate"/>
      </w:r>
      <w:r w:rsidR="00791EA2" w:rsidRPr="00791EA2">
        <w:rPr>
          <w:rFonts w:ascii="Arial" w:hAnsi="Arial" w:cs="Arial"/>
          <w:noProof/>
          <w:sz w:val="24"/>
          <w:szCs w:val="24"/>
        </w:rPr>
        <w:t>2</w:t>
      </w:r>
      <w:r w:rsidR="00791EA2" w:rsidRPr="00791EA2">
        <w:rPr>
          <w:rFonts w:ascii="Arial" w:hAnsi="Arial" w:cs="Arial"/>
          <w:sz w:val="24"/>
          <w:szCs w:val="24"/>
        </w:rPr>
        <w:fldChar w:fldCharType="end"/>
      </w:r>
      <w:r w:rsidR="00707022" w:rsidRPr="00791EA2">
        <w:rPr>
          <w:rFonts w:ascii="Arial" w:hAnsi="Arial" w:cs="Arial"/>
          <w:sz w:val="24"/>
          <w:szCs w:val="24"/>
        </w:rPr>
        <w:tab/>
      </w:r>
      <w:r w:rsidR="009E0B49" w:rsidRPr="00791EA2">
        <w:rPr>
          <w:rFonts w:ascii="Arial" w:hAnsi="Arial" w:cs="Arial"/>
          <w:sz w:val="24"/>
          <w:szCs w:val="24"/>
        </w:rPr>
        <w:t>APPR:</w:t>
      </w:r>
      <w:r w:rsidR="00EC707B" w:rsidRPr="00791EA2">
        <w:rPr>
          <w:rFonts w:ascii="Arial" w:hAnsi="Arial" w:cs="Arial"/>
          <w:sz w:val="24"/>
          <w:szCs w:val="24"/>
        </w:rPr>
        <w:t>N</w:t>
      </w:r>
      <w:r w:rsidR="00791EA2" w:rsidRPr="00791EA2">
        <w:rPr>
          <w:rFonts w:ascii="Arial" w:hAnsi="Arial" w:cs="Arial"/>
          <w:sz w:val="24"/>
          <w:szCs w:val="24"/>
        </w:rPr>
        <w:t>M</w:t>
      </w:r>
      <w:r w:rsidR="00EC707B" w:rsidRPr="00791EA2">
        <w:rPr>
          <w:rFonts w:ascii="Arial" w:hAnsi="Arial" w:cs="Arial"/>
          <w:sz w:val="24"/>
          <w:szCs w:val="24"/>
        </w:rPr>
        <w:t>A</w:t>
      </w:r>
      <w:r w:rsidR="009E0B49" w:rsidRPr="00791EA2">
        <w:rPr>
          <w:rFonts w:ascii="Arial" w:hAnsi="Arial" w:cs="Arial"/>
          <w:sz w:val="24"/>
          <w:szCs w:val="24"/>
        </w:rPr>
        <w:t>:</w:t>
      </w:r>
      <w:r w:rsidRPr="00791EA2">
        <w:rPr>
          <w:rFonts w:ascii="Arial" w:hAnsi="Arial" w:cs="Arial"/>
          <w:sz w:val="24"/>
          <w:szCs w:val="24"/>
        </w:rPr>
        <w:t>Y</w:t>
      </w:r>
      <w:r w:rsidR="00EC707B" w:rsidRPr="00791EA2">
        <w:rPr>
          <w:rFonts w:ascii="Arial" w:hAnsi="Arial" w:cs="Arial"/>
          <w:sz w:val="24"/>
          <w:szCs w:val="24"/>
        </w:rPr>
        <w:t>Q</w:t>
      </w:r>
      <w:r w:rsidR="009E0B49" w:rsidRPr="00791EA2">
        <w:rPr>
          <w:rFonts w:ascii="Arial" w:hAnsi="Arial" w:cs="Arial"/>
          <w:sz w:val="24"/>
          <w:szCs w:val="24"/>
        </w:rPr>
        <w:t>:</w:t>
      </w:r>
      <w:r w:rsidR="00EC707B" w:rsidRPr="00791EA2">
        <w:rPr>
          <w:rFonts w:ascii="Arial" w:hAnsi="Arial" w:cs="Arial"/>
          <w:sz w:val="24"/>
          <w:szCs w:val="24"/>
        </w:rPr>
        <w:t>0</w:t>
      </w:r>
      <w:r w:rsidR="00791EA2">
        <w:rPr>
          <w:rFonts w:ascii="Arial" w:hAnsi="Arial" w:cs="Arial"/>
          <w:sz w:val="24"/>
          <w:szCs w:val="24"/>
        </w:rPr>
        <w:t>4</w:t>
      </w:r>
      <w:r w:rsidR="00EC707B" w:rsidRPr="00791EA2">
        <w:rPr>
          <w:rFonts w:ascii="Arial" w:hAnsi="Arial" w:cs="Arial"/>
          <w:sz w:val="24"/>
          <w:szCs w:val="24"/>
        </w:rPr>
        <w:t>-0</w:t>
      </w:r>
      <w:r w:rsidR="00791EA2">
        <w:rPr>
          <w:rFonts w:ascii="Arial" w:hAnsi="Arial" w:cs="Arial"/>
          <w:sz w:val="24"/>
          <w:szCs w:val="24"/>
        </w:rPr>
        <w:t>8</w:t>
      </w:r>
      <w:r w:rsidR="00EC707B" w:rsidRPr="00791EA2">
        <w:rPr>
          <w:rFonts w:ascii="Arial" w:hAnsi="Arial" w:cs="Arial"/>
          <w:sz w:val="24"/>
          <w:szCs w:val="24"/>
        </w:rPr>
        <w:t>-22</w:t>
      </w:r>
    </w:p>
    <w:p w14:paraId="0D8F50D6" w14:textId="77777777" w:rsidR="00707022" w:rsidRPr="00791EA2" w:rsidRDefault="0070702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4E1CD91D" w14:textId="67549CD8" w:rsidR="00122171" w:rsidRPr="00791EA2" w:rsidRDefault="00707022" w:rsidP="00791EA2">
      <w:pPr>
        <w:widowControl w:val="0"/>
        <w:spacing w:after="0" w:line="240" w:lineRule="auto"/>
        <w:ind w:firstLine="360"/>
        <w:jc w:val="both"/>
        <w:rPr>
          <w:rFonts w:ascii="Arial" w:hAnsi="Arial" w:cs="Arial"/>
          <w:bCs/>
        </w:rPr>
      </w:pPr>
      <w:r w:rsidRPr="00791EA2">
        <w:rPr>
          <w:rFonts w:ascii="Arial" w:hAnsi="Arial" w:cs="Arial"/>
          <w:b/>
        </w:rPr>
        <w:t>a.</w:t>
      </w:r>
      <w:r w:rsidRPr="00791EA2">
        <w:rPr>
          <w:rFonts w:ascii="Arial" w:hAnsi="Arial" w:cs="Arial"/>
          <w:b/>
        </w:rPr>
        <w:tab/>
      </w:r>
      <w:r w:rsidR="00122171" w:rsidRPr="00791EA2">
        <w:rPr>
          <w:rFonts w:ascii="Arial" w:hAnsi="Arial" w:cs="Arial"/>
          <w:b/>
        </w:rPr>
        <w:t>Description.</w:t>
      </w:r>
      <w:r w:rsidR="00122171" w:rsidRPr="00791EA2">
        <w:rPr>
          <w:rFonts w:ascii="Arial" w:hAnsi="Arial" w:cs="Arial"/>
        </w:rPr>
        <w:t xml:space="preserve">  </w:t>
      </w:r>
      <w:r w:rsidR="00D2643F" w:rsidRPr="00791EA2">
        <w:rPr>
          <w:rFonts w:ascii="Arial" w:hAnsi="Arial" w:cs="Arial"/>
        </w:rPr>
        <w:t xml:space="preserve">This work </w:t>
      </w:r>
      <w:r w:rsidRPr="00791EA2">
        <w:rPr>
          <w:rFonts w:ascii="Arial" w:hAnsi="Arial" w:cs="Arial"/>
        </w:rPr>
        <w:t>consists</w:t>
      </w:r>
      <w:r w:rsidR="00D2643F" w:rsidRPr="00791EA2">
        <w:rPr>
          <w:rFonts w:ascii="Arial" w:hAnsi="Arial" w:cs="Arial"/>
        </w:rPr>
        <w:t xml:space="preserve"> of </w:t>
      </w:r>
      <w:r w:rsidR="00F228E3" w:rsidRPr="00791EA2">
        <w:rPr>
          <w:rFonts w:ascii="Arial" w:hAnsi="Arial" w:cs="Arial"/>
        </w:rPr>
        <w:t>shap</w:t>
      </w:r>
      <w:r w:rsidR="004D2ACF" w:rsidRPr="00791EA2">
        <w:rPr>
          <w:rFonts w:ascii="Arial" w:hAnsi="Arial" w:cs="Arial"/>
        </w:rPr>
        <w:t>ing</w:t>
      </w:r>
      <w:r w:rsidR="00F228E3" w:rsidRPr="00791EA2">
        <w:rPr>
          <w:rFonts w:ascii="Arial" w:hAnsi="Arial" w:cs="Arial"/>
        </w:rPr>
        <w:t xml:space="preserve"> </w:t>
      </w:r>
      <w:r w:rsidR="00D2643F" w:rsidRPr="00791EA2">
        <w:rPr>
          <w:rFonts w:ascii="Arial" w:hAnsi="Arial" w:cs="Arial"/>
        </w:rPr>
        <w:t xml:space="preserve">all disturbed areas, </w:t>
      </w:r>
      <w:r w:rsidR="004D2ACF" w:rsidRPr="00791EA2">
        <w:rPr>
          <w:rFonts w:ascii="Arial" w:hAnsi="Arial" w:cs="Arial"/>
        </w:rPr>
        <w:t xml:space="preserve">placing </w:t>
      </w:r>
      <w:r w:rsidR="00D2643F" w:rsidRPr="00791EA2">
        <w:rPr>
          <w:rFonts w:ascii="Arial" w:hAnsi="Arial" w:cs="Arial"/>
        </w:rPr>
        <w:t xml:space="preserve">seed mix, fertilizer, </w:t>
      </w:r>
      <w:r w:rsidR="004D2ACF" w:rsidRPr="00791EA2">
        <w:rPr>
          <w:rFonts w:ascii="Arial" w:hAnsi="Arial" w:cs="Arial"/>
        </w:rPr>
        <w:t xml:space="preserve">and </w:t>
      </w:r>
      <w:r w:rsidR="00C7082A" w:rsidRPr="00791EA2">
        <w:rPr>
          <w:rFonts w:ascii="Arial" w:hAnsi="Arial" w:cs="Arial"/>
        </w:rPr>
        <w:t xml:space="preserve">the appropriate anchor </w:t>
      </w:r>
      <w:r w:rsidR="00D2643F" w:rsidRPr="00791EA2">
        <w:rPr>
          <w:rFonts w:ascii="Arial" w:hAnsi="Arial" w:cs="Arial"/>
        </w:rPr>
        <w:t xml:space="preserve">mulch </w:t>
      </w:r>
      <w:r w:rsidR="002D5723" w:rsidRPr="00791EA2">
        <w:rPr>
          <w:rFonts w:ascii="Arial" w:hAnsi="Arial" w:cs="Arial"/>
        </w:rPr>
        <w:t xml:space="preserve">as shown </w:t>
      </w:r>
      <w:r w:rsidR="00D2643F" w:rsidRPr="00791EA2">
        <w:rPr>
          <w:rFonts w:ascii="Arial" w:hAnsi="Arial" w:cs="Arial"/>
        </w:rPr>
        <w:t xml:space="preserve">on the </w:t>
      </w:r>
      <w:r w:rsidR="00930AE2" w:rsidRPr="00791EA2">
        <w:rPr>
          <w:rFonts w:ascii="Arial" w:hAnsi="Arial" w:cs="Arial"/>
        </w:rPr>
        <w:t>plans</w:t>
      </w:r>
      <w:r w:rsidR="006D4FA7" w:rsidRPr="00791EA2">
        <w:rPr>
          <w:rFonts w:ascii="Arial" w:hAnsi="Arial" w:cs="Arial"/>
        </w:rPr>
        <w:t xml:space="preserve">.  </w:t>
      </w:r>
      <w:r w:rsidR="00F80C08" w:rsidRPr="00791EA2">
        <w:rPr>
          <w:rFonts w:ascii="Arial" w:hAnsi="Arial" w:cs="Arial"/>
        </w:rPr>
        <w:t xml:space="preserve">Perform work </w:t>
      </w:r>
      <w:r w:rsidR="002D5723" w:rsidRPr="00791EA2">
        <w:rPr>
          <w:rFonts w:ascii="Arial" w:hAnsi="Arial" w:cs="Arial"/>
        </w:rPr>
        <w:t xml:space="preserve">in accordance with </w:t>
      </w:r>
      <w:r w:rsidRPr="00791EA2">
        <w:rPr>
          <w:rFonts w:ascii="Arial" w:hAnsi="Arial" w:cs="Arial"/>
        </w:rPr>
        <w:t>section 816 of the</w:t>
      </w:r>
      <w:r w:rsidR="002D5723" w:rsidRPr="00791EA2">
        <w:rPr>
          <w:rFonts w:ascii="Arial" w:hAnsi="Arial" w:cs="Arial"/>
        </w:rPr>
        <w:t xml:space="preserve"> Standard Specifications</w:t>
      </w:r>
      <w:r w:rsidRPr="00791EA2">
        <w:rPr>
          <w:rFonts w:ascii="Arial" w:hAnsi="Arial" w:cs="Arial"/>
        </w:rPr>
        <w:t xml:space="preserve"> for Construction</w:t>
      </w:r>
      <w:r w:rsidR="002D5723" w:rsidRPr="00791EA2">
        <w:rPr>
          <w:rFonts w:ascii="Arial" w:hAnsi="Arial" w:cs="Arial"/>
        </w:rPr>
        <w:t xml:space="preserve"> and as directed by the Engineer with the following exceptions and additions.</w:t>
      </w:r>
      <w:r w:rsidR="009E0B49" w:rsidRPr="00791EA2">
        <w:rPr>
          <w:rFonts w:ascii="Arial" w:hAnsi="Arial" w:cs="Arial"/>
        </w:rPr>
        <w:t xml:space="preserve"> </w:t>
      </w:r>
      <w:r w:rsidR="007F50BD" w:rsidRPr="00791EA2">
        <w:rPr>
          <w:rFonts w:ascii="Arial" w:hAnsi="Arial" w:cs="Arial"/>
        </w:rPr>
        <w:t xml:space="preserve"> This special provision covers the requirements for </w:t>
      </w:r>
      <w:r w:rsidR="009E0B49" w:rsidRPr="00791EA2">
        <w:rPr>
          <w:rFonts w:ascii="Arial" w:hAnsi="Arial" w:cs="Arial"/>
        </w:rPr>
        <w:t>turf e</w:t>
      </w:r>
      <w:r w:rsidR="007F50BD" w:rsidRPr="00791EA2">
        <w:rPr>
          <w:rFonts w:ascii="Arial" w:hAnsi="Arial" w:cs="Arial"/>
        </w:rPr>
        <w:t>stablishment for this project.</w:t>
      </w:r>
    </w:p>
    <w:p w14:paraId="43C2104A" w14:textId="77777777" w:rsidR="00525525" w:rsidRPr="00791EA2" w:rsidRDefault="00525525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6F7D029" w14:textId="046D0E9D" w:rsidR="00122171" w:rsidRPr="00791EA2" w:rsidRDefault="00707022" w:rsidP="00791EA2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791EA2">
        <w:rPr>
          <w:rFonts w:ascii="Arial" w:hAnsi="Arial" w:cs="Arial"/>
          <w:b/>
        </w:rPr>
        <w:t>b.</w:t>
      </w:r>
      <w:r w:rsidRPr="00791EA2">
        <w:rPr>
          <w:rFonts w:ascii="Arial" w:hAnsi="Arial" w:cs="Arial"/>
          <w:b/>
        </w:rPr>
        <w:tab/>
      </w:r>
      <w:r w:rsidR="00122171" w:rsidRPr="00791EA2">
        <w:rPr>
          <w:rFonts w:ascii="Arial" w:hAnsi="Arial" w:cs="Arial"/>
          <w:b/>
        </w:rPr>
        <w:t>Materials.</w:t>
      </w:r>
      <w:r w:rsidR="00122171" w:rsidRPr="00791EA2">
        <w:rPr>
          <w:rFonts w:ascii="Arial" w:hAnsi="Arial" w:cs="Arial"/>
        </w:rPr>
        <w:t xml:space="preserve">  </w:t>
      </w:r>
      <w:r w:rsidR="00791EA2">
        <w:rPr>
          <w:rFonts w:ascii="Arial" w:hAnsi="Arial" w:cs="Arial"/>
        </w:rPr>
        <w:t xml:space="preserve">Furnish </w:t>
      </w:r>
      <w:r w:rsidR="00122171" w:rsidRPr="00791EA2">
        <w:rPr>
          <w:rFonts w:ascii="Arial" w:hAnsi="Arial" w:cs="Arial"/>
        </w:rPr>
        <w:t>materials meet</w:t>
      </w:r>
      <w:r w:rsidR="00881EA7">
        <w:rPr>
          <w:rFonts w:ascii="Arial" w:hAnsi="Arial" w:cs="Arial"/>
        </w:rPr>
        <w:t>ing</w:t>
      </w:r>
      <w:r w:rsidR="00122171" w:rsidRPr="00791EA2">
        <w:rPr>
          <w:rFonts w:ascii="Arial" w:hAnsi="Arial" w:cs="Arial"/>
        </w:rPr>
        <w:t xml:space="preserve"> the requirements </w:t>
      </w:r>
      <w:r w:rsidR="00881EA7">
        <w:rPr>
          <w:rFonts w:ascii="Arial" w:hAnsi="Arial" w:cs="Arial"/>
        </w:rPr>
        <w:t>of</w:t>
      </w:r>
      <w:r w:rsidR="00122171" w:rsidRPr="00791EA2">
        <w:rPr>
          <w:rFonts w:ascii="Arial" w:hAnsi="Arial" w:cs="Arial"/>
        </w:rPr>
        <w:t xml:space="preserve"> </w:t>
      </w:r>
      <w:r w:rsidRPr="00791EA2">
        <w:rPr>
          <w:rFonts w:ascii="Arial" w:hAnsi="Arial" w:cs="Arial"/>
        </w:rPr>
        <w:t>s</w:t>
      </w:r>
      <w:r w:rsidR="00122171" w:rsidRPr="00791EA2">
        <w:rPr>
          <w:rFonts w:ascii="Arial" w:hAnsi="Arial" w:cs="Arial"/>
        </w:rPr>
        <w:t xml:space="preserve">ubsection 816.02 </w:t>
      </w:r>
      <w:r w:rsidR="007F50BD" w:rsidRPr="00791EA2">
        <w:rPr>
          <w:rFonts w:ascii="Arial" w:hAnsi="Arial" w:cs="Arial"/>
        </w:rPr>
        <w:t xml:space="preserve">of the Standard Specifications for Construction </w:t>
      </w:r>
      <w:r w:rsidR="00122171" w:rsidRPr="00791EA2">
        <w:rPr>
          <w:rFonts w:ascii="Arial" w:hAnsi="Arial" w:cs="Arial"/>
        </w:rPr>
        <w:t>with the following exception:</w:t>
      </w:r>
    </w:p>
    <w:p w14:paraId="6BF9703C" w14:textId="77777777" w:rsidR="00707022" w:rsidRPr="00791EA2" w:rsidRDefault="0070702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5B53A89A" w14:textId="674E18BF" w:rsidR="00122171" w:rsidRPr="00791EA2" w:rsidRDefault="00707022" w:rsidP="00791EA2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>1.</w:t>
      </w:r>
      <w:r w:rsidRPr="00791EA2">
        <w:rPr>
          <w:rFonts w:ascii="Arial" w:hAnsi="Arial" w:cs="Arial"/>
        </w:rPr>
        <w:tab/>
      </w:r>
      <w:r w:rsidR="00122171" w:rsidRPr="00791EA2">
        <w:rPr>
          <w:rFonts w:ascii="Arial" w:hAnsi="Arial" w:cs="Arial"/>
        </w:rPr>
        <w:t xml:space="preserve">Seeding Mixture.  </w:t>
      </w:r>
      <w:r w:rsidR="00881EA7">
        <w:rPr>
          <w:rFonts w:ascii="Arial" w:hAnsi="Arial" w:cs="Arial"/>
        </w:rPr>
        <w:t>Compose t</w:t>
      </w:r>
      <w:r w:rsidR="00122171" w:rsidRPr="00791EA2">
        <w:rPr>
          <w:rFonts w:ascii="Arial" w:hAnsi="Arial" w:cs="Arial"/>
        </w:rPr>
        <w:t>he seeding mixture of certified seed of the purity, germination</w:t>
      </w:r>
      <w:r w:rsidR="004D2ACF" w:rsidRPr="00791EA2">
        <w:rPr>
          <w:rFonts w:ascii="Arial" w:hAnsi="Arial" w:cs="Arial"/>
        </w:rPr>
        <w:t>,</w:t>
      </w:r>
      <w:r w:rsidR="00122171" w:rsidRPr="00791EA2">
        <w:rPr>
          <w:rFonts w:ascii="Arial" w:hAnsi="Arial" w:cs="Arial"/>
        </w:rPr>
        <w:t xml:space="preserve"> and proportions by weight, as specified in </w:t>
      </w:r>
      <w:r w:rsidR="007F50BD" w:rsidRPr="00791EA2">
        <w:rPr>
          <w:rFonts w:ascii="Arial" w:hAnsi="Arial" w:cs="Arial"/>
        </w:rPr>
        <w:t>T</w:t>
      </w:r>
      <w:r w:rsidR="00122171" w:rsidRPr="00791EA2">
        <w:rPr>
          <w:rFonts w:ascii="Arial" w:hAnsi="Arial" w:cs="Arial"/>
        </w:rPr>
        <w:t>able</w:t>
      </w:r>
      <w:r w:rsidR="007F50BD" w:rsidRPr="00791EA2">
        <w:rPr>
          <w:rFonts w:ascii="Arial" w:hAnsi="Arial" w:cs="Arial"/>
        </w:rPr>
        <w:t xml:space="preserve"> 1</w:t>
      </w:r>
      <w:r w:rsidR="00881EA7">
        <w:rPr>
          <w:rFonts w:ascii="Arial" w:hAnsi="Arial" w:cs="Arial"/>
        </w:rPr>
        <w:t>.</w:t>
      </w:r>
    </w:p>
    <w:p w14:paraId="3378110F" w14:textId="77777777" w:rsidR="00707022" w:rsidRPr="00791EA2" w:rsidRDefault="0070702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033429E" w14:textId="77777777" w:rsidR="00707022" w:rsidRPr="00791EA2" w:rsidRDefault="007F50BD" w:rsidP="00791EA2">
      <w:pPr>
        <w:widowControl w:val="0"/>
        <w:spacing w:after="0" w:line="240" w:lineRule="auto"/>
        <w:jc w:val="center"/>
        <w:rPr>
          <w:rFonts w:ascii="Arial" w:hAnsi="Arial" w:cs="Arial"/>
          <w:bCs/>
        </w:rPr>
      </w:pPr>
      <w:r w:rsidRPr="00791EA2">
        <w:rPr>
          <w:rFonts w:ascii="Arial" w:hAnsi="Arial" w:cs="Arial"/>
          <w:b/>
        </w:rPr>
        <w:t>Table 1:  Required Seeding Mixture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515"/>
        <w:gridCol w:w="1710"/>
        <w:gridCol w:w="2354"/>
        <w:gridCol w:w="1530"/>
      </w:tblGrid>
      <w:tr w:rsidR="00707022" w:rsidRPr="00791EA2" w14:paraId="092B911A" w14:textId="77777777" w:rsidTr="00881EA7">
        <w:trPr>
          <w:trHeight w:val="432"/>
          <w:jc w:val="center"/>
        </w:trPr>
        <w:tc>
          <w:tcPr>
            <w:tcW w:w="2515" w:type="dxa"/>
            <w:vAlign w:val="center"/>
          </w:tcPr>
          <w:p w14:paraId="698F7CE4" w14:textId="77777777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Kind of Seed</w:t>
            </w:r>
          </w:p>
        </w:tc>
        <w:tc>
          <w:tcPr>
            <w:tcW w:w="1710" w:type="dxa"/>
            <w:vAlign w:val="center"/>
          </w:tcPr>
          <w:p w14:paraId="40B71A55" w14:textId="441569E1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Min</w:t>
            </w:r>
            <w:r w:rsidR="00881EA7">
              <w:rPr>
                <w:rFonts w:ascii="Arial" w:hAnsi="Arial" w:cs="Arial"/>
                <w:sz w:val="20"/>
                <w:szCs w:val="20"/>
              </w:rPr>
              <w:t>imum</w:t>
            </w:r>
            <w:r w:rsidRPr="00791EA2">
              <w:rPr>
                <w:rFonts w:ascii="Arial" w:hAnsi="Arial" w:cs="Arial"/>
                <w:sz w:val="20"/>
                <w:szCs w:val="20"/>
              </w:rPr>
              <w:t xml:space="preserve"> Purity</w:t>
            </w:r>
          </w:p>
        </w:tc>
        <w:tc>
          <w:tcPr>
            <w:tcW w:w="2354" w:type="dxa"/>
            <w:vAlign w:val="center"/>
          </w:tcPr>
          <w:p w14:paraId="4B7A111C" w14:textId="50101F5C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Min</w:t>
            </w:r>
            <w:r w:rsidR="00881EA7">
              <w:rPr>
                <w:rFonts w:ascii="Arial" w:hAnsi="Arial" w:cs="Arial"/>
                <w:sz w:val="20"/>
                <w:szCs w:val="20"/>
              </w:rPr>
              <w:t>imum</w:t>
            </w:r>
            <w:r w:rsidRPr="00791EA2">
              <w:rPr>
                <w:rFonts w:ascii="Arial" w:hAnsi="Arial" w:cs="Arial"/>
                <w:sz w:val="20"/>
                <w:szCs w:val="20"/>
              </w:rPr>
              <w:t xml:space="preserve"> Germination</w:t>
            </w:r>
          </w:p>
        </w:tc>
        <w:tc>
          <w:tcPr>
            <w:tcW w:w="1530" w:type="dxa"/>
            <w:vAlign w:val="center"/>
          </w:tcPr>
          <w:p w14:paraId="24EF3E08" w14:textId="77777777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Mixture</w:t>
            </w:r>
          </w:p>
        </w:tc>
      </w:tr>
      <w:tr w:rsidR="00707022" w:rsidRPr="00791EA2" w14:paraId="5E8513A1" w14:textId="77777777" w:rsidTr="00881EA7">
        <w:trPr>
          <w:trHeight w:val="288"/>
          <w:jc w:val="center"/>
        </w:trPr>
        <w:tc>
          <w:tcPr>
            <w:tcW w:w="2515" w:type="dxa"/>
            <w:vAlign w:val="center"/>
          </w:tcPr>
          <w:p w14:paraId="676A3DE7" w14:textId="442C2C75" w:rsidR="00707022" w:rsidRPr="00791EA2" w:rsidRDefault="00080F59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 xml:space="preserve">Creeping Red </w:t>
            </w:r>
            <w:r w:rsidR="00707022" w:rsidRPr="00791EA2">
              <w:rPr>
                <w:rFonts w:ascii="Arial" w:hAnsi="Arial" w:cs="Arial"/>
                <w:sz w:val="20"/>
                <w:szCs w:val="20"/>
              </w:rPr>
              <w:t>Fescue</w:t>
            </w:r>
          </w:p>
        </w:tc>
        <w:tc>
          <w:tcPr>
            <w:tcW w:w="1710" w:type="dxa"/>
            <w:vAlign w:val="center"/>
          </w:tcPr>
          <w:p w14:paraId="71D5AE3E" w14:textId="718368FD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98</w:t>
            </w:r>
            <w:r w:rsidR="00080F59" w:rsidRPr="00791EA2">
              <w:rPr>
                <w:rFonts w:ascii="Arial" w:hAnsi="Arial" w:cs="Arial"/>
                <w:sz w:val="20"/>
                <w:szCs w:val="20"/>
              </w:rPr>
              <w:t>.5</w:t>
            </w:r>
            <w:r w:rsidRPr="00791E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54" w:type="dxa"/>
            <w:vAlign w:val="center"/>
          </w:tcPr>
          <w:p w14:paraId="2D8A6CDF" w14:textId="77777777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  <w:tc>
          <w:tcPr>
            <w:tcW w:w="1530" w:type="dxa"/>
            <w:vAlign w:val="center"/>
          </w:tcPr>
          <w:p w14:paraId="327F73AA" w14:textId="4141168E" w:rsidR="00707022" w:rsidRPr="00791EA2" w:rsidRDefault="00080F59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40</w:t>
            </w:r>
            <w:r w:rsidR="00707022" w:rsidRPr="00791E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707022" w:rsidRPr="00791EA2" w14:paraId="3DF5A25A" w14:textId="77777777" w:rsidTr="00881EA7">
        <w:trPr>
          <w:trHeight w:val="288"/>
          <w:jc w:val="center"/>
        </w:trPr>
        <w:tc>
          <w:tcPr>
            <w:tcW w:w="2515" w:type="dxa"/>
            <w:vAlign w:val="center"/>
          </w:tcPr>
          <w:p w14:paraId="324EDD48" w14:textId="75A60C03" w:rsidR="00707022" w:rsidRPr="00791EA2" w:rsidRDefault="00080F59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Kentucky Blue Grass</w:t>
            </w:r>
          </w:p>
        </w:tc>
        <w:tc>
          <w:tcPr>
            <w:tcW w:w="1710" w:type="dxa"/>
            <w:vAlign w:val="center"/>
          </w:tcPr>
          <w:p w14:paraId="168BEC2D" w14:textId="56F7F133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98</w:t>
            </w:r>
            <w:r w:rsidR="00080F59" w:rsidRPr="00791EA2">
              <w:rPr>
                <w:rFonts w:ascii="Arial" w:hAnsi="Arial" w:cs="Arial"/>
                <w:sz w:val="20"/>
                <w:szCs w:val="20"/>
              </w:rPr>
              <w:t>.5</w:t>
            </w:r>
            <w:r w:rsidRPr="00791E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54" w:type="dxa"/>
            <w:vAlign w:val="center"/>
          </w:tcPr>
          <w:p w14:paraId="10F025BC" w14:textId="2066EBFF" w:rsidR="00707022" w:rsidRPr="00791EA2" w:rsidRDefault="00080F59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7</w:t>
            </w:r>
            <w:r w:rsidR="00707022" w:rsidRPr="00791EA2">
              <w:rPr>
                <w:rFonts w:ascii="Arial" w:hAnsi="Arial" w:cs="Arial"/>
                <w:sz w:val="20"/>
                <w:szCs w:val="20"/>
              </w:rPr>
              <w:t>5%</w:t>
            </w:r>
          </w:p>
        </w:tc>
        <w:tc>
          <w:tcPr>
            <w:tcW w:w="1530" w:type="dxa"/>
            <w:vAlign w:val="center"/>
          </w:tcPr>
          <w:p w14:paraId="67E4574A" w14:textId="4E3D67D4" w:rsidR="00707022" w:rsidRPr="00791EA2" w:rsidRDefault="00080F59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3</w:t>
            </w:r>
            <w:r w:rsidR="00707022" w:rsidRPr="00791EA2">
              <w:rPr>
                <w:rFonts w:ascii="Arial" w:hAnsi="Arial" w:cs="Arial"/>
                <w:sz w:val="20"/>
                <w:szCs w:val="20"/>
              </w:rPr>
              <w:t>0%</w:t>
            </w:r>
          </w:p>
        </w:tc>
      </w:tr>
      <w:tr w:rsidR="00707022" w:rsidRPr="00791EA2" w14:paraId="65AB1904" w14:textId="77777777" w:rsidTr="00881EA7">
        <w:trPr>
          <w:trHeight w:val="288"/>
          <w:jc w:val="center"/>
        </w:trPr>
        <w:tc>
          <w:tcPr>
            <w:tcW w:w="2515" w:type="dxa"/>
            <w:vAlign w:val="center"/>
          </w:tcPr>
          <w:p w14:paraId="136222D3" w14:textId="138E399E" w:rsidR="00707022" w:rsidRPr="00791EA2" w:rsidRDefault="00080F59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Perennial Ryegrass</w:t>
            </w:r>
          </w:p>
        </w:tc>
        <w:tc>
          <w:tcPr>
            <w:tcW w:w="1710" w:type="dxa"/>
            <w:vAlign w:val="center"/>
          </w:tcPr>
          <w:p w14:paraId="36DEC11C" w14:textId="3D78A5BB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9</w:t>
            </w:r>
            <w:r w:rsidR="00080F59" w:rsidRPr="00791EA2">
              <w:rPr>
                <w:rFonts w:ascii="Arial" w:hAnsi="Arial" w:cs="Arial"/>
                <w:sz w:val="20"/>
                <w:szCs w:val="20"/>
              </w:rPr>
              <w:t>9.5</w:t>
            </w:r>
            <w:r w:rsidRPr="00791E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354" w:type="dxa"/>
            <w:vAlign w:val="center"/>
          </w:tcPr>
          <w:p w14:paraId="1AA31B74" w14:textId="77777777" w:rsidR="00707022" w:rsidRPr="00791EA2" w:rsidRDefault="00707022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85%</w:t>
            </w:r>
          </w:p>
        </w:tc>
        <w:tc>
          <w:tcPr>
            <w:tcW w:w="1530" w:type="dxa"/>
            <w:vAlign w:val="center"/>
          </w:tcPr>
          <w:p w14:paraId="7E60E12B" w14:textId="0A604A17" w:rsidR="00707022" w:rsidRPr="00791EA2" w:rsidRDefault="00080F59" w:rsidP="00791EA2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91EA2">
              <w:rPr>
                <w:rFonts w:ascii="Arial" w:hAnsi="Arial" w:cs="Arial"/>
                <w:sz w:val="20"/>
                <w:szCs w:val="20"/>
              </w:rPr>
              <w:t>30</w:t>
            </w:r>
            <w:r w:rsidR="00707022" w:rsidRPr="00791EA2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1C08BB6E" w14:textId="77777777" w:rsidR="00707022" w:rsidRPr="00791EA2" w:rsidRDefault="0070702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60B1FF1" w14:textId="7AA38234" w:rsidR="00D50C89" w:rsidRPr="00791EA2" w:rsidRDefault="00707022" w:rsidP="00791EA2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>2.</w:t>
      </w:r>
      <w:r w:rsidRPr="00791EA2">
        <w:rPr>
          <w:rFonts w:ascii="Arial" w:hAnsi="Arial" w:cs="Arial"/>
        </w:rPr>
        <w:tab/>
      </w:r>
      <w:r w:rsidR="00D50C89" w:rsidRPr="00791EA2">
        <w:rPr>
          <w:rFonts w:ascii="Arial" w:hAnsi="Arial" w:cs="Arial"/>
        </w:rPr>
        <w:t xml:space="preserve">Seeding Rate.  The seeding rate </w:t>
      </w:r>
      <w:r w:rsidR="006D4FA7" w:rsidRPr="00791EA2">
        <w:rPr>
          <w:rFonts w:ascii="Arial" w:hAnsi="Arial" w:cs="Arial"/>
        </w:rPr>
        <w:t>must</w:t>
      </w:r>
      <w:r w:rsidR="00D50C89" w:rsidRPr="00791EA2">
        <w:rPr>
          <w:rFonts w:ascii="Arial" w:hAnsi="Arial" w:cs="Arial"/>
        </w:rPr>
        <w:t xml:space="preserve"> be </w:t>
      </w:r>
      <w:r w:rsidR="00930AE2" w:rsidRPr="00791EA2">
        <w:rPr>
          <w:rFonts w:ascii="Arial" w:hAnsi="Arial" w:cs="Arial"/>
        </w:rPr>
        <w:t>2</w:t>
      </w:r>
      <w:r w:rsidR="00F7565D" w:rsidRPr="00791EA2">
        <w:rPr>
          <w:rFonts w:ascii="Arial" w:hAnsi="Arial" w:cs="Arial"/>
        </w:rPr>
        <w:t>2</w:t>
      </w:r>
      <w:r w:rsidR="00930AE2" w:rsidRPr="00791EA2">
        <w:rPr>
          <w:rFonts w:ascii="Arial" w:hAnsi="Arial" w:cs="Arial"/>
        </w:rPr>
        <w:t xml:space="preserve">0 </w:t>
      </w:r>
      <w:r w:rsidR="00881EA7">
        <w:rPr>
          <w:rFonts w:ascii="Arial" w:hAnsi="Arial" w:cs="Arial"/>
        </w:rPr>
        <w:t>pounds</w:t>
      </w:r>
      <w:r w:rsidR="00D50C89" w:rsidRPr="00791EA2">
        <w:rPr>
          <w:rFonts w:ascii="Arial" w:hAnsi="Arial" w:cs="Arial"/>
        </w:rPr>
        <w:t>/acre.</w:t>
      </w:r>
    </w:p>
    <w:p w14:paraId="43D514C7" w14:textId="77777777" w:rsidR="00707022" w:rsidRPr="00791EA2" w:rsidRDefault="0070702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7BC39C4" w14:textId="51A17370" w:rsidR="00D50C89" w:rsidRPr="00791EA2" w:rsidRDefault="00707022" w:rsidP="00791EA2">
      <w:pPr>
        <w:widowControl w:val="0"/>
        <w:spacing w:after="0" w:line="240" w:lineRule="auto"/>
        <w:ind w:left="360" w:firstLine="360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>3.</w:t>
      </w:r>
      <w:r w:rsidRPr="00791EA2">
        <w:rPr>
          <w:rFonts w:ascii="Arial" w:hAnsi="Arial" w:cs="Arial"/>
        </w:rPr>
        <w:tab/>
      </w:r>
      <w:r w:rsidR="00D50C89" w:rsidRPr="00791EA2">
        <w:rPr>
          <w:rFonts w:ascii="Arial" w:hAnsi="Arial" w:cs="Arial"/>
        </w:rPr>
        <w:t>Fertilizer</w:t>
      </w:r>
      <w:r w:rsidR="00525525" w:rsidRPr="00791EA2">
        <w:rPr>
          <w:rFonts w:ascii="Arial" w:hAnsi="Arial" w:cs="Arial"/>
        </w:rPr>
        <w:t xml:space="preserve">.  </w:t>
      </w:r>
      <w:r w:rsidR="00881EA7">
        <w:rPr>
          <w:rFonts w:ascii="Arial" w:hAnsi="Arial" w:cs="Arial"/>
        </w:rPr>
        <w:t xml:space="preserve">Use </w:t>
      </w:r>
      <w:r w:rsidR="00525525" w:rsidRPr="00791EA2">
        <w:rPr>
          <w:rFonts w:ascii="Arial" w:hAnsi="Arial" w:cs="Arial"/>
        </w:rPr>
        <w:t>Chemical Fertilizer Nutrient, Class A on this project.</w:t>
      </w:r>
    </w:p>
    <w:p w14:paraId="2B00E31B" w14:textId="77777777" w:rsidR="00707022" w:rsidRPr="00791EA2" w:rsidRDefault="0070702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CB5BC36" w14:textId="56C561FD" w:rsidR="005651A7" w:rsidRPr="00791EA2" w:rsidRDefault="001949CB" w:rsidP="00791EA2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791EA2">
        <w:rPr>
          <w:rFonts w:ascii="Arial" w:hAnsi="Arial" w:cs="Arial"/>
          <w:b/>
        </w:rPr>
        <w:t>c.</w:t>
      </w:r>
      <w:r w:rsidRPr="00791EA2">
        <w:rPr>
          <w:rFonts w:ascii="Arial" w:hAnsi="Arial" w:cs="Arial"/>
          <w:b/>
        </w:rPr>
        <w:tab/>
      </w:r>
      <w:r w:rsidR="00525525" w:rsidRPr="00791EA2">
        <w:rPr>
          <w:rFonts w:ascii="Arial" w:hAnsi="Arial" w:cs="Arial"/>
          <w:b/>
        </w:rPr>
        <w:t>Construction.</w:t>
      </w:r>
      <w:r w:rsidR="00525525" w:rsidRPr="00791EA2">
        <w:rPr>
          <w:rFonts w:ascii="Arial" w:hAnsi="Arial" w:cs="Arial"/>
        </w:rPr>
        <w:t xml:space="preserve">  </w:t>
      </w:r>
      <w:r w:rsidRPr="00791EA2">
        <w:rPr>
          <w:rFonts w:ascii="Arial" w:hAnsi="Arial" w:cs="Arial"/>
        </w:rPr>
        <w:t>Work should begin</w:t>
      </w:r>
      <w:r w:rsidR="00132B0A" w:rsidRPr="00791EA2">
        <w:rPr>
          <w:rFonts w:ascii="Arial" w:hAnsi="Arial" w:cs="Arial"/>
        </w:rPr>
        <w:t xml:space="preserve"> as soon as possible after final grading of the areas designated for </w:t>
      </w:r>
      <w:r w:rsidR="00F7565D" w:rsidRPr="00791EA2">
        <w:rPr>
          <w:rFonts w:ascii="Arial" w:hAnsi="Arial" w:cs="Arial"/>
        </w:rPr>
        <w:t>Seeding, Mixture Class A</w:t>
      </w:r>
      <w:r w:rsidR="00961BFA" w:rsidRPr="00791EA2">
        <w:rPr>
          <w:rFonts w:ascii="Arial" w:hAnsi="Arial" w:cs="Arial"/>
        </w:rPr>
        <w:t>,</w:t>
      </w:r>
      <w:r w:rsidR="00132B0A" w:rsidRPr="00791EA2">
        <w:rPr>
          <w:rFonts w:ascii="Arial" w:hAnsi="Arial" w:cs="Arial"/>
        </w:rPr>
        <w:t xml:space="preserve"> but no later than the maximum time frames in </w:t>
      </w:r>
      <w:r w:rsidRPr="00791EA2">
        <w:rPr>
          <w:rFonts w:ascii="Arial" w:hAnsi="Arial" w:cs="Arial"/>
        </w:rPr>
        <w:t>s</w:t>
      </w:r>
      <w:r w:rsidR="00132B0A" w:rsidRPr="00791EA2">
        <w:rPr>
          <w:rFonts w:ascii="Arial" w:hAnsi="Arial" w:cs="Arial"/>
        </w:rPr>
        <w:t>ubsection 208.03 of the Standard Specifications</w:t>
      </w:r>
      <w:r w:rsidRPr="00791EA2">
        <w:rPr>
          <w:rFonts w:ascii="Arial" w:hAnsi="Arial" w:cs="Arial"/>
        </w:rPr>
        <w:t xml:space="preserve"> for Construction</w:t>
      </w:r>
      <w:r w:rsidR="00132B0A" w:rsidRPr="00791EA2">
        <w:rPr>
          <w:rFonts w:ascii="Arial" w:hAnsi="Arial" w:cs="Arial"/>
        </w:rPr>
        <w:t xml:space="preserve">. </w:t>
      </w:r>
      <w:r w:rsidRPr="00791EA2">
        <w:rPr>
          <w:rFonts w:ascii="Arial" w:hAnsi="Arial" w:cs="Arial"/>
        </w:rPr>
        <w:t xml:space="preserve"> </w:t>
      </w:r>
      <w:r w:rsidR="00132B0A" w:rsidRPr="00791EA2">
        <w:rPr>
          <w:rFonts w:ascii="Arial" w:hAnsi="Arial" w:cs="Arial"/>
        </w:rPr>
        <w:t>It may be necessary, as directed by the Engineer, to place materials by hand.</w:t>
      </w:r>
    </w:p>
    <w:p w14:paraId="23023ECF" w14:textId="77777777" w:rsidR="001949CB" w:rsidRPr="00791EA2" w:rsidRDefault="001949CB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83040DA" w14:textId="2F30E833" w:rsidR="00132B0A" w:rsidRPr="00791EA2" w:rsidRDefault="00930AE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>S</w:t>
      </w:r>
      <w:r w:rsidR="00132B0A" w:rsidRPr="00791EA2">
        <w:rPr>
          <w:rFonts w:ascii="Arial" w:hAnsi="Arial" w:cs="Arial"/>
        </w:rPr>
        <w:t xml:space="preserve">hape and </w:t>
      </w:r>
      <w:r w:rsidR="006D4FA7" w:rsidRPr="00791EA2">
        <w:rPr>
          <w:rFonts w:ascii="Arial" w:hAnsi="Arial" w:cs="Arial"/>
        </w:rPr>
        <w:t xml:space="preserve">prepare </w:t>
      </w:r>
      <w:r w:rsidR="00132B0A" w:rsidRPr="00791EA2">
        <w:rPr>
          <w:rFonts w:ascii="Arial" w:hAnsi="Arial" w:cs="Arial"/>
        </w:rPr>
        <w:t>all areas to be seeded.</w:t>
      </w:r>
    </w:p>
    <w:p w14:paraId="5E34A0C4" w14:textId="77777777" w:rsidR="00132B0A" w:rsidRPr="00791EA2" w:rsidRDefault="00132B0A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4087A8A" w14:textId="0248A8D9" w:rsidR="00132B0A" w:rsidRPr="00791EA2" w:rsidRDefault="00930AE2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>E</w:t>
      </w:r>
      <w:r w:rsidR="00881EA7">
        <w:rPr>
          <w:rFonts w:ascii="Arial" w:hAnsi="Arial" w:cs="Arial"/>
        </w:rPr>
        <w:t>nsure e</w:t>
      </w:r>
      <w:r w:rsidRPr="00791EA2">
        <w:rPr>
          <w:rFonts w:ascii="Arial" w:hAnsi="Arial" w:cs="Arial"/>
        </w:rPr>
        <w:t xml:space="preserve">xisting soil </w:t>
      </w:r>
      <w:r w:rsidR="00881EA7">
        <w:rPr>
          <w:rFonts w:ascii="Arial" w:hAnsi="Arial" w:cs="Arial"/>
        </w:rPr>
        <w:t>is</w:t>
      </w:r>
      <w:r w:rsidR="00132B0A" w:rsidRPr="00791EA2">
        <w:rPr>
          <w:rFonts w:ascii="Arial" w:hAnsi="Arial" w:cs="Arial"/>
        </w:rPr>
        <w:t xml:space="preserve"> friable prior to placing seed</w:t>
      </w:r>
      <w:r w:rsidRPr="00791EA2">
        <w:rPr>
          <w:rFonts w:ascii="Arial" w:hAnsi="Arial" w:cs="Arial"/>
        </w:rPr>
        <w:t xml:space="preserve"> mixture</w:t>
      </w:r>
      <w:r w:rsidR="009E0B49" w:rsidRPr="00791EA2">
        <w:rPr>
          <w:rFonts w:ascii="Arial" w:hAnsi="Arial" w:cs="Arial"/>
        </w:rPr>
        <w:t>.</w:t>
      </w:r>
    </w:p>
    <w:p w14:paraId="7451B2DB" w14:textId="77777777" w:rsidR="007749DC" w:rsidRPr="00791EA2" w:rsidRDefault="007749DC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15862B3E" w14:textId="77777777" w:rsidR="00132B0A" w:rsidRPr="00791EA2" w:rsidRDefault="00132B0A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 xml:space="preserve">If an area washes out </w:t>
      </w:r>
      <w:r w:rsidR="00F219B7" w:rsidRPr="00791EA2">
        <w:rPr>
          <w:rFonts w:ascii="Arial" w:hAnsi="Arial" w:cs="Arial"/>
        </w:rPr>
        <w:t>resulting from</w:t>
      </w:r>
      <w:r w:rsidRPr="00791EA2">
        <w:rPr>
          <w:rFonts w:ascii="Arial" w:hAnsi="Arial" w:cs="Arial"/>
        </w:rPr>
        <w:t xml:space="preserve"> the Contractor’s </w:t>
      </w:r>
      <w:r w:rsidR="00F219B7" w:rsidRPr="00791EA2">
        <w:rPr>
          <w:rFonts w:ascii="Arial" w:hAnsi="Arial" w:cs="Arial"/>
        </w:rPr>
        <w:t>operation</w:t>
      </w:r>
      <w:r w:rsidRPr="00791EA2">
        <w:rPr>
          <w:rFonts w:ascii="Arial" w:hAnsi="Arial" w:cs="Arial"/>
        </w:rPr>
        <w:t xml:space="preserve"> or failure to take proper precautions, replacement and restoration of </w:t>
      </w:r>
      <w:r w:rsidR="006D4FA7" w:rsidRPr="00791EA2">
        <w:rPr>
          <w:rFonts w:ascii="Arial" w:hAnsi="Arial" w:cs="Arial"/>
        </w:rPr>
        <w:t xml:space="preserve">the </w:t>
      </w:r>
      <w:r w:rsidRPr="00791EA2">
        <w:rPr>
          <w:rFonts w:ascii="Arial" w:hAnsi="Arial" w:cs="Arial"/>
        </w:rPr>
        <w:t xml:space="preserve">washed-out </w:t>
      </w:r>
      <w:r w:rsidR="00F219B7" w:rsidRPr="00791EA2">
        <w:rPr>
          <w:rFonts w:ascii="Arial" w:hAnsi="Arial" w:cs="Arial"/>
        </w:rPr>
        <w:t xml:space="preserve">area </w:t>
      </w:r>
      <w:r w:rsidRPr="00791EA2">
        <w:rPr>
          <w:rFonts w:ascii="Arial" w:hAnsi="Arial" w:cs="Arial"/>
        </w:rPr>
        <w:t>will b</w:t>
      </w:r>
      <w:r w:rsidR="001949CB" w:rsidRPr="00791EA2">
        <w:rPr>
          <w:rFonts w:ascii="Arial" w:hAnsi="Arial" w:cs="Arial"/>
        </w:rPr>
        <w:t>e at the Contractor’s expense.</w:t>
      </w:r>
    </w:p>
    <w:p w14:paraId="57359940" w14:textId="77777777" w:rsidR="00EC370E" w:rsidRPr="00791EA2" w:rsidRDefault="00EC370E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3E452123" w14:textId="2C2DE7FA" w:rsidR="006D4FA7" w:rsidRPr="00791EA2" w:rsidRDefault="00FE0190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 xml:space="preserve">Remove and control all weeds and undesirable plants in application areas </w:t>
      </w:r>
      <w:r w:rsidR="000F26DF" w:rsidRPr="00791EA2">
        <w:rPr>
          <w:rFonts w:ascii="Arial" w:hAnsi="Arial" w:cs="Arial"/>
        </w:rPr>
        <w:t xml:space="preserve">of </w:t>
      </w:r>
      <w:r w:rsidR="00F7565D" w:rsidRPr="00791EA2">
        <w:rPr>
          <w:rFonts w:ascii="Arial" w:hAnsi="Arial" w:cs="Arial"/>
        </w:rPr>
        <w:t>Seeding, Mixture Class A</w:t>
      </w:r>
      <w:r w:rsidR="000F26DF" w:rsidRPr="00791EA2">
        <w:rPr>
          <w:rFonts w:ascii="Arial" w:hAnsi="Arial" w:cs="Arial"/>
        </w:rPr>
        <w:t>,</w:t>
      </w:r>
      <w:r w:rsidR="00604186" w:rsidRPr="00791EA2">
        <w:rPr>
          <w:rFonts w:ascii="Arial" w:hAnsi="Arial" w:cs="Arial"/>
        </w:rPr>
        <w:t xml:space="preserve"> as stated in </w:t>
      </w:r>
      <w:r w:rsidR="00336711" w:rsidRPr="00791EA2">
        <w:rPr>
          <w:rFonts w:ascii="Arial" w:hAnsi="Arial" w:cs="Arial"/>
        </w:rPr>
        <w:t>subsection 816.03 of the S</w:t>
      </w:r>
      <w:r w:rsidR="00604186" w:rsidRPr="00791EA2">
        <w:rPr>
          <w:rFonts w:ascii="Arial" w:hAnsi="Arial" w:cs="Arial"/>
        </w:rPr>
        <w:t xml:space="preserve">tandard </w:t>
      </w:r>
      <w:r w:rsidR="00336711" w:rsidRPr="00791EA2">
        <w:rPr>
          <w:rFonts w:ascii="Arial" w:hAnsi="Arial" w:cs="Arial"/>
        </w:rPr>
        <w:t>S</w:t>
      </w:r>
      <w:r w:rsidR="00604186" w:rsidRPr="00791EA2">
        <w:rPr>
          <w:rFonts w:ascii="Arial" w:hAnsi="Arial" w:cs="Arial"/>
        </w:rPr>
        <w:t xml:space="preserve">pecifications for </w:t>
      </w:r>
      <w:r w:rsidR="00336711" w:rsidRPr="00791EA2">
        <w:rPr>
          <w:rFonts w:ascii="Arial" w:hAnsi="Arial" w:cs="Arial"/>
        </w:rPr>
        <w:t>C</w:t>
      </w:r>
      <w:r w:rsidR="00604186" w:rsidRPr="00791EA2">
        <w:rPr>
          <w:rFonts w:ascii="Arial" w:hAnsi="Arial" w:cs="Arial"/>
        </w:rPr>
        <w:t>onstruction</w:t>
      </w:r>
      <w:r w:rsidRPr="00791EA2">
        <w:rPr>
          <w:rFonts w:ascii="Arial" w:hAnsi="Arial" w:cs="Arial"/>
        </w:rPr>
        <w:t>,</w:t>
      </w:r>
      <w:r w:rsidR="00604186" w:rsidRPr="00791EA2">
        <w:rPr>
          <w:rFonts w:ascii="Arial" w:hAnsi="Arial" w:cs="Arial"/>
        </w:rPr>
        <w:t xml:space="preserve"> </w:t>
      </w:r>
      <w:r w:rsidR="000F26DF" w:rsidRPr="00791EA2">
        <w:rPr>
          <w:rFonts w:ascii="Arial" w:hAnsi="Arial" w:cs="Arial"/>
        </w:rPr>
        <w:t xml:space="preserve">until final project acceptance by </w:t>
      </w:r>
      <w:r w:rsidR="00336711" w:rsidRPr="00791EA2">
        <w:rPr>
          <w:rFonts w:ascii="Arial" w:hAnsi="Arial" w:cs="Arial"/>
        </w:rPr>
        <w:t>E</w:t>
      </w:r>
      <w:r w:rsidR="000F26DF" w:rsidRPr="00791EA2">
        <w:rPr>
          <w:rFonts w:ascii="Arial" w:hAnsi="Arial" w:cs="Arial"/>
        </w:rPr>
        <w:t>ngineer</w:t>
      </w:r>
      <w:r w:rsidR="00F80C08" w:rsidRPr="00791EA2">
        <w:rPr>
          <w:rFonts w:ascii="Arial" w:hAnsi="Arial" w:cs="Arial"/>
        </w:rPr>
        <w:t>.</w:t>
      </w:r>
    </w:p>
    <w:p w14:paraId="7D152356" w14:textId="77777777" w:rsidR="00132B0A" w:rsidRPr="00791EA2" w:rsidRDefault="00132B0A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EF9A277" w14:textId="77777777" w:rsidR="00132B0A" w:rsidRPr="00791EA2" w:rsidRDefault="001949CB" w:rsidP="00791EA2">
      <w:pPr>
        <w:widowControl w:val="0"/>
        <w:spacing w:after="0" w:line="240" w:lineRule="auto"/>
        <w:ind w:firstLine="360"/>
        <w:jc w:val="both"/>
        <w:rPr>
          <w:rFonts w:ascii="Arial" w:hAnsi="Arial" w:cs="Arial"/>
        </w:rPr>
      </w:pPr>
      <w:r w:rsidRPr="00791EA2">
        <w:rPr>
          <w:rFonts w:ascii="Arial" w:hAnsi="Arial" w:cs="Arial"/>
          <w:b/>
        </w:rPr>
        <w:t>d.</w:t>
      </w:r>
      <w:r w:rsidRPr="00791EA2">
        <w:rPr>
          <w:rFonts w:ascii="Arial" w:hAnsi="Arial" w:cs="Arial"/>
          <w:b/>
        </w:rPr>
        <w:tab/>
      </w:r>
      <w:r w:rsidR="00132B0A" w:rsidRPr="00791EA2">
        <w:rPr>
          <w:rFonts w:ascii="Arial" w:hAnsi="Arial" w:cs="Arial"/>
          <w:b/>
        </w:rPr>
        <w:t>Measurement and Payment</w:t>
      </w:r>
      <w:r w:rsidR="00AE00E1" w:rsidRPr="00791EA2">
        <w:rPr>
          <w:rFonts w:ascii="Arial" w:hAnsi="Arial" w:cs="Arial"/>
        </w:rPr>
        <w:t>.</w:t>
      </w:r>
      <w:r w:rsidR="00132B0A" w:rsidRPr="00791EA2">
        <w:rPr>
          <w:rFonts w:ascii="Arial" w:hAnsi="Arial" w:cs="Arial"/>
        </w:rPr>
        <w:t xml:space="preserve">  The completed work, as described, will be measured and </w:t>
      </w:r>
      <w:r w:rsidR="00132B0A" w:rsidRPr="00791EA2">
        <w:rPr>
          <w:rFonts w:ascii="Arial" w:hAnsi="Arial" w:cs="Arial"/>
        </w:rPr>
        <w:lastRenderedPageBreak/>
        <w:t>paid for at the contract unit pri</w:t>
      </w:r>
      <w:r w:rsidRPr="00791EA2">
        <w:rPr>
          <w:rFonts w:ascii="Arial" w:hAnsi="Arial" w:cs="Arial"/>
        </w:rPr>
        <w:t>ce using the following pay item:</w:t>
      </w:r>
    </w:p>
    <w:p w14:paraId="39DA6B66" w14:textId="77777777" w:rsidR="00132B0A" w:rsidRPr="00791EA2" w:rsidRDefault="00132B0A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0B56FC6D" w14:textId="77777777" w:rsidR="00132B0A" w:rsidRPr="00791EA2" w:rsidRDefault="00AE00E1" w:rsidP="00791EA2">
      <w:pPr>
        <w:widowControl w:val="0"/>
        <w:tabs>
          <w:tab w:val="right" w:pos="9360"/>
        </w:tabs>
        <w:spacing w:after="0" w:line="240" w:lineRule="auto"/>
        <w:ind w:left="720"/>
        <w:jc w:val="both"/>
        <w:rPr>
          <w:rFonts w:ascii="Arial" w:hAnsi="Arial" w:cs="Arial"/>
          <w:bCs/>
        </w:rPr>
      </w:pPr>
      <w:r w:rsidRPr="00791EA2">
        <w:rPr>
          <w:rFonts w:ascii="Arial" w:hAnsi="Arial" w:cs="Arial"/>
          <w:b/>
        </w:rPr>
        <w:t>Pay Item</w:t>
      </w:r>
      <w:r w:rsidR="001949CB" w:rsidRPr="00791EA2">
        <w:rPr>
          <w:rFonts w:ascii="Arial" w:hAnsi="Arial" w:cs="Arial"/>
          <w:b/>
        </w:rPr>
        <w:tab/>
      </w:r>
      <w:r w:rsidR="00132B0A" w:rsidRPr="00791EA2">
        <w:rPr>
          <w:rFonts w:ascii="Arial" w:hAnsi="Arial" w:cs="Arial"/>
          <w:b/>
        </w:rPr>
        <w:t>Pay Unit</w:t>
      </w:r>
    </w:p>
    <w:p w14:paraId="231EA94E" w14:textId="77777777" w:rsidR="00AE00E1" w:rsidRPr="00881EA7" w:rsidRDefault="00AE00E1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6A51E8A7" w14:textId="78291CC9" w:rsidR="00132B0A" w:rsidRPr="00791EA2" w:rsidRDefault="00F7565D" w:rsidP="00791EA2">
      <w:pPr>
        <w:widowControl w:val="0"/>
        <w:tabs>
          <w:tab w:val="right" w:leader="dot" w:pos="9360"/>
        </w:tabs>
        <w:spacing w:after="0" w:line="240" w:lineRule="auto"/>
        <w:ind w:left="720"/>
        <w:jc w:val="both"/>
        <w:rPr>
          <w:rFonts w:ascii="Arial" w:hAnsi="Arial" w:cs="Arial"/>
        </w:rPr>
      </w:pPr>
      <w:r w:rsidRPr="00791EA2">
        <w:rPr>
          <w:rFonts w:ascii="Arial" w:hAnsi="Arial" w:cs="Arial"/>
        </w:rPr>
        <w:t>Seeding, Mixture Class A</w:t>
      </w:r>
      <w:r w:rsidR="001949CB" w:rsidRPr="00791EA2">
        <w:rPr>
          <w:rFonts w:ascii="Arial" w:hAnsi="Arial" w:cs="Arial"/>
        </w:rPr>
        <w:tab/>
      </w:r>
      <w:r w:rsidR="006F2255" w:rsidRPr="00791EA2">
        <w:rPr>
          <w:rFonts w:ascii="Arial" w:hAnsi="Arial" w:cs="Arial"/>
        </w:rPr>
        <w:t>Pound</w:t>
      </w:r>
    </w:p>
    <w:p w14:paraId="63574E45" w14:textId="77777777" w:rsidR="00132B0A" w:rsidRPr="00791EA2" w:rsidRDefault="00132B0A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</w:p>
    <w:p w14:paraId="276293B8" w14:textId="179A49EB" w:rsidR="00961BFA" w:rsidRPr="00791EA2" w:rsidRDefault="00F7565D" w:rsidP="00791EA2">
      <w:pPr>
        <w:widowControl w:val="0"/>
        <w:spacing w:after="0" w:line="240" w:lineRule="auto"/>
        <w:jc w:val="both"/>
        <w:rPr>
          <w:rFonts w:ascii="Arial" w:hAnsi="Arial" w:cs="Arial"/>
        </w:rPr>
      </w:pPr>
      <w:r w:rsidRPr="00791EA2">
        <w:rPr>
          <w:rFonts w:ascii="Arial" w:hAnsi="Arial" w:cs="Arial"/>
          <w:b/>
        </w:rPr>
        <w:t>Seeding, Mixture Class A</w:t>
      </w:r>
      <w:r w:rsidR="00132B0A" w:rsidRPr="00791EA2">
        <w:rPr>
          <w:rFonts w:ascii="Arial" w:hAnsi="Arial" w:cs="Arial"/>
        </w:rPr>
        <w:t xml:space="preserve"> include</w:t>
      </w:r>
      <w:r w:rsidR="000E0956" w:rsidRPr="00791EA2">
        <w:rPr>
          <w:rFonts w:ascii="Arial" w:hAnsi="Arial" w:cs="Arial"/>
        </w:rPr>
        <w:t>s</w:t>
      </w:r>
      <w:r w:rsidR="00132B0A" w:rsidRPr="00791EA2">
        <w:rPr>
          <w:rFonts w:ascii="Arial" w:hAnsi="Arial" w:cs="Arial"/>
        </w:rPr>
        <w:t xml:space="preserve"> </w:t>
      </w:r>
      <w:r w:rsidR="00DD7011" w:rsidRPr="00791EA2">
        <w:rPr>
          <w:rFonts w:ascii="Arial" w:hAnsi="Arial" w:cs="Arial"/>
        </w:rPr>
        <w:t>w</w:t>
      </w:r>
      <w:r w:rsidR="00862B46" w:rsidRPr="00791EA2">
        <w:rPr>
          <w:rFonts w:ascii="Arial" w:hAnsi="Arial" w:cs="Arial"/>
        </w:rPr>
        <w:t>eed control</w:t>
      </w:r>
      <w:r w:rsidR="00F228E3" w:rsidRPr="00791EA2">
        <w:rPr>
          <w:rFonts w:ascii="Arial" w:hAnsi="Arial" w:cs="Arial"/>
        </w:rPr>
        <w:t>.</w:t>
      </w:r>
    </w:p>
    <w:sectPr w:rsidR="00961BFA" w:rsidRPr="00791EA2" w:rsidSect="00E36DB0">
      <w:headerReference w:type="default" r:id="rId8"/>
      <w:headerReference w:type="firs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2425" w14:textId="77777777" w:rsidR="000E7045" w:rsidRDefault="000E7045" w:rsidP="00132B0A">
      <w:pPr>
        <w:spacing w:after="0" w:line="240" w:lineRule="auto"/>
      </w:pPr>
      <w:r>
        <w:separator/>
      </w:r>
    </w:p>
  </w:endnote>
  <w:endnote w:type="continuationSeparator" w:id="0">
    <w:p w14:paraId="26BA04EF" w14:textId="77777777" w:rsidR="000E7045" w:rsidRDefault="000E7045" w:rsidP="0013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4383E" w14:textId="77777777" w:rsidR="000E7045" w:rsidRDefault="000E7045" w:rsidP="00132B0A">
      <w:pPr>
        <w:spacing w:after="0" w:line="240" w:lineRule="auto"/>
      </w:pPr>
      <w:r>
        <w:separator/>
      </w:r>
    </w:p>
  </w:footnote>
  <w:footnote w:type="continuationSeparator" w:id="0">
    <w:p w14:paraId="11CA98B2" w14:textId="77777777" w:rsidR="000E7045" w:rsidRDefault="000E7045" w:rsidP="00132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D8940" w14:textId="69789075" w:rsidR="00132B0A" w:rsidRPr="00A750CE" w:rsidRDefault="00AE00E1" w:rsidP="00791EA2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A750CE">
      <w:rPr>
        <w:rFonts w:ascii="Arial" w:hAnsi="Arial" w:cs="Arial"/>
        <w:sz w:val="24"/>
        <w:szCs w:val="24"/>
      </w:rPr>
      <w:t>2</w:t>
    </w:r>
    <w:r w:rsidR="0035421B" w:rsidRPr="00A750CE">
      <w:rPr>
        <w:rFonts w:ascii="Arial" w:hAnsi="Arial" w:cs="Arial"/>
        <w:sz w:val="24"/>
        <w:szCs w:val="24"/>
      </w:rPr>
      <w:t>0R</w:t>
    </w:r>
    <w:r w:rsidRPr="00A750CE">
      <w:rPr>
        <w:rFonts w:ascii="Arial" w:hAnsi="Arial" w:cs="Arial"/>
        <w:sz w:val="24"/>
        <w:szCs w:val="24"/>
      </w:rPr>
      <w:t>D816(</w:t>
    </w:r>
    <w:r w:rsidR="001E34FC">
      <w:rPr>
        <w:rFonts w:ascii="Arial" w:hAnsi="Arial" w:cs="Arial"/>
        <w:sz w:val="24"/>
        <w:szCs w:val="24"/>
      </w:rPr>
      <w:t>B640</w:t>
    </w:r>
    <w:r w:rsidRPr="00A750CE">
      <w:rPr>
        <w:rFonts w:ascii="Arial" w:hAnsi="Arial" w:cs="Arial"/>
        <w:sz w:val="24"/>
        <w:szCs w:val="24"/>
      </w:rPr>
      <w:t>)</w:t>
    </w:r>
  </w:p>
  <w:p w14:paraId="2B274C0B" w14:textId="13E681DD" w:rsidR="001949CB" w:rsidRPr="00A750CE" w:rsidRDefault="0035421B" w:rsidP="00791EA2">
    <w:pPr>
      <w:widowControl w:val="0"/>
      <w:tabs>
        <w:tab w:val="center" w:pos="4680"/>
        <w:tab w:val="right" w:pos="9360"/>
      </w:tabs>
      <w:spacing w:after="0" w:line="240" w:lineRule="auto"/>
      <w:jc w:val="both"/>
      <w:rPr>
        <w:rFonts w:ascii="Arial" w:hAnsi="Arial" w:cs="Arial"/>
        <w:sz w:val="24"/>
        <w:szCs w:val="24"/>
      </w:rPr>
    </w:pPr>
    <w:proofErr w:type="gramStart"/>
    <w:r w:rsidRPr="00A750CE">
      <w:rPr>
        <w:rFonts w:ascii="Arial" w:hAnsi="Arial" w:cs="Arial"/>
        <w:sz w:val="24"/>
        <w:szCs w:val="24"/>
      </w:rPr>
      <w:t>COL</w:t>
    </w:r>
    <w:r w:rsidR="001949CB" w:rsidRPr="00A750CE">
      <w:rPr>
        <w:rFonts w:ascii="Arial" w:hAnsi="Arial" w:cs="Arial"/>
        <w:sz w:val="24"/>
        <w:szCs w:val="24"/>
      </w:rPr>
      <w:t>:</w:t>
    </w:r>
    <w:r w:rsidRPr="00A750CE">
      <w:rPr>
        <w:rFonts w:ascii="Arial" w:hAnsi="Arial" w:cs="Arial"/>
        <w:sz w:val="24"/>
        <w:szCs w:val="24"/>
      </w:rPr>
      <w:t>J</w:t>
    </w:r>
    <w:r w:rsidR="008C0212" w:rsidRPr="00A750CE">
      <w:rPr>
        <w:rFonts w:ascii="Arial" w:hAnsi="Arial" w:cs="Arial"/>
        <w:sz w:val="24"/>
        <w:szCs w:val="24"/>
      </w:rPr>
      <w:t>W</w:t>
    </w:r>
    <w:r w:rsidRPr="00A750CE">
      <w:rPr>
        <w:rFonts w:ascii="Arial" w:hAnsi="Arial" w:cs="Arial"/>
        <w:sz w:val="24"/>
        <w:szCs w:val="24"/>
      </w:rPr>
      <w:t>S</w:t>
    </w:r>
    <w:proofErr w:type="gramEnd"/>
    <w:r w:rsidR="001949CB" w:rsidRPr="00A750CE">
      <w:rPr>
        <w:rFonts w:ascii="Arial" w:hAnsi="Arial" w:cs="Arial"/>
        <w:sz w:val="24"/>
        <w:szCs w:val="24"/>
      </w:rPr>
      <w:tab/>
    </w:r>
    <w:r w:rsidR="00791EA2" w:rsidRPr="00791EA2">
      <w:rPr>
        <w:rFonts w:ascii="Arial" w:hAnsi="Arial" w:cs="Arial"/>
        <w:sz w:val="24"/>
        <w:szCs w:val="24"/>
      </w:rPr>
      <w:fldChar w:fldCharType="begin"/>
    </w:r>
    <w:r w:rsidR="00791EA2" w:rsidRPr="00791EA2">
      <w:rPr>
        <w:rFonts w:ascii="Arial" w:hAnsi="Arial" w:cs="Arial"/>
        <w:sz w:val="24"/>
        <w:szCs w:val="24"/>
      </w:rPr>
      <w:instrText xml:space="preserve"> PAGE  \* Arabic  \* MERGEFORMAT </w:instrText>
    </w:r>
    <w:r w:rsidR="00791EA2" w:rsidRPr="00791EA2">
      <w:rPr>
        <w:rFonts w:ascii="Arial" w:hAnsi="Arial" w:cs="Arial"/>
        <w:sz w:val="24"/>
        <w:szCs w:val="24"/>
      </w:rPr>
      <w:fldChar w:fldCharType="separate"/>
    </w:r>
    <w:r w:rsidR="00791EA2" w:rsidRPr="00791EA2">
      <w:rPr>
        <w:rFonts w:ascii="Arial" w:hAnsi="Arial" w:cs="Arial"/>
        <w:noProof/>
        <w:sz w:val="24"/>
        <w:szCs w:val="24"/>
      </w:rPr>
      <w:t>1</w:t>
    </w:r>
    <w:r w:rsidR="00791EA2" w:rsidRPr="00791EA2">
      <w:rPr>
        <w:rFonts w:ascii="Arial" w:hAnsi="Arial" w:cs="Arial"/>
        <w:sz w:val="24"/>
        <w:szCs w:val="24"/>
      </w:rPr>
      <w:fldChar w:fldCharType="end"/>
    </w:r>
    <w:r w:rsidR="00791EA2" w:rsidRPr="00791EA2">
      <w:rPr>
        <w:rFonts w:ascii="Arial" w:hAnsi="Arial" w:cs="Arial"/>
        <w:sz w:val="24"/>
        <w:szCs w:val="24"/>
      </w:rPr>
      <w:t xml:space="preserve"> of </w:t>
    </w:r>
    <w:r w:rsidR="00791EA2" w:rsidRPr="00791EA2">
      <w:rPr>
        <w:rFonts w:ascii="Arial" w:hAnsi="Arial" w:cs="Arial"/>
        <w:sz w:val="24"/>
        <w:szCs w:val="24"/>
      </w:rPr>
      <w:fldChar w:fldCharType="begin"/>
    </w:r>
    <w:r w:rsidR="00791EA2" w:rsidRPr="00791EA2">
      <w:rPr>
        <w:rFonts w:ascii="Arial" w:hAnsi="Arial" w:cs="Arial"/>
        <w:sz w:val="24"/>
        <w:szCs w:val="24"/>
      </w:rPr>
      <w:instrText xml:space="preserve"> NUMPAGES  \* Arabic  \* MERGEFORMAT </w:instrText>
    </w:r>
    <w:r w:rsidR="00791EA2" w:rsidRPr="00791EA2">
      <w:rPr>
        <w:rFonts w:ascii="Arial" w:hAnsi="Arial" w:cs="Arial"/>
        <w:sz w:val="24"/>
        <w:szCs w:val="24"/>
      </w:rPr>
      <w:fldChar w:fldCharType="separate"/>
    </w:r>
    <w:r w:rsidR="00791EA2" w:rsidRPr="00791EA2">
      <w:rPr>
        <w:rFonts w:ascii="Arial" w:hAnsi="Arial" w:cs="Arial"/>
        <w:noProof/>
        <w:sz w:val="24"/>
        <w:szCs w:val="24"/>
      </w:rPr>
      <w:t>2</w:t>
    </w:r>
    <w:r w:rsidR="00791EA2" w:rsidRPr="00791EA2">
      <w:rPr>
        <w:rFonts w:ascii="Arial" w:hAnsi="Arial" w:cs="Arial"/>
        <w:sz w:val="24"/>
        <w:szCs w:val="24"/>
      </w:rPr>
      <w:fldChar w:fldCharType="end"/>
    </w:r>
    <w:r w:rsidR="001949CB" w:rsidRPr="00A750CE">
      <w:rPr>
        <w:rFonts w:ascii="Arial" w:hAnsi="Arial" w:cs="Arial"/>
        <w:sz w:val="24"/>
        <w:szCs w:val="24"/>
      </w:rPr>
      <w:tab/>
    </w:r>
    <w:r w:rsidR="00EC707B" w:rsidRPr="00A750CE">
      <w:rPr>
        <w:rFonts w:ascii="Arial" w:hAnsi="Arial" w:cs="Arial"/>
        <w:sz w:val="24"/>
        <w:szCs w:val="24"/>
      </w:rPr>
      <w:t>0</w:t>
    </w:r>
    <w:r w:rsidR="00791EA2">
      <w:rPr>
        <w:rFonts w:ascii="Arial" w:hAnsi="Arial" w:cs="Arial"/>
        <w:sz w:val="24"/>
        <w:szCs w:val="24"/>
      </w:rPr>
      <w:t>4</w:t>
    </w:r>
    <w:r w:rsidR="00EC707B" w:rsidRPr="00A750CE">
      <w:rPr>
        <w:rFonts w:ascii="Arial" w:hAnsi="Arial" w:cs="Arial"/>
        <w:sz w:val="24"/>
        <w:szCs w:val="24"/>
      </w:rPr>
      <w:t>-0</w:t>
    </w:r>
    <w:r w:rsidR="00791EA2">
      <w:rPr>
        <w:rFonts w:ascii="Arial" w:hAnsi="Arial" w:cs="Arial"/>
        <w:sz w:val="24"/>
        <w:szCs w:val="24"/>
      </w:rPr>
      <w:t>8</w:t>
    </w:r>
    <w:r w:rsidR="00EC707B" w:rsidRPr="00A750CE">
      <w:rPr>
        <w:rFonts w:ascii="Arial" w:hAnsi="Arial" w:cs="Arial"/>
        <w:sz w:val="24"/>
        <w:szCs w:val="24"/>
      </w:rPr>
      <w:t>-22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31E6" w14:textId="3E746505" w:rsidR="00E36DB0" w:rsidRPr="00A750CE" w:rsidRDefault="00E36DB0" w:rsidP="00791EA2">
    <w:pPr>
      <w:widowControl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A750CE">
      <w:rPr>
        <w:rFonts w:ascii="Arial" w:hAnsi="Arial" w:cs="Arial"/>
        <w:sz w:val="24"/>
        <w:szCs w:val="24"/>
      </w:rPr>
      <w:t>2</w:t>
    </w:r>
    <w:r w:rsidR="0035421B" w:rsidRPr="00A750CE">
      <w:rPr>
        <w:rFonts w:ascii="Arial" w:hAnsi="Arial" w:cs="Arial"/>
        <w:sz w:val="24"/>
        <w:szCs w:val="24"/>
      </w:rPr>
      <w:t>0R</w:t>
    </w:r>
    <w:r w:rsidRPr="00A750CE">
      <w:rPr>
        <w:rFonts w:ascii="Arial" w:hAnsi="Arial" w:cs="Arial"/>
        <w:sz w:val="24"/>
        <w:szCs w:val="24"/>
      </w:rPr>
      <w:t>D816(</w:t>
    </w:r>
    <w:r w:rsidR="001E34FC">
      <w:rPr>
        <w:rFonts w:ascii="Arial" w:hAnsi="Arial" w:cs="Arial"/>
        <w:sz w:val="24"/>
        <w:szCs w:val="24"/>
      </w:rPr>
      <w:t>B640</w:t>
    </w:r>
    <w:r w:rsidRPr="00A750CE">
      <w:rPr>
        <w:rFonts w:ascii="Arial" w:hAnsi="Arial" w:cs="Arial"/>
        <w:sz w:val="24"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70BC5"/>
    <w:multiLevelType w:val="hybridMultilevel"/>
    <w:tmpl w:val="23DE7774"/>
    <w:lvl w:ilvl="0" w:tplc="2BD63150">
      <w:start w:val="1"/>
      <w:numFmt w:val="lowerLetter"/>
      <w:lvlText w:val="%1."/>
      <w:lvlJc w:val="left"/>
      <w:pPr>
        <w:ind w:left="0" w:firstLine="72"/>
      </w:pPr>
      <w:rPr>
        <w:rFonts w:ascii="Arial" w:eastAsiaTheme="minorHAnsi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1" w15:restartNumberingAfterBreak="0">
    <w:nsid w:val="437936A2"/>
    <w:multiLevelType w:val="hybridMultilevel"/>
    <w:tmpl w:val="1A128C92"/>
    <w:lvl w:ilvl="0" w:tplc="A66AE10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636B76"/>
    <w:multiLevelType w:val="multilevel"/>
    <w:tmpl w:val="7FA0C62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DB50C5"/>
    <w:multiLevelType w:val="hybridMultilevel"/>
    <w:tmpl w:val="D63A17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70D6866"/>
    <w:multiLevelType w:val="hybridMultilevel"/>
    <w:tmpl w:val="4754B1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B01D64"/>
    <w:multiLevelType w:val="hybridMultilevel"/>
    <w:tmpl w:val="957083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9925294"/>
    <w:multiLevelType w:val="multilevel"/>
    <w:tmpl w:val="7FA0C624"/>
    <w:lvl w:ilvl="0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C53413"/>
    <w:multiLevelType w:val="hybridMultilevel"/>
    <w:tmpl w:val="7FA0C624"/>
    <w:lvl w:ilvl="0" w:tplc="D1AA01E8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91"/>
  <w:proofState w:spelling="clean" w:grammar="clean"/>
  <w:defaultTabStop w:val="36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B3F"/>
    <w:rsid w:val="00072EAB"/>
    <w:rsid w:val="000806C9"/>
    <w:rsid w:val="00080F59"/>
    <w:rsid w:val="000C75E2"/>
    <w:rsid w:val="000E0956"/>
    <w:rsid w:val="000E7045"/>
    <w:rsid w:val="000F1729"/>
    <w:rsid w:val="000F26DF"/>
    <w:rsid w:val="00122171"/>
    <w:rsid w:val="00132B0A"/>
    <w:rsid w:val="00171967"/>
    <w:rsid w:val="001949CB"/>
    <w:rsid w:val="001B08DB"/>
    <w:rsid w:val="001E34FC"/>
    <w:rsid w:val="00253212"/>
    <w:rsid w:val="002D5723"/>
    <w:rsid w:val="00336711"/>
    <w:rsid w:val="0035421B"/>
    <w:rsid w:val="003B002A"/>
    <w:rsid w:val="003D3397"/>
    <w:rsid w:val="00400817"/>
    <w:rsid w:val="00436B2E"/>
    <w:rsid w:val="004655EA"/>
    <w:rsid w:val="004D2ACF"/>
    <w:rsid w:val="004F376D"/>
    <w:rsid w:val="00525525"/>
    <w:rsid w:val="005651A7"/>
    <w:rsid w:val="005751A0"/>
    <w:rsid w:val="005F6F9C"/>
    <w:rsid w:val="006039FD"/>
    <w:rsid w:val="00603C8F"/>
    <w:rsid w:val="00604186"/>
    <w:rsid w:val="00643E6A"/>
    <w:rsid w:val="00661440"/>
    <w:rsid w:val="00665E10"/>
    <w:rsid w:val="00667038"/>
    <w:rsid w:val="00671D8E"/>
    <w:rsid w:val="006A5AD8"/>
    <w:rsid w:val="006B10A2"/>
    <w:rsid w:val="006C4E16"/>
    <w:rsid w:val="006D4FA7"/>
    <w:rsid w:val="006F2255"/>
    <w:rsid w:val="00707022"/>
    <w:rsid w:val="00746759"/>
    <w:rsid w:val="007679E2"/>
    <w:rsid w:val="007749DC"/>
    <w:rsid w:val="007822ED"/>
    <w:rsid w:val="00791EA2"/>
    <w:rsid w:val="007929D7"/>
    <w:rsid w:val="007D5B4F"/>
    <w:rsid w:val="007F3C65"/>
    <w:rsid w:val="007F50BD"/>
    <w:rsid w:val="00862B46"/>
    <w:rsid w:val="008639D2"/>
    <w:rsid w:val="0087567A"/>
    <w:rsid w:val="00881EA7"/>
    <w:rsid w:val="00892BBE"/>
    <w:rsid w:val="008A4211"/>
    <w:rsid w:val="008A64A9"/>
    <w:rsid w:val="008C0212"/>
    <w:rsid w:val="00921FC7"/>
    <w:rsid w:val="00930AE2"/>
    <w:rsid w:val="00961BFA"/>
    <w:rsid w:val="00975259"/>
    <w:rsid w:val="00975A0A"/>
    <w:rsid w:val="009927DB"/>
    <w:rsid w:val="009E0B49"/>
    <w:rsid w:val="009E643A"/>
    <w:rsid w:val="00A349EC"/>
    <w:rsid w:val="00A362FE"/>
    <w:rsid w:val="00A54428"/>
    <w:rsid w:val="00A750CE"/>
    <w:rsid w:val="00AA2AAD"/>
    <w:rsid w:val="00AB4A92"/>
    <w:rsid w:val="00AE00E1"/>
    <w:rsid w:val="00AE35F6"/>
    <w:rsid w:val="00B15B7A"/>
    <w:rsid w:val="00BC5825"/>
    <w:rsid w:val="00BC6A33"/>
    <w:rsid w:val="00C01B73"/>
    <w:rsid w:val="00C113DD"/>
    <w:rsid w:val="00C7082A"/>
    <w:rsid w:val="00C90568"/>
    <w:rsid w:val="00CB2539"/>
    <w:rsid w:val="00CE30D9"/>
    <w:rsid w:val="00CF50DC"/>
    <w:rsid w:val="00CF7845"/>
    <w:rsid w:val="00D11ACE"/>
    <w:rsid w:val="00D2643F"/>
    <w:rsid w:val="00D50C89"/>
    <w:rsid w:val="00DD7011"/>
    <w:rsid w:val="00E02ABB"/>
    <w:rsid w:val="00E32EA4"/>
    <w:rsid w:val="00E36DB0"/>
    <w:rsid w:val="00E50C2A"/>
    <w:rsid w:val="00E83B3F"/>
    <w:rsid w:val="00E9326E"/>
    <w:rsid w:val="00EB2CA1"/>
    <w:rsid w:val="00EC370E"/>
    <w:rsid w:val="00EC707B"/>
    <w:rsid w:val="00EF03AD"/>
    <w:rsid w:val="00F219B7"/>
    <w:rsid w:val="00F228E3"/>
    <w:rsid w:val="00F24438"/>
    <w:rsid w:val="00F7565D"/>
    <w:rsid w:val="00F80C08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CEDC0"/>
  <w15:docId w15:val="{81C9D7B4-418F-46E3-B5EC-2FD2C13C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B3F"/>
    <w:pPr>
      <w:ind w:left="720"/>
      <w:contextualSpacing/>
    </w:pPr>
  </w:style>
  <w:style w:type="table" w:styleId="TableGrid">
    <w:name w:val="Table Grid"/>
    <w:basedOn w:val="TableNormal"/>
    <w:uiPriority w:val="59"/>
    <w:rsid w:val="001221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B0A"/>
  </w:style>
  <w:style w:type="paragraph" w:styleId="Footer">
    <w:name w:val="footer"/>
    <w:basedOn w:val="Normal"/>
    <w:link w:val="FooterChar"/>
    <w:uiPriority w:val="99"/>
    <w:unhideWhenUsed/>
    <w:rsid w:val="0013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B0A"/>
  </w:style>
  <w:style w:type="paragraph" w:styleId="BalloonText">
    <w:name w:val="Balloon Text"/>
    <w:basedOn w:val="Normal"/>
    <w:link w:val="BalloonTextChar"/>
    <w:uiPriority w:val="99"/>
    <w:semiHidden/>
    <w:unhideWhenUsed/>
    <w:rsid w:val="00132B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B0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219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19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19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9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9B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370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50C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750CE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0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F2D7F-0CB8-4811-9F76-39C3F99C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Michigan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bokovoyj</dc:creator>
  <cp:keywords/>
  <dc:description/>
  <cp:lastModifiedBy>Pawelec, David B. (MDOT)</cp:lastModifiedBy>
  <cp:revision>17</cp:revision>
  <cp:lastPrinted>2022-03-16T01:00:00Z</cp:lastPrinted>
  <dcterms:created xsi:type="dcterms:W3CDTF">2021-08-15T02:35:00Z</dcterms:created>
  <dcterms:modified xsi:type="dcterms:W3CDTF">2022-04-08T19:59:00Z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2022-03-28T18:33:19Z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c484f9f9-4636-4e57-be50-e7d875349f97</vt:lpwstr>
  </property>
  <property fmtid="{D5CDD505-2E9C-101B-9397-08002B2CF9AE}" pid="8" name="MSIP_Label_3a2fed65-62e7-46ea-af74-187e0c17143a_ContentBits">
    <vt:lpwstr>0</vt:lpwstr>
  </property>
  <property fmtid="{D5CDD505-2E9C-101B-9397-08002B2CF9AE}" pid="9" name="Folder_Number">
    <vt:lpwstr/>
  </property>
  <property fmtid="{D5CDD505-2E9C-101B-9397-08002B2CF9AE}" pid="10" name="Folder_Code">
    <vt:lpwstr/>
  </property>
  <property fmtid="{D5CDD505-2E9C-101B-9397-08002B2CF9AE}" pid="11" name="Folder_Name">
    <vt:lpwstr/>
  </property>
  <property fmtid="{D5CDD505-2E9C-101B-9397-08002B2CF9AE}" pid="12" name="Folder_Description">
    <vt:lpwstr/>
  </property>
  <property fmtid="{D5CDD505-2E9C-101B-9397-08002B2CF9AE}" pid="13" name="/Folder_Name/">
    <vt:lpwstr/>
  </property>
  <property fmtid="{D5CDD505-2E9C-101B-9397-08002B2CF9AE}" pid="14" name="/Folder_Description/">
    <vt:lpwstr/>
  </property>
  <property fmtid="{D5CDD505-2E9C-101B-9397-08002B2CF9AE}" pid="15" name="Folder_Version">
    <vt:lpwstr/>
  </property>
  <property fmtid="{D5CDD505-2E9C-101B-9397-08002B2CF9AE}" pid="16" name="Folder_VersionSeq">
    <vt:lpwstr/>
  </property>
  <property fmtid="{D5CDD505-2E9C-101B-9397-08002B2CF9AE}" pid="17" name="Folder_Manager">
    <vt:lpwstr/>
  </property>
  <property fmtid="{D5CDD505-2E9C-101B-9397-08002B2CF9AE}" pid="18" name="Folder_ManagerDesc">
    <vt:lpwstr/>
  </property>
  <property fmtid="{D5CDD505-2E9C-101B-9397-08002B2CF9AE}" pid="19" name="Folder_Storage">
    <vt:lpwstr/>
  </property>
  <property fmtid="{D5CDD505-2E9C-101B-9397-08002B2CF9AE}" pid="20" name="Folder_StorageDesc">
    <vt:lpwstr/>
  </property>
  <property fmtid="{D5CDD505-2E9C-101B-9397-08002B2CF9AE}" pid="21" name="Folder_Creator">
    <vt:lpwstr/>
  </property>
  <property fmtid="{D5CDD505-2E9C-101B-9397-08002B2CF9AE}" pid="22" name="Folder_CreatorDesc">
    <vt:lpwstr/>
  </property>
  <property fmtid="{D5CDD505-2E9C-101B-9397-08002B2CF9AE}" pid="23" name="Folder_CreateDate">
    <vt:lpwstr/>
  </property>
  <property fmtid="{D5CDD505-2E9C-101B-9397-08002B2CF9AE}" pid="24" name="Folder_Updater">
    <vt:lpwstr/>
  </property>
  <property fmtid="{D5CDD505-2E9C-101B-9397-08002B2CF9AE}" pid="25" name="Folder_UpdaterDesc">
    <vt:lpwstr/>
  </property>
  <property fmtid="{D5CDD505-2E9C-101B-9397-08002B2CF9AE}" pid="26" name="Folder_UpdateDate">
    <vt:lpwstr/>
  </property>
  <property fmtid="{D5CDD505-2E9C-101B-9397-08002B2CF9AE}" pid="27" name="Document_Number">
    <vt:lpwstr/>
  </property>
  <property fmtid="{D5CDD505-2E9C-101B-9397-08002B2CF9AE}" pid="28" name="Document_Name">
    <vt:lpwstr/>
  </property>
  <property fmtid="{D5CDD505-2E9C-101B-9397-08002B2CF9AE}" pid="29" name="Document_FileName">
    <vt:lpwstr/>
  </property>
  <property fmtid="{D5CDD505-2E9C-101B-9397-08002B2CF9AE}" pid="30" name="Document_Version">
    <vt:lpwstr/>
  </property>
  <property fmtid="{D5CDD505-2E9C-101B-9397-08002B2CF9AE}" pid="31" name="Document_VersionSeq">
    <vt:lpwstr/>
  </property>
  <property fmtid="{D5CDD505-2E9C-101B-9397-08002B2CF9AE}" pid="32" name="Document_Creator">
    <vt:lpwstr/>
  </property>
  <property fmtid="{D5CDD505-2E9C-101B-9397-08002B2CF9AE}" pid="33" name="Document_CreatorDesc">
    <vt:lpwstr/>
  </property>
  <property fmtid="{D5CDD505-2E9C-101B-9397-08002B2CF9AE}" pid="34" name="Document_CreateDate">
    <vt:lpwstr/>
  </property>
  <property fmtid="{D5CDD505-2E9C-101B-9397-08002B2CF9AE}" pid="35" name="Document_Updater">
    <vt:lpwstr/>
  </property>
  <property fmtid="{D5CDD505-2E9C-101B-9397-08002B2CF9AE}" pid="36" name="Document_UpdaterDesc">
    <vt:lpwstr/>
  </property>
  <property fmtid="{D5CDD505-2E9C-101B-9397-08002B2CF9AE}" pid="37" name="Document_UpdateDate">
    <vt:lpwstr/>
  </property>
  <property fmtid="{D5CDD505-2E9C-101B-9397-08002B2CF9AE}" pid="38" name="Document_Size">
    <vt:lpwstr/>
  </property>
  <property fmtid="{D5CDD505-2E9C-101B-9397-08002B2CF9AE}" pid="39" name="Document_Storage">
    <vt:lpwstr/>
  </property>
  <property fmtid="{D5CDD505-2E9C-101B-9397-08002B2CF9AE}" pid="40" name="Document_StorageDesc">
    <vt:lpwstr/>
  </property>
  <property fmtid="{D5CDD505-2E9C-101B-9397-08002B2CF9AE}" pid="41" name="Document_Department">
    <vt:lpwstr/>
  </property>
  <property fmtid="{D5CDD505-2E9C-101B-9397-08002B2CF9AE}" pid="42" name="Document_DepartmentDesc">
    <vt:lpwstr/>
  </property>
</Properties>
</file>