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BD82" w14:textId="77777777" w:rsidR="000C4A52" w:rsidRPr="009345A6" w:rsidRDefault="000C4A52" w:rsidP="00CC370E">
      <w:pPr>
        <w:jc w:val="center"/>
        <w:rPr>
          <w:rFonts w:ascii="Arial" w:hAnsi="Arial" w:cs="Arial"/>
        </w:rPr>
      </w:pPr>
      <w:r w:rsidRPr="009345A6">
        <w:rPr>
          <w:rFonts w:ascii="Arial" w:hAnsi="Arial" w:cs="Arial"/>
        </w:rPr>
        <w:t>MICHIGAN</w:t>
      </w:r>
    </w:p>
    <w:p w14:paraId="0232F168" w14:textId="77777777" w:rsidR="000C4A52" w:rsidRPr="009345A6" w:rsidRDefault="000C4A52" w:rsidP="00CC370E">
      <w:pPr>
        <w:jc w:val="center"/>
        <w:rPr>
          <w:rFonts w:ascii="Arial" w:hAnsi="Arial" w:cs="Arial"/>
        </w:rPr>
      </w:pPr>
      <w:r w:rsidRPr="009345A6">
        <w:rPr>
          <w:rFonts w:ascii="Arial" w:hAnsi="Arial" w:cs="Arial"/>
        </w:rPr>
        <w:t>DEPARTMENT OF TRANSPORTATION</w:t>
      </w:r>
    </w:p>
    <w:p w14:paraId="7763D9B3" w14:textId="77777777" w:rsidR="000C4A52" w:rsidRPr="009345A6" w:rsidRDefault="000C4A52" w:rsidP="00CC370E">
      <w:pPr>
        <w:jc w:val="center"/>
        <w:rPr>
          <w:rFonts w:ascii="Arial" w:hAnsi="Arial" w:cs="Arial"/>
        </w:rPr>
      </w:pPr>
    </w:p>
    <w:p w14:paraId="4CA3ADB4" w14:textId="77777777" w:rsidR="000C4A52" w:rsidRPr="009345A6" w:rsidRDefault="000C4A52" w:rsidP="00CC370E">
      <w:pPr>
        <w:jc w:val="center"/>
        <w:rPr>
          <w:rFonts w:ascii="Arial" w:hAnsi="Arial" w:cs="Arial"/>
        </w:rPr>
      </w:pPr>
      <w:r w:rsidRPr="009345A6">
        <w:rPr>
          <w:rFonts w:ascii="Arial" w:hAnsi="Arial" w:cs="Arial"/>
        </w:rPr>
        <w:t>SPECIAL PROVISION</w:t>
      </w:r>
    </w:p>
    <w:p w14:paraId="3E4B9EBE" w14:textId="77777777" w:rsidR="000C4A52" w:rsidRPr="009345A6" w:rsidRDefault="000C4A52" w:rsidP="00CC370E">
      <w:pPr>
        <w:jc w:val="center"/>
        <w:rPr>
          <w:rFonts w:ascii="Arial" w:hAnsi="Arial" w:cs="Arial"/>
        </w:rPr>
      </w:pPr>
      <w:r w:rsidRPr="009345A6">
        <w:rPr>
          <w:rFonts w:ascii="Arial" w:hAnsi="Arial" w:cs="Arial"/>
        </w:rPr>
        <w:t>FOR</w:t>
      </w:r>
    </w:p>
    <w:p w14:paraId="7615BC62" w14:textId="7E253E0E" w:rsidR="00671B5D" w:rsidRPr="006C4E7C" w:rsidRDefault="00617358" w:rsidP="00CC370E">
      <w:pPr>
        <w:jc w:val="center"/>
        <w:rPr>
          <w:rFonts w:ascii="Arial" w:hAnsi="Arial" w:cs="Arial"/>
        </w:rPr>
      </w:pPr>
      <w:r w:rsidRPr="009345A6">
        <w:rPr>
          <w:rFonts w:ascii="Arial" w:hAnsi="Arial" w:cs="Arial"/>
          <w:b/>
          <w:bCs/>
        </w:rPr>
        <w:t>LIGHT STANDARD FOUNDATION</w:t>
      </w:r>
      <w:r w:rsidR="00D64AC3" w:rsidRPr="009345A6">
        <w:rPr>
          <w:rFonts w:ascii="Arial" w:hAnsi="Arial" w:cs="Arial"/>
          <w:b/>
          <w:bCs/>
        </w:rPr>
        <w:t xml:space="preserve">, </w:t>
      </w:r>
      <w:r w:rsidR="001E19A7" w:rsidRPr="009345A6">
        <w:rPr>
          <w:rFonts w:ascii="Arial" w:hAnsi="Arial" w:cs="Arial"/>
          <w:b/>
          <w:bCs/>
        </w:rPr>
        <w:t>PRECAST, TYPE _</w:t>
      </w:r>
      <w:r w:rsidR="00833FF8" w:rsidRPr="008F77A5">
        <w:rPr>
          <w:rFonts w:ascii="Arial" w:hAnsi="Arial" w:cs="Arial"/>
          <w:b/>
          <w:bCs/>
        </w:rPr>
        <w:t>_</w:t>
      </w:r>
    </w:p>
    <w:p w14:paraId="3AE8E1E1" w14:textId="77777777" w:rsidR="000C4A52" w:rsidRPr="00CC370E" w:rsidRDefault="000C4A52" w:rsidP="00CC370E">
      <w:pPr>
        <w:jc w:val="both"/>
        <w:rPr>
          <w:rFonts w:ascii="Arial" w:hAnsi="Arial" w:cs="Arial"/>
        </w:rPr>
      </w:pPr>
    </w:p>
    <w:p w14:paraId="132E4C55" w14:textId="1D4A0593" w:rsidR="00765448" w:rsidRPr="009345A6" w:rsidRDefault="00E02081" w:rsidP="00CC370E">
      <w:pPr>
        <w:tabs>
          <w:tab w:val="center" w:pos="4680"/>
          <w:tab w:val="right" w:pos="9360"/>
        </w:tabs>
        <w:jc w:val="both"/>
        <w:rPr>
          <w:rFonts w:ascii="Arial" w:hAnsi="Arial" w:cs="Arial"/>
        </w:rPr>
      </w:pPr>
      <w:r w:rsidRPr="009345A6">
        <w:rPr>
          <w:rFonts w:ascii="Arial" w:hAnsi="Arial" w:cs="Arial"/>
        </w:rPr>
        <w:t>ALP:DB</w:t>
      </w:r>
      <w:r w:rsidR="00671B5D" w:rsidRPr="009345A6">
        <w:rPr>
          <w:rFonts w:ascii="Arial" w:hAnsi="Arial" w:cs="Arial"/>
        </w:rPr>
        <w:tab/>
      </w:r>
      <w:r w:rsidR="009345A6" w:rsidRPr="006C4E7C">
        <w:rPr>
          <w:rFonts w:ascii="Arial" w:hAnsi="Arial" w:cs="Arial"/>
        </w:rPr>
        <w:fldChar w:fldCharType="begin"/>
      </w:r>
      <w:r w:rsidR="009345A6" w:rsidRPr="006C4E7C">
        <w:rPr>
          <w:rFonts w:ascii="Arial" w:hAnsi="Arial" w:cs="Arial"/>
        </w:rPr>
        <w:instrText xml:space="preserve"> PAGE  \* Arabic  \* MERGEFORMAT </w:instrText>
      </w:r>
      <w:r w:rsidR="009345A6" w:rsidRPr="006C4E7C">
        <w:rPr>
          <w:rFonts w:ascii="Arial" w:hAnsi="Arial" w:cs="Arial"/>
        </w:rPr>
        <w:fldChar w:fldCharType="separate"/>
      </w:r>
      <w:r w:rsidR="009345A6" w:rsidRPr="006C4E7C">
        <w:rPr>
          <w:rFonts w:ascii="Arial" w:hAnsi="Arial" w:cs="Arial"/>
          <w:noProof/>
        </w:rPr>
        <w:t>1</w:t>
      </w:r>
      <w:r w:rsidR="009345A6" w:rsidRPr="006C4E7C">
        <w:rPr>
          <w:rFonts w:ascii="Arial" w:hAnsi="Arial" w:cs="Arial"/>
        </w:rPr>
        <w:fldChar w:fldCharType="end"/>
      </w:r>
      <w:r w:rsidR="009345A6" w:rsidRPr="009345A6">
        <w:rPr>
          <w:rFonts w:ascii="Arial" w:hAnsi="Arial" w:cs="Arial"/>
        </w:rPr>
        <w:t xml:space="preserve"> of </w:t>
      </w:r>
      <w:r w:rsidR="009345A6" w:rsidRPr="006C4E7C">
        <w:rPr>
          <w:rFonts w:ascii="Arial" w:hAnsi="Arial" w:cs="Arial"/>
        </w:rPr>
        <w:fldChar w:fldCharType="begin"/>
      </w:r>
      <w:r w:rsidR="009345A6" w:rsidRPr="006C4E7C">
        <w:rPr>
          <w:rFonts w:ascii="Arial" w:hAnsi="Arial" w:cs="Arial"/>
        </w:rPr>
        <w:instrText xml:space="preserve"> NUMPAGES  \* Arabic  \* MERGEFORMAT </w:instrText>
      </w:r>
      <w:r w:rsidR="009345A6" w:rsidRPr="006C4E7C">
        <w:rPr>
          <w:rFonts w:ascii="Arial" w:hAnsi="Arial" w:cs="Arial"/>
        </w:rPr>
        <w:fldChar w:fldCharType="separate"/>
      </w:r>
      <w:r w:rsidR="009345A6" w:rsidRPr="006C4E7C">
        <w:rPr>
          <w:rFonts w:ascii="Arial" w:hAnsi="Arial" w:cs="Arial"/>
          <w:noProof/>
        </w:rPr>
        <w:t>3</w:t>
      </w:r>
      <w:r w:rsidR="009345A6" w:rsidRPr="006C4E7C">
        <w:rPr>
          <w:rFonts w:ascii="Arial" w:hAnsi="Arial" w:cs="Arial"/>
        </w:rPr>
        <w:fldChar w:fldCharType="end"/>
      </w:r>
      <w:r w:rsidR="00D64AC3" w:rsidRPr="009345A6">
        <w:rPr>
          <w:rFonts w:ascii="Arial" w:hAnsi="Arial" w:cs="Arial"/>
        </w:rPr>
        <w:tab/>
      </w:r>
      <w:proofErr w:type="gramStart"/>
      <w:r w:rsidR="00EE0EDA" w:rsidRPr="009345A6">
        <w:rPr>
          <w:rFonts w:ascii="Arial" w:hAnsi="Arial" w:cs="Arial"/>
        </w:rPr>
        <w:t>APPR:</w:t>
      </w:r>
      <w:r w:rsidR="0051178E" w:rsidRPr="009345A6">
        <w:rPr>
          <w:rFonts w:ascii="Arial" w:hAnsi="Arial" w:cs="Arial"/>
        </w:rPr>
        <w:t>NJM</w:t>
      </w:r>
      <w:proofErr w:type="gramEnd"/>
      <w:r w:rsidR="002E312B" w:rsidRPr="009345A6">
        <w:rPr>
          <w:rFonts w:ascii="Arial" w:hAnsi="Arial" w:cs="Arial"/>
        </w:rPr>
        <w:t>:</w:t>
      </w:r>
      <w:r w:rsidR="0051178E" w:rsidRPr="009345A6">
        <w:rPr>
          <w:rFonts w:ascii="Arial" w:hAnsi="Arial" w:cs="Arial"/>
        </w:rPr>
        <w:t>MJF</w:t>
      </w:r>
      <w:r w:rsidR="002E312B" w:rsidRPr="009345A6">
        <w:rPr>
          <w:rFonts w:ascii="Arial" w:hAnsi="Arial" w:cs="Arial"/>
        </w:rPr>
        <w:t>:</w:t>
      </w:r>
      <w:r w:rsidR="00194C3B" w:rsidRPr="009345A6">
        <w:rPr>
          <w:rFonts w:ascii="Arial" w:hAnsi="Arial" w:cs="Arial"/>
        </w:rPr>
        <w:t>0</w:t>
      </w:r>
      <w:r w:rsidR="000A3E43">
        <w:rPr>
          <w:rFonts w:ascii="Arial" w:hAnsi="Arial" w:cs="Arial"/>
        </w:rPr>
        <w:t>4</w:t>
      </w:r>
      <w:r w:rsidR="00194C3B" w:rsidRPr="009345A6">
        <w:rPr>
          <w:rFonts w:ascii="Arial" w:hAnsi="Arial" w:cs="Arial"/>
        </w:rPr>
        <w:t>-</w:t>
      </w:r>
      <w:r w:rsidR="000A3E43">
        <w:rPr>
          <w:rFonts w:ascii="Arial" w:hAnsi="Arial" w:cs="Arial"/>
        </w:rPr>
        <w:t>2</w:t>
      </w:r>
      <w:r w:rsidR="00194C3B" w:rsidRPr="009345A6">
        <w:rPr>
          <w:rFonts w:ascii="Arial" w:hAnsi="Arial" w:cs="Arial"/>
        </w:rPr>
        <w:t>0-23</w:t>
      </w:r>
    </w:p>
    <w:p w14:paraId="72331951" w14:textId="77777777" w:rsidR="00671B5D" w:rsidRPr="00CC370E" w:rsidRDefault="00671B5D" w:rsidP="00CC370E">
      <w:pPr>
        <w:jc w:val="both"/>
        <w:rPr>
          <w:rFonts w:ascii="Arial" w:hAnsi="Arial" w:cs="Arial"/>
          <w:sz w:val="22"/>
          <w:szCs w:val="22"/>
        </w:rPr>
      </w:pPr>
    </w:p>
    <w:p w14:paraId="716B97D4" w14:textId="1857A104" w:rsidR="001E19A7" w:rsidRPr="009345A6" w:rsidRDefault="00A312A1" w:rsidP="00CC370E">
      <w:pPr>
        <w:ind w:firstLine="360"/>
        <w:jc w:val="both"/>
        <w:rPr>
          <w:rFonts w:ascii="Arial" w:hAnsi="Arial" w:cs="Arial"/>
          <w:sz w:val="22"/>
          <w:szCs w:val="22"/>
        </w:rPr>
      </w:pPr>
      <w:r w:rsidRPr="009345A6">
        <w:rPr>
          <w:rFonts w:ascii="Arial" w:hAnsi="Arial" w:cs="Arial"/>
          <w:b/>
          <w:bCs/>
          <w:sz w:val="22"/>
          <w:szCs w:val="22"/>
        </w:rPr>
        <w:t>a.</w:t>
      </w:r>
      <w:r w:rsidR="00EE0EDA" w:rsidRPr="009345A6">
        <w:rPr>
          <w:rFonts w:ascii="Arial" w:hAnsi="Arial" w:cs="Arial"/>
          <w:b/>
          <w:bCs/>
          <w:sz w:val="22"/>
          <w:szCs w:val="22"/>
        </w:rPr>
        <w:tab/>
      </w:r>
      <w:r w:rsidR="000C4A52" w:rsidRPr="009345A6">
        <w:rPr>
          <w:rFonts w:ascii="Arial" w:hAnsi="Arial" w:cs="Arial"/>
          <w:b/>
          <w:bCs/>
          <w:sz w:val="22"/>
          <w:szCs w:val="22"/>
        </w:rPr>
        <w:t>Description.</w:t>
      </w:r>
      <w:r w:rsidR="000C4A52" w:rsidRPr="009345A6">
        <w:rPr>
          <w:rFonts w:ascii="Arial" w:hAnsi="Arial" w:cs="Arial"/>
          <w:sz w:val="22"/>
          <w:szCs w:val="22"/>
        </w:rPr>
        <w:t xml:space="preserve">  </w:t>
      </w:r>
      <w:r w:rsidR="001E19A7" w:rsidRPr="009345A6">
        <w:rPr>
          <w:rFonts w:ascii="Arial" w:hAnsi="Arial" w:cs="Arial"/>
          <w:sz w:val="22"/>
          <w:szCs w:val="22"/>
        </w:rPr>
        <w:t>This work consists of the design, manufacture, furnishing</w:t>
      </w:r>
      <w:r w:rsidR="007C2F48" w:rsidRPr="009345A6">
        <w:rPr>
          <w:rFonts w:ascii="Arial" w:hAnsi="Arial" w:cs="Arial"/>
          <w:sz w:val="22"/>
          <w:szCs w:val="22"/>
        </w:rPr>
        <w:t>,</w:t>
      </w:r>
      <w:r w:rsidR="001E19A7" w:rsidRPr="009345A6">
        <w:rPr>
          <w:rFonts w:ascii="Arial" w:hAnsi="Arial" w:cs="Arial"/>
          <w:sz w:val="22"/>
          <w:szCs w:val="22"/>
        </w:rPr>
        <w:t xml:space="preserve"> and installation of precast concrete light pole </w:t>
      </w:r>
      <w:r w:rsidR="009345A6" w:rsidRPr="009345A6">
        <w:rPr>
          <w:rFonts w:ascii="Arial" w:hAnsi="Arial" w:cs="Arial"/>
          <w:sz w:val="22"/>
          <w:szCs w:val="22"/>
        </w:rPr>
        <w:t>foundation</w:t>
      </w:r>
      <w:r w:rsidR="001E19A7" w:rsidRPr="009345A6">
        <w:rPr>
          <w:rFonts w:ascii="Arial" w:hAnsi="Arial" w:cs="Arial"/>
          <w:sz w:val="22"/>
          <w:szCs w:val="22"/>
        </w:rPr>
        <w:t xml:space="preserve">s as shown on the plans. </w:t>
      </w:r>
      <w:r w:rsidR="00194C3B" w:rsidRPr="009345A6">
        <w:rPr>
          <w:rFonts w:ascii="Arial" w:hAnsi="Arial" w:cs="Arial"/>
          <w:sz w:val="22"/>
          <w:szCs w:val="22"/>
        </w:rPr>
        <w:t xml:space="preserve"> </w:t>
      </w:r>
      <w:r w:rsidR="001E19A7" w:rsidRPr="009345A6">
        <w:rPr>
          <w:rFonts w:ascii="Arial" w:hAnsi="Arial" w:cs="Arial"/>
          <w:sz w:val="22"/>
          <w:szCs w:val="22"/>
        </w:rPr>
        <w:t>This work includes preparing a leveling pad or base; placing the foundation</w:t>
      </w:r>
      <w:r w:rsidR="007C2F48" w:rsidRPr="009345A6">
        <w:rPr>
          <w:rFonts w:ascii="Arial" w:hAnsi="Arial" w:cs="Arial"/>
          <w:sz w:val="22"/>
          <w:szCs w:val="22"/>
        </w:rPr>
        <w:t>;</w:t>
      </w:r>
      <w:r w:rsidR="001E19A7" w:rsidRPr="009345A6">
        <w:rPr>
          <w:rFonts w:ascii="Arial" w:hAnsi="Arial" w:cs="Arial"/>
          <w:sz w:val="22"/>
          <w:szCs w:val="22"/>
        </w:rPr>
        <w:t xml:space="preserve"> and placing backfill for the foundation. </w:t>
      </w:r>
      <w:r w:rsidR="00194C3B" w:rsidRPr="009345A6">
        <w:rPr>
          <w:rFonts w:ascii="Arial" w:hAnsi="Arial" w:cs="Arial"/>
          <w:sz w:val="22"/>
          <w:szCs w:val="22"/>
        </w:rPr>
        <w:t xml:space="preserve"> </w:t>
      </w:r>
      <w:r w:rsidR="001E19A7" w:rsidRPr="009345A6">
        <w:rPr>
          <w:rFonts w:ascii="Arial" w:hAnsi="Arial" w:cs="Arial"/>
          <w:sz w:val="22"/>
          <w:szCs w:val="22"/>
        </w:rPr>
        <w:t xml:space="preserve">Complete this work in accordance with the standard specifications, </w:t>
      </w:r>
      <w:r w:rsidR="009345A6">
        <w:rPr>
          <w:rFonts w:ascii="Arial" w:hAnsi="Arial" w:cs="Arial"/>
          <w:sz w:val="22"/>
          <w:szCs w:val="22"/>
        </w:rPr>
        <w:t xml:space="preserve">the </w:t>
      </w:r>
      <w:r w:rsidR="001E19A7" w:rsidRPr="009345A6">
        <w:rPr>
          <w:rFonts w:ascii="Arial" w:hAnsi="Arial" w:cs="Arial"/>
          <w:sz w:val="22"/>
          <w:szCs w:val="22"/>
        </w:rPr>
        <w:t>details shown on the plans, the manufacturer’s recommended installation procedures</w:t>
      </w:r>
      <w:r w:rsidR="007C2F48" w:rsidRPr="009345A6">
        <w:rPr>
          <w:rFonts w:ascii="Arial" w:hAnsi="Arial" w:cs="Arial"/>
          <w:sz w:val="22"/>
          <w:szCs w:val="22"/>
        </w:rPr>
        <w:t>,</w:t>
      </w:r>
      <w:r w:rsidR="001E19A7" w:rsidRPr="009345A6">
        <w:rPr>
          <w:rFonts w:ascii="Arial" w:hAnsi="Arial" w:cs="Arial"/>
          <w:sz w:val="22"/>
          <w:szCs w:val="22"/>
        </w:rPr>
        <w:t xml:space="preserve"> and this special provision.</w:t>
      </w:r>
    </w:p>
    <w:p w14:paraId="47ACA1CB" w14:textId="77777777" w:rsidR="001E19A7" w:rsidRPr="009345A6" w:rsidRDefault="001E19A7" w:rsidP="00CC370E">
      <w:pPr>
        <w:jc w:val="both"/>
        <w:rPr>
          <w:rFonts w:ascii="Arial" w:hAnsi="Arial" w:cs="Arial"/>
          <w:sz w:val="22"/>
          <w:szCs w:val="22"/>
        </w:rPr>
      </w:pPr>
    </w:p>
    <w:p w14:paraId="44C7B34D" w14:textId="74C8C9DA" w:rsidR="001E19A7" w:rsidRPr="009345A6" w:rsidRDefault="001E19A7" w:rsidP="00CC370E">
      <w:pPr>
        <w:jc w:val="both"/>
        <w:rPr>
          <w:rFonts w:ascii="Arial" w:hAnsi="Arial" w:cs="Arial"/>
          <w:sz w:val="22"/>
          <w:szCs w:val="22"/>
        </w:rPr>
      </w:pPr>
      <w:r w:rsidRPr="009345A6">
        <w:rPr>
          <w:rFonts w:ascii="Arial" w:hAnsi="Arial" w:cs="Arial"/>
          <w:sz w:val="22"/>
          <w:szCs w:val="22"/>
        </w:rPr>
        <w:t xml:space="preserve">Furnish precast concrete light pole </w:t>
      </w:r>
      <w:r w:rsidR="009345A6" w:rsidRPr="009345A6">
        <w:rPr>
          <w:rFonts w:ascii="Arial" w:hAnsi="Arial" w:cs="Arial"/>
          <w:sz w:val="22"/>
          <w:szCs w:val="22"/>
        </w:rPr>
        <w:t>foundation</w:t>
      </w:r>
      <w:r w:rsidRPr="009345A6">
        <w:rPr>
          <w:rFonts w:ascii="Arial" w:hAnsi="Arial" w:cs="Arial"/>
          <w:sz w:val="22"/>
          <w:szCs w:val="22"/>
        </w:rPr>
        <w:t>s by one of the manufacturers listed below or an approved equal:</w:t>
      </w:r>
    </w:p>
    <w:p w14:paraId="3C36608C" w14:textId="77777777" w:rsidR="001E19A7" w:rsidRPr="009345A6" w:rsidRDefault="001E19A7" w:rsidP="00CC370E">
      <w:pPr>
        <w:jc w:val="both"/>
        <w:rPr>
          <w:rFonts w:ascii="Arial" w:hAnsi="Arial" w:cs="Arial"/>
          <w:sz w:val="22"/>
          <w:szCs w:val="22"/>
        </w:rPr>
      </w:pPr>
    </w:p>
    <w:p w14:paraId="0D22B0F5" w14:textId="55F4A143" w:rsidR="001E19A7" w:rsidRPr="00CC370E" w:rsidRDefault="001E19A7" w:rsidP="006C4E7C">
      <w:pPr>
        <w:tabs>
          <w:tab w:val="left" w:pos="1080"/>
          <w:tab w:val="left" w:pos="2880"/>
        </w:tabs>
        <w:ind w:left="360"/>
        <w:jc w:val="both"/>
        <w:rPr>
          <w:rFonts w:ascii="Arial" w:hAnsi="Arial" w:cs="Arial"/>
          <w:sz w:val="22"/>
          <w:szCs w:val="22"/>
        </w:rPr>
      </w:pPr>
      <w:r w:rsidRPr="006C4E7C">
        <w:rPr>
          <w:rFonts w:ascii="Arial" w:hAnsi="Arial" w:cs="Arial"/>
          <w:sz w:val="22"/>
          <w:szCs w:val="22"/>
          <w:u w:val="single"/>
        </w:rPr>
        <w:t>Style</w:t>
      </w:r>
      <w:r w:rsidRPr="00CC370E">
        <w:rPr>
          <w:rFonts w:ascii="Arial" w:hAnsi="Arial" w:cs="Arial"/>
          <w:sz w:val="22"/>
          <w:szCs w:val="22"/>
        </w:rPr>
        <w:tab/>
      </w:r>
      <w:r w:rsidRPr="006C4E7C">
        <w:rPr>
          <w:rFonts w:ascii="Arial" w:hAnsi="Arial" w:cs="Arial"/>
          <w:sz w:val="22"/>
          <w:szCs w:val="22"/>
          <w:u w:val="single"/>
        </w:rPr>
        <w:t>Manufacturer</w:t>
      </w:r>
      <w:r w:rsidRPr="00CC370E">
        <w:rPr>
          <w:rFonts w:ascii="Arial" w:hAnsi="Arial" w:cs="Arial"/>
          <w:sz w:val="22"/>
          <w:szCs w:val="22"/>
        </w:rPr>
        <w:tab/>
      </w:r>
      <w:r w:rsidRPr="006C4E7C">
        <w:rPr>
          <w:rFonts w:ascii="Arial" w:hAnsi="Arial" w:cs="Arial"/>
          <w:sz w:val="22"/>
          <w:szCs w:val="22"/>
          <w:u w:val="single"/>
        </w:rPr>
        <w:t>Model</w:t>
      </w:r>
    </w:p>
    <w:p w14:paraId="06EB4F2B" w14:textId="577F6038" w:rsidR="001E19A7" w:rsidRPr="00CC370E" w:rsidRDefault="001E19A7" w:rsidP="006C4E7C">
      <w:pPr>
        <w:tabs>
          <w:tab w:val="left" w:pos="1080"/>
          <w:tab w:val="left" w:pos="2880"/>
        </w:tabs>
        <w:ind w:left="360"/>
        <w:jc w:val="both"/>
        <w:rPr>
          <w:rFonts w:ascii="Arial" w:hAnsi="Arial" w:cs="Arial"/>
          <w:sz w:val="22"/>
          <w:szCs w:val="22"/>
        </w:rPr>
      </w:pPr>
      <w:r w:rsidRPr="00CC370E">
        <w:rPr>
          <w:rFonts w:ascii="Arial" w:hAnsi="Arial" w:cs="Arial"/>
          <w:sz w:val="22"/>
          <w:szCs w:val="22"/>
        </w:rPr>
        <w:t>Type 1</w:t>
      </w:r>
      <w:r w:rsidRPr="00CC370E">
        <w:rPr>
          <w:rFonts w:ascii="Arial" w:hAnsi="Arial" w:cs="Arial"/>
          <w:sz w:val="22"/>
          <w:szCs w:val="22"/>
        </w:rPr>
        <w:tab/>
        <w:t>Pole-Base LLC</w:t>
      </w:r>
      <w:r w:rsidRPr="00CC370E">
        <w:rPr>
          <w:rFonts w:ascii="Arial" w:hAnsi="Arial" w:cs="Arial"/>
          <w:sz w:val="22"/>
          <w:szCs w:val="22"/>
        </w:rPr>
        <w:tab/>
      </w:r>
      <w:proofErr w:type="gramStart"/>
      <w:r w:rsidRPr="00CC370E">
        <w:rPr>
          <w:rFonts w:ascii="Arial" w:hAnsi="Arial" w:cs="Arial"/>
          <w:sz w:val="22"/>
          <w:szCs w:val="22"/>
        </w:rPr>
        <w:t>24</w:t>
      </w:r>
      <w:r w:rsidR="00194C3B" w:rsidRPr="00CC370E">
        <w:rPr>
          <w:rFonts w:ascii="Arial" w:hAnsi="Arial" w:cs="Arial"/>
          <w:sz w:val="22"/>
          <w:szCs w:val="22"/>
        </w:rPr>
        <w:t xml:space="preserve"> inch</w:t>
      </w:r>
      <w:proofErr w:type="gramEnd"/>
      <w:r w:rsidRPr="00CC370E">
        <w:rPr>
          <w:rFonts w:ascii="Arial" w:hAnsi="Arial" w:cs="Arial"/>
          <w:sz w:val="22"/>
          <w:szCs w:val="22"/>
        </w:rPr>
        <w:t xml:space="preserve"> Round, Smooth Finish</w:t>
      </w:r>
      <w:r w:rsidR="00B0031A" w:rsidRPr="00CC370E">
        <w:rPr>
          <w:rFonts w:ascii="Arial" w:hAnsi="Arial" w:cs="Arial"/>
          <w:sz w:val="22"/>
          <w:szCs w:val="22"/>
        </w:rPr>
        <w:t>,</w:t>
      </w:r>
      <w:r w:rsidRPr="00CC370E">
        <w:rPr>
          <w:rFonts w:ascii="Arial" w:hAnsi="Arial" w:cs="Arial"/>
          <w:sz w:val="22"/>
          <w:szCs w:val="22"/>
        </w:rPr>
        <w:t xml:space="preserve"> Utility Structures Inc. P50-24 G(H)</w:t>
      </w:r>
    </w:p>
    <w:p w14:paraId="5C51A810" w14:textId="24DB64ED" w:rsidR="0011162E" w:rsidRPr="00CC370E" w:rsidRDefault="001E19A7" w:rsidP="006C4E7C">
      <w:pPr>
        <w:tabs>
          <w:tab w:val="left" w:pos="1080"/>
          <w:tab w:val="left" w:pos="2880"/>
        </w:tabs>
        <w:ind w:left="360"/>
        <w:jc w:val="both"/>
        <w:rPr>
          <w:rFonts w:ascii="Arial" w:hAnsi="Arial" w:cs="Arial"/>
          <w:sz w:val="22"/>
          <w:szCs w:val="22"/>
        </w:rPr>
      </w:pPr>
      <w:r w:rsidRPr="00CC370E">
        <w:rPr>
          <w:rFonts w:ascii="Arial" w:hAnsi="Arial" w:cs="Arial"/>
          <w:sz w:val="22"/>
          <w:szCs w:val="22"/>
        </w:rPr>
        <w:t>Type 2</w:t>
      </w:r>
      <w:r w:rsidRPr="00CC370E">
        <w:rPr>
          <w:rFonts w:ascii="Arial" w:hAnsi="Arial" w:cs="Arial"/>
          <w:sz w:val="22"/>
          <w:szCs w:val="22"/>
        </w:rPr>
        <w:tab/>
        <w:t>Pole-Base LLC</w:t>
      </w:r>
      <w:r w:rsidRPr="00CC370E">
        <w:rPr>
          <w:rFonts w:ascii="Arial" w:hAnsi="Arial" w:cs="Arial"/>
          <w:sz w:val="22"/>
          <w:szCs w:val="22"/>
        </w:rPr>
        <w:tab/>
      </w:r>
      <w:proofErr w:type="gramStart"/>
      <w:r w:rsidRPr="00CC370E">
        <w:rPr>
          <w:rFonts w:ascii="Arial" w:hAnsi="Arial" w:cs="Arial"/>
          <w:sz w:val="22"/>
          <w:szCs w:val="22"/>
        </w:rPr>
        <w:t>24</w:t>
      </w:r>
      <w:r w:rsidR="00194C3B" w:rsidRPr="00CC370E">
        <w:rPr>
          <w:rFonts w:ascii="Arial" w:hAnsi="Arial" w:cs="Arial"/>
          <w:sz w:val="22"/>
          <w:szCs w:val="22"/>
        </w:rPr>
        <w:t xml:space="preserve"> inch</w:t>
      </w:r>
      <w:proofErr w:type="gramEnd"/>
      <w:r w:rsidRPr="00CC370E">
        <w:rPr>
          <w:rFonts w:ascii="Arial" w:hAnsi="Arial" w:cs="Arial"/>
          <w:sz w:val="22"/>
          <w:szCs w:val="22"/>
        </w:rPr>
        <w:t xml:space="preserve"> Square</w:t>
      </w:r>
      <w:r w:rsidR="00B0031A" w:rsidRPr="00CC370E">
        <w:rPr>
          <w:rFonts w:ascii="Arial" w:hAnsi="Arial" w:cs="Arial"/>
          <w:sz w:val="22"/>
          <w:szCs w:val="22"/>
        </w:rPr>
        <w:t>, With</w:t>
      </w:r>
      <w:r w:rsidRPr="00CC370E">
        <w:rPr>
          <w:rFonts w:ascii="Arial" w:hAnsi="Arial" w:cs="Arial"/>
          <w:sz w:val="22"/>
          <w:szCs w:val="22"/>
        </w:rPr>
        <w:t xml:space="preserve"> Inlay</w:t>
      </w:r>
      <w:r w:rsidR="00B0031A" w:rsidRPr="00CC370E">
        <w:rPr>
          <w:rFonts w:ascii="Arial" w:hAnsi="Arial" w:cs="Arial"/>
          <w:sz w:val="22"/>
          <w:szCs w:val="22"/>
        </w:rPr>
        <w:t>,</w:t>
      </w:r>
      <w:r w:rsidRPr="00CC370E">
        <w:rPr>
          <w:rFonts w:ascii="Arial" w:hAnsi="Arial" w:cs="Arial"/>
          <w:sz w:val="22"/>
          <w:szCs w:val="22"/>
        </w:rPr>
        <w:t xml:space="preserve"> Utility Structures Inc. P53-24(H)</w:t>
      </w:r>
    </w:p>
    <w:p w14:paraId="279E3389" w14:textId="77777777" w:rsidR="0011162E" w:rsidRPr="00CC370E" w:rsidRDefault="0011162E" w:rsidP="00CC370E">
      <w:pPr>
        <w:jc w:val="both"/>
        <w:rPr>
          <w:rFonts w:ascii="Arial" w:hAnsi="Arial" w:cs="Arial"/>
          <w:sz w:val="22"/>
          <w:szCs w:val="22"/>
        </w:rPr>
      </w:pPr>
    </w:p>
    <w:p w14:paraId="72D4C5F6" w14:textId="59E72524" w:rsidR="00B0031A" w:rsidRPr="006C4E7C" w:rsidRDefault="00B0031A" w:rsidP="00CC370E">
      <w:pPr>
        <w:ind w:firstLine="360"/>
        <w:jc w:val="both"/>
        <w:rPr>
          <w:rFonts w:ascii="Arial" w:hAnsi="Arial" w:cs="Arial"/>
          <w:sz w:val="22"/>
          <w:szCs w:val="22"/>
        </w:rPr>
      </w:pPr>
      <w:r w:rsidRPr="00404BD9">
        <w:rPr>
          <w:rFonts w:ascii="Arial" w:hAnsi="Arial" w:cs="Arial"/>
          <w:b/>
          <w:bCs/>
          <w:sz w:val="22"/>
          <w:szCs w:val="22"/>
        </w:rPr>
        <w:t>b.</w:t>
      </w:r>
      <w:r w:rsidRPr="00404BD9">
        <w:rPr>
          <w:rFonts w:ascii="Arial" w:hAnsi="Arial" w:cs="Arial"/>
          <w:b/>
          <w:bCs/>
          <w:sz w:val="22"/>
          <w:szCs w:val="22"/>
        </w:rPr>
        <w:tab/>
        <w:t>Reference Standards</w:t>
      </w:r>
      <w:r w:rsidR="009345A6" w:rsidRPr="00404BD9">
        <w:rPr>
          <w:rFonts w:ascii="Arial" w:hAnsi="Arial" w:cs="Arial"/>
          <w:b/>
          <w:bCs/>
          <w:sz w:val="22"/>
          <w:szCs w:val="22"/>
        </w:rPr>
        <w:t>.</w:t>
      </w:r>
    </w:p>
    <w:p w14:paraId="67BB6D12" w14:textId="77777777" w:rsidR="00B0031A" w:rsidRPr="006C4E7C" w:rsidRDefault="00B0031A" w:rsidP="00CC370E">
      <w:pPr>
        <w:jc w:val="both"/>
        <w:rPr>
          <w:rFonts w:ascii="Arial" w:hAnsi="Arial" w:cs="Arial"/>
          <w:sz w:val="22"/>
          <w:szCs w:val="22"/>
        </w:rPr>
      </w:pPr>
    </w:p>
    <w:p w14:paraId="1C542B60" w14:textId="0FBBACEB"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w:t>
      </w:r>
      <w:r w:rsidRPr="006C4E7C">
        <w:rPr>
          <w:rFonts w:ascii="Arial" w:hAnsi="Arial" w:cs="Arial"/>
          <w:snapToGrid w:val="0"/>
          <w:sz w:val="22"/>
          <w:szCs w:val="22"/>
        </w:rPr>
        <w:tab/>
      </w:r>
      <w:r w:rsidR="00B0031A" w:rsidRPr="006C4E7C">
        <w:rPr>
          <w:rFonts w:ascii="Arial" w:hAnsi="Arial" w:cs="Arial"/>
          <w:snapToGrid w:val="0"/>
          <w:sz w:val="22"/>
          <w:szCs w:val="22"/>
        </w:rPr>
        <w:t>ASTM A36/A36M Carbon Structural Steel</w:t>
      </w:r>
      <w:r w:rsidRPr="006C4E7C">
        <w:rPr>
          <w:rFonts w:ascii="Arial" w:hAnsi="Arial" w:cs="Arial"/>
          <w:snapToGrid w:val="0"/>
          <w:sz w:val="22"/>
          <w:szCs w:val="22"/>
        </w:rPr>
        <w:t>.</w:t>
      </w:r>
    </w:p>
    <w:p w14:paraId="03D48CAC" w14:textId="77777777" w:rsidR="0011162E" w:rsidRPr="006C4E7C" w:rsidRDefault="0011162E" w:rsidP="006C4E7C">
      <w:pPr>
        <w:jc w:val="both"/>
        <w:rPr>
          <w:rFonts w:ascii="Arial" w:hAnsi="Arial" w:cs="Arial"/>
          <w:snapToGrid w:val="0"/>
          <w:sz w:val="22"/>
          <w:szCs w:val="22"/>
        </w:rPr>
      </w:pPr>
    </w:p>
    <w:p w14:paraId="6410C190" w14:textId="2DE57E87"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2.</w:t>
      </w:r>
      <w:r w:rsidRPr="006C4E7C">
        <w:rPr>
          <w:rFonts w:ascii="Arial" w:hAnsi="Arial" w:cs="Arial"/>
          <w:snapToGrid w:val="0"/>
          <w:sz w:val="22"/>
          <w:szCs w:val="22"/>
        </w:rPr>
        <w:tab/>
      </w:r>
      <w:r w:rsidR="00B0031A" w:rsidRPr="006C4E7C">
        <w:rPr>
          <w:rFonts w:ascii="Arial" w:hAnsi="Arial" w:cs="Arial"/>
          <w:snapToGrid w:val="0"/>
          <w:sz w:val="22"/>
          <w:szCs w:val="22"/>
        </w:rPr>
        <w:t>ASTM A123/A123M Zinc (Hot-Dip Galvanized) Coatings on Iron and Steel Products</w:t>
      </w:r>
      <w:r w:rsidRPr="006C4E7C">
        <w:rPr>
          <w:rFonts w:ascii="Arial" w:hAnsi="Arial" w:cs="Arial"/>
          <w:snapToGrid w:val="0"/>
          <w:sz w:val="22"/>
          <w:szCs w:val="22"/>
        </w:rPr>
        <w:t>.</w:t>
      </w:r>
    </w:p>
    <w:p w14:paraId="65D2B954" w14:textId="77777777" w:rsidR="0011162E" w:rsidRPr="006C4E7C" w:rsidRDefault="0011162E" w:rsidP="006C4E7C">
      <w:pPr>
        <w:jc w:val="both"/>
        <w:rPr>
          <w:rFonts w:ascii="Arial" w:hAnsi="Arial" w:cs="Arial"/>
          <w:snapToGrid w:val="0"/>
          <w:sz w:val="22"/>
          <w:szCs w:val="22"/>
        </w:rPr>
      </w:pPr>
    </w:p>
    <w:p w14:paraId="71DE9A49" w14:textId="5833BBA3"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3.</w:t>
      </w:r>
      <w:r w:rsidRPr="006C4E7C">
        <w:rPr>
          <w:rFonts w:ascii="Arial" w:hAnsi="Arial" w:cs="Arial"/>
          <w:snapToGrid w:val="0"/>
          <w:sz w:val="22"/>
          <w:szCs w:val="22"/>
        </w:rPr>
        <w:tab/>
      </w:r>
      <w:r w:rsidR="00B0031A" w:rsidRPr="006C4E7C">
        <w:rPr>
          <w:rFonts w:ascii="Arial" w:hAnsi="Arial" w:cs="Arial"/>
          <w:snapToGrid w:val="0"/>
          <w:sz w:val="22"/>
          <w:szCs w:val="22"/>
        </w:rPr>
        <w:t>ASTM A615/A615M Deformed and Plain Carbon-Steel Bars for Concrete Reinforcement</w:t>
      </w:r>
      <w:r w:rsidRPr="006C4E7C">
        <w:rPr>
          <w:rFonts w:ascii="Arial" w:hAnsi="Arial" w:cs="Arial"/>
          <w:snapToGrid w:val="0"/>
          <w:sz w:val="22"/>
          <w:szCs w:val="22"/>
        </w:rPr>
        <w:t>.</w:t>
      </w:r>
    </w:p>
    <w:p w14:paraId="27166579" w14:textId="77777777" w:rsidR="0011162E" w:rsidRPr="006C4E7C" w:rsidRDefault="0011162E" w:rsidP="006C4E7C">
      <w:pPr>
        <w:jc w:val="both"/>
        <w:rPr>
          <w:rFonts w:ascii="Arial" w:hAnsi="Arial" w:cs="Arial"/>
          <w:snapToGrid w:val="0"/>
          <w:sz w:val="22"/>
          <w:szCs w:val="22"/>
        </w:rPr>
      </w:pPr>
    </w:p>
    <w:p w14:paraId="03D1CEB8" w14:textId="770FC5E9"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4.</w:t>
      </w:r>
      <w:r w:rsidRPr="006C4E7C">
        <w:rPr>
          <w:rFonts w:ascii="Arial" w:hAnsi="Arial" w:cs="Arial"/>
          <w:snapToGrid w:val="0"/>
          <w:sz w:val="22"/>
          <w:szCs w:val="22"/>
        </w:rPr>
        <w:tab/>
      </w:r>
      <w:r w:rsidR="00B0031A" w:rsidRPr="006C4E7C">
        <w:rPr>
          <w:rFonts w:ascii="Arial" w:hAnsi="Arial" w:cs="Arial"/>
          <w:snapToGrid w:val="0"/>
          <w:sz w:val="22"/>
          <w:szCs w:val="22"/>
        </w:rPr>
        <w:t xml:space="preserve">ASTM A706/A706M </w:t>
      </w:r>
      <w:r w:rsidR="00501726" w:rsidRPr="006C4E7C">
        <w:rPr>
          <w:rFonts w:ascii="Arial" w:hAnsi="Arial" w:cs="Arial"/>
          <w:snapToGrid w:val="0"/>
          <w:sz w:val="22"/>
          <w:szCs w:val="22"/>
        </w:rPr>
        <w:t xml:space="preserve">Deformed and Plain </w:t>
      </w:r>
      <w:r w:rsidR="00B0031A" w:rsidRPr="006C4E7C">
        <w:rPr>
          <w:rFonts w:ascii="Arial" w:hAnsi="Arial" w:cs="Arial"/>
          <w:snapToGrid w:val="0"/>
          <w:sz w:val="22"/>
          <w:szCs w:val="22"/>
        </w:rPr>
        <w:t>Low-Alloy Steel Bars for Concrete Reinforcement</w:t>
      </w:r>
      <w:r w:rsidRPr="006C4E7C">
        <w:rPr>
          <w:rFonts w:ascii="Arial" w:hAnsi="Arial" w:cs="Arial"/>
          <w:snapToGrid w:val="0"/>
          <w:sz w:val="22"/>
          <w:szCs w:val="22"/>
        </w:rPr>
        <w:t>.</w:t>
      </w:r>
    </w:p>
    <w:p w14:paraId="2497BA90" w14:textId="77777777" w:rsidR="0011162E" w:rsidRPr="006C4E7C" w:rsidRDefault="0011162E" w:rsidP="006C4E7C">
      <w:pPr>
        <w:jc w:val="both"/>
        <w:rPr>
          <w:rFonts w:ascii="Arial" w:hAnsi="Arial" w:cs="Arial"/>
          <w:snapToGrid w:val="0"/>
          <w:sz w:val="22"/>
          <w:szCs w:val="22"/>
        </w:rPr>
      </w:pPr>
    </w:p>
    <w:p w14:paraId="22F42769" w14:textId="33286D76"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5.</w:t>
      </w:r>
      <w:r w:rsidRPr="006C4E7C">
        <w:rPr>
          <w:rFonts w:ascii="Arial" w:hAnsi="Arial" w:cs="Arial"/>
          <w:snapToGrid w:val="0"/>
          <w:sz w:val="22"/>
          <w:szCs w:val="22"/>
        </w:rPr>
        <w:tab/>
      </w:r>
      <w:r w:rsidR="00B0031A" w:rsidRPr="006C4E7C">
        <w:rPr>
          <w:rFonts w:ascii="Arial" w:hAnsi="Arial" w:cs="Arial"/>
          <w:snapToGrid w:val="0"/>
          <w:sz w:val="22"/>
          <w:szCs w:val="22"/>
        </w:rPr>
        <w:t>ASTM A767/A767M Zinc-Coated (Galvanized) Steel Bars for Concrete Reinforcement</w:t>
      </w:r>
      <w:r w:rsidRPr="006C4E7C">
        <w:rPr>
          <w:rFonts w:ascii="Arial" w:hAnsi="Arial" w:cs="Arial"/>
          <w:snapToGrid w:val="0"/>
          <w:sz w:val="22"/>
          <w:szCs w:val="22"/>
        </w:rPr>
        <w:t>.</w:t>
      </w:r>
    </w:p>
    <w:p w14:paraId="7BC65F66" w14:textId="77777777" w:rsidR="0011162E" w:rsidRPr="006C4E7C" w:rsidRDefault="0011162E" w:rsidP="006C4E7C">
      <w:pPr>
        <w:jc w:val="both"/>
        <w:rPr>
          <w:rFonts w:ascii="Arial" w:hAnsi="Arial" w:cs="Arial"/>
          <w:snapToGrid w:val="0"/>
          <w:sz w:val="22"/>
          <w:szCs w:val="22"/>
        </w:rPr>
      </w:pPr>
    </w:p>
    <w:p w14:paraId="0B98B453" w14:textId="30FC1E69"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6.</w:t>
      </w:r>
      <w:r w:rsidRPr="006C4E7C">
        <w:rPr>
          <w:rFonts w:ascii="Arial" w:hAnsi="Arial" w:cs="Arial"/>
          <w:snapToGrid w:val="0"/>
          <w:sz w:val="22"/>
          <w:szCs w:val="22"/>
        </w:rPr>
        <w:tab/>
      </w:r>
      <w:r w:rsidR="00B0031A" w:rsidRPr="006C4E7C">
        <w:rPr>
          <w:rFonts w:ascii="Arial" w:hAnsi="Arial" w:cs="Arial"/>
          <w:snapToGrid w:val="0"/>
          <w:sz w:val="22"/>
          <w:szCs w:val="22"/>
        </w:rPr>
        <w:t>ASTM A775/A775M Epoxy-Coated Steel Reinforcing Bars</w:t>
      </w:r>
      <w:r w:rsidRPr="006C4E7C">
        <w:rPr>
          <w:rFonts w:ascii="Arial" w:hAnsi="Arial" w:cs="Arial"/>
          <w:snapToGrid w:val="0"/>
          <w:sz w:val="22"/>
          <w:szCs w:val="22"/>
        </w:rPr>
        <w:t>.</w:t>
      </w:r>
    </w:p>
    <w:p w14:paraId="6554F759" w14:textId="77777777" w:rsidR="0011162E" w:rsidRPr="006C4E7C" w:rsidRDefault="0011162E" w:rsidP="006C4E7C">
      <w:pPr>
        <w:jc w:val="both"/>
        <w:rPr>
          <w:rFonts w:ascii="Arial" w:hAnsi="Arial" w:cs="Arial"/>
          <w:snapToGrid w:val="0"/>
          <w:sz w:val="22"/>
          <w:szCs w:val="22"/>
        </w:rPr>
      </w:pPr>
    </w:p>
    <w:p w14:paraId="7C4A8B12" w14:textId="5327741E"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7.</w:t>
      </w:r>
      <w:r w:rsidRPr="006C4E7C">
        <w:rPr>
          <w:rFonts w:ascii="Arial" w:hAnsi="Arial" w:cs="Arial"/>
          <w:snapToGrid w:val="0"/>
          <w:sz w:val="22"/>
          <w:szCs w:val="22"/>
        </w:rPr>
        <w:tab/>
      </w:r>
      <w:r w:rsidR="00B0031A" w:rsidRPr="006C4E7C">
        <w:rPr>
          <w:rFonts w:ascii="Arial" w:hAnsi="Arial" w:cs="Arial"/>
          <w:snapToGrid w:val="0"/>
          <w:sz w:val="22"/>
          <w:szCs w:val="22"/>
        </w:rPr>
        <w:t>ASTM C33/C33M Concrete Aggregates</w:t>
      </w:r>
      <w:r w:rsidRPr="006C4E7C">
        <w:rPr>
          <w:rFonts w:ascii="Arial" w:hAnsi="Arial" w:cs="Arial"/>
          <w:snapToGrid w:val="0"/>
          <w:sz w:val="22"/>
          <w:szCs w:val="22"/>
        </w:rPr>
        <w:t>.</w:t>
      </w:r>
    </w:p>
    <w:p w14:paraId="614C784B" w14:textId="77777777" w:rsidR="0011162E" w:rsidRPr="006C4E7C" w:rsidRDefault="0011162E" w:rsidP="006C4E7C">
      <w:pPr>
        <w:jc w:val="both"/>
        <w:rPr>
          <w:rFonts w:ascii="Arial" w:hAnsi="Arial" w:cs="Arial"/>
          <w:snapToGrid w:val="0"/>
          <w:sz w:val="22"/>
          <w:szCs w:val="22"/>
        </w:rPr>
      </w:pPr>
    </w:p>
    <w:p w14:paraId="52C63736" w14:textId="19674515"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8.</w:t>
      </w:r>
      <w:r w:rsidRPr="006C4E7C">
        <w:rPr>
          <w:rFonts w:ascii="Arial" w:hAnsi="Arial" w:cs="Arial"/>
          <w:snapToGrid w:val="0"/>
          <w:sz w:val="22"/>
          <w:szCs w:val="22"/>
        </w:rPr>
        <w:tab/>
      </w:r>
      <w:r w:rsidR="00B0031A" w:rsidRPr="006C4E7C">
        <w:rPr>
          <w:rFonts w:ascii="Arial" w:hAnsi="Arial" w:cs="Arial"/>
          <w:snapToGrid w:val="0"/>
          <w:sz w:val="22"/>
          <w:szCs w:val="22"/>
        </w:rPr>
        <w:t>ASTM C39/C39M Test Method for Compressive Strength of Cylindrical Concrete Specimens</w:t>
      </w:r>
      <w:r w:rsidRPr="006C4E7C">
        <w:rPr>
          <w:rFonts w:ascii="Arial" w:hAnsi="Arial" w:cs="Arial"/>
          <w:snapToGrid w:val="0"/>
          <w:sz w:val="22"/>
          <w:szCs w:val="22"/>
        </w:rPr>
        <w:t>.</w:t>
      </w:r>
    </w:p>
    <w:p w14:paraId="29D1ED1A" w14:textId="77777777" w:rsidR="0011162E" w:rsidRPr="006C4E7C" w:rsidRDefault="0011162E" w:rsidP="006C4E7C">
      <w:pPr>
        <w:jc w:val="both"/>
        <w:rPr>
          <w:rFonts w:ascii="Arial" w:hAnsi="Arial" w:cs="Arial"/>
          <w:snapToGrid w:val="0"/>
          <w:sz w:val="22"/>
          <w:szCs w:val="22"/>
        </w:rPr>
      </w:pPr>
    </w:p>
    <w:p w14:paraId="1940EE42" w14:textId="2B9E71CD"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9.</w:t>
      </w:r>
      <w:r w:rsidRPr="006C4E7C">
        <w:rPr>
          <w:rFonts w:ascii="Arial" w:hAnsi="Arial" w:cs="Arial"/>
          <w:snapToGrid w:val="0"/>
          <w:sz w:val="22"/>
          <w:szCs w:val="22"/>
        </w:rPr>
        <w:tab/>
      </w:r>
      <w:r w:rsidR="00B0031A" w:rsidRPr="006C4E7C">
        <w:rPr>
          <w:rFonts w:ascii="Arial" w:hAnsi="Arial" w:cs="Arial"/>
          <w:snapToGrid w:val="0"/>
          <w:sz w:val="22"/>
          <w:szCs w:val="22"/>
        </w:rPr>
        <w:t>ASTM C94/C94M Ready-Mixed Concrete</w:t>
      </w:r>
      <w:r w:rsidRPr="006C4E7C">
        <w:rPr>
          <w:rFonts w:ascii="Arial" w:hAnsi="Arial" w:cs="Arial"/>
          <w:snapToGrid w:val="0"/>
          <w:sz w:val="22"/>
          <w:szCs w:val="22"/>
        </w:rPr>
        <w:t>.</w:t>
      </w:r>
    </w:p>
    <w:p w14:paraId="2EAC8014" w14:textId="77777777" w:rsidR="0011162E" w:rsidRPr="006C4E7C" w:rsidRDefault="0011162E" w:rsidP="006C4E7C">
      <w:pPr>
        <w:jc w:val="both"/>
        <w:rPr>
          <w:rFonts w:ascii="Arial" w:hAnsi="Arial" w:cs="Arial"/>
          <w:snapToGrid w:val="0"/>
          <w:sz w:val="22"/>
          <w:szCs w:val="22"/>
        </w:rPr>
      </w:pPr>
    </w:p>
    <w:p w14:paraId="6B011312" w14:textId="1B6031FF"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10.</w:t>
      </w:r>
      <w:r w:rsidRPr="006C4E7C">
        <w:rPr>
          <w:rFonts w:ascii="Arial" w:hAnsi="Arial" w:cs="Arial"/>
          <w:snapToGrid w:val="0"/>
          <w:sz w:val="22"/>
          <w:szCs w:val="22"/>
        </w:rPr>
        <w:tab/>
      </w:r>
      <w:r w:rsidR="00B0031A" w:rsidRPr="006C4E7C">
        <w:rPr>
          <w:rFonts w:ascii="Arial" w:hAnsi="Arial" w:cs="Arial"/>
          <w:snapToGrid w:val="0"/>
          <w:sz w:val="22"/>
          <w:szCs w:val="22"/>
        </w:rPr>
        <w:t>ASTM C138/C138M Test Method for Density (Unit Weight), Yield and Air Content (Gravimetric) of Concrete</w:t>
      </w:r>
      <w:r w:rsidRPr="006C4E7C">
        <w:rPr>
          <w:rFonts w:ascii="Arial" w:hAnsi="Arial" w:cs="Arial"/>
          <w:snapToGrid w:val="0"/>
          <w:sz w:val="22"/>
          <w:szCs w:val="22"/>
        </w:rPr>
        <w:t>.</w:t>
      </w:r>
    </w:p>
    <w:p w14:paraId="316BC4C7" w14:textId="77777777" w:rsidR="0011162E" w:rsidRPr="006C4E7C" w:rsidRDefault="0011162E" w:rsidP="006C4E7C">
      <w:pPr>
        <w:jc w:val="both"/>
        <w:rPr>
          <w:rFonts w:ascii="Arial" w:hAnsi="Arial" w:cs="Arial"/>
          <w:snapToGrid w:val="0"/>
          <w:sz w:val="22"/>
          <w:szCs w:val="22"/>
        </w:rPr>
      </w:pPr>
    </w:p>
    <w:p w14:paraId="2345831D" w14:textId="78808336"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11.</w:t>
      </w:r>
      <w:r w:rsidRPr="006C4E7C">
        <w:rPr>
          <w:rFonts w:ascii="Arial" w:hAnsi="Arial" w:cs="Arial"/>
          <w:snapToGrid w:val="0"/>
          <w:sz w:val="22"/>
          <w:szCs w:val="22"/>
        </w:rPr>
        <w:tab/>
      </w:r>
      <w:r w:rsidR="00B0031A" w:rsidRPr="006C4E7C">
        <w:rPr>
          <w:rFonts w:ascii="Arial" w:hAnsi="Arial" w:cs="Arial"/>
          <w:snapToGrid w:val="0"/>
          <w:sz w:val="22"/>
          <w:szCs w:val="22"/>
        </w:rPr>
        <w:t>ASTM C143/C143M Test Method for Slump of Hydraulic</w:t>
      </w:r>
      <w:r w:rsidR="00501726" w:rsidRPr="006C4E7C">
        <w:rPr>
          <w:rFonts w:ascii="Arial" w:hAnsi="Arial" w:cs="Arial"/>
          <w:snapToGrid w:val="0"/>
          <w:sz w:val="22"/>
          <w:szCs w:val="22"/>
        </w:rPr>
        <w:t>-</w:t>
      </w:r>
      <w:r w:rsidR="00B0031A" w:rsidRPr="006C4E7C">
        <w:rPr>
          <w:rFonts w:ascii="Arial" w:hAnsi="Arial" w:cs="Arial"/>
          <w:snapToGrid w:val="0"/>
          <w:sz w:val="22"/>
          <w:szCs w:val="22"/>
        </w:rPr>
        <w:t>Cement Concrete</w:t>
      </w:r>
      <w:r w:rsidRPr="006C4E7C">
        <w:rPr>
          <w:rFonts w:ascii="Arial" w:hAnsi="Arial" w:cs="Arial"/>
          <w:snapToGrid w:val="0"/>
          <w:sz w:val="22"/>
          <w:szCs w:val="22"/>
        </w:rPr>
        <w:t>.</w:t>
      </w:r>
    </w:p>
    <w:p w14:paraId="4EDD8246" w14:textId="77777777" w:rsidR="0011162E" w:rsidRPr="006C4E7C" w:rsidRDefault="0011162E" w:rsidP="006C4E7C">
      <w:pPr>
        <w:jc w:val="both"/>
        <w:rPr>
          <w:rFonts w:ascii="Arial" w:hAnsi="Arial" w:cs="Arial"/>
          <w:snapToGrid w:val="0"/>
          <w:sz w:val="22"/>
          <w:szCs w:val="22"/>
        </w:rPr>
      </w:pPr>
    </w:p>
    <w:p w14:paraId="3CC3C6D4" w14:textId="7536A23B"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12.</w:t>
      </w:r>
      <w:r w:rsidRPr="006C4E7C">
        <w:rPr>
          <w:rFonts w:ascii="Arial" w:hAnsi="Arial" w:cs="Arial"/>
          <w:snapToGrid w:val="0"/>
          <w:sz w:val="22"/>
          <w:szCs w:val="22"/>
        </w:rPr>
        <w:tab/>
      </w:r>
      <w:r w:rsidR="00B0031A" w:rsidRPr="006C4E7C">
        <w:rPr>
          <w:rFonts w:ascii="Arial" w:hAnsi="Arial" w:cs="Arial"/>
          <w:snapToGrid w:val="0"/>
          <w:sz w:val="22"/>
          <w:szCs w:val="22"/>
        </w:rPr>
        <w:t>ASTM C150/C150M Portland Cement</w:t>
      </w:r>
      <w:r w:rsidRPr="006C4E7C">
        <w:rPr>
          <w:rFonts w:ascii="Arial" w:hAnsi="Arial" w:cs="Arial"/>
          <w:snapToGrid w:val="0"/>
          <w:sz w:val="22"/>
          <w:szCs w:val="22"/>
        </w:rPr>
        <w:t>.</w:t>
      </w:r>
    </w:p>
    <w:p w14:paraId="495D306B" w14:textId="77777777" w:rsidR="0011162E" w:rsidRPr="006C4E7C" w:rsidRDefault="0011162E" w:rsidP="006C4E7C">
      <w:pPr>
        <w:jc w:val="both"/>
        <w:rPr>
          <w:rFonts w:ascii="Arial" w:hAnsi="Arial" w:cs="Arial"/>
          <w:snapToGrid w:val="0"/>
          <w:sz w:val="22"/>
          <w:szCs w:val="22"/>
        </w:rPr>
      </w:pPr>
    </w:p>
    <w:p w14:paraId="3DAF7DF2" w14:textId="5C69DFFD"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13.</w:t>
      </w:r>
      <w:r w:rsidRPr="006C4E7C">
        <w:rPr>
          <w:rFonts w:ascii="Arial" w:hAnsi="Arial" w:cs="Arial"/>
          <w:snapToGrid w:val="0"/>
          <w:sz w:val="22"/>
          <w:szCs w:val="22"/>
        </w:rPr>
        <w:tab/>
      </w:r>
      <w:r w:rsidR="00B0031A" w:rsidRPr="006C4E7C">
        <w:rPr>
          <w:rFonts w:ascii="Arial" w:hAnsi="Arial" w:cs="Arial"/>
          <w:snapToGrid w:val="0"/>
          <w:sz w:val="22"/>
          <w:szCs w:val="22"/>
        </w:rPr>
        <w:t>ASTM C173/C173M Test Method for Air Content of Freshly Mixed Concrete by the Volumetric Method</w:t>
      </w:r>
      <w:r w:rsidRPr="006C4E7C">
        <w:rPr>
          <w:rFonts w:ascii="Arial" w:hAnsi="Arial" w:cs="Arial"/>
          <w:snapToGrid w:val="0"/>
          <w:sz w:val="22"/>
          <w:szCs w:val="22"/>
        </w:rPr>
        <w:t>.</w:t>
      </w:r>
    </w:p>
    <w:p w14:paraId="0FFA1CA8" w14:textId="77777777" w:rsidR="0011162E" w:rsidRPr="006C4E7C" w:rsidRDefault="0011162E" w:rsidP="006C4E7C">
      <w:pPr>
        <w:jc w:val="both"/>
        <w:rPr>
          <w:rFonts w:ascii="Arial" w:hAnsi="Arial" w:cs="Arial"/>
          <w:snapToGrid w:val="0"/>
          <w:sz w:val="22"/>
          <w:szCs w:val="22"/>
        </w:rPr>
      </w:pPr>
    </w:p>
    <w:p w14:paraId="107F78F8" w14:textId="5F4E5F4D"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14.</w:t>
      </w:r>
      <w:r w:rsidRPr="006C4E7C">
        <w:rPr>
          <w:rFonts w:ascii="Arial" w:hAnsi="Arial" w:cs="Arial"/>
          <w:snapToGrid w:val="0"/>
          <w:sz w:val="22"/>
          <w:szCs w:val="22"/>
        </w:rPr>
        <w:tab/>
      </w:r>
      <w:r w:rsidR="00B0031A" w:rsidRPr="006C4E7C">
        <w:rPr>
          <w:rFonts w:ascii="Arial" w:hAnsi="Arial" w:cs="Arial"/>
          <w:snapToGrid w:val="0"/>
          <w:sz w:val="22"/>
          <w:szCs w:val="22"/>
        </w:rPr>
        <w:t>ASTM C231/C231M Test Method for Air Content of Freshly Mixed Concrete by the Pressure Method</w:t>
      </w:r>
      <w:r w:rsidRPr="006C4E7C">
        <w:rPr>
          <w:rFonts w:ascii="Arial" w:hAnsi="Arial" w:cs="Arial"/>
          <w:snapToGrid w:val="0"/>
          <w:sz w:val="22"/>
          <w:szCs w:val="22"/>
        </w:rPr>
        <w:t>.</w:t>
      </w:r>
    </w:p>
    <w:p w14:paraId="00D43D89" w14:textId="77777777" w:rsidR="0011162E" w:rsidRPr="006C4E7C" w:rsidRDefault="0011162E" w:rsidP="006C4E7C">
      <w:pPr>
        <w:jc w:val="both"/>
        <w:rPr>
          <w:rFonts w:ascii="Arial" w:hAnsi="Arial" w:cs="Arial"/>
          <w:snapToGrid w:val="0"/>
          <w:sz w:val="22"/>
          <w:szCs w:val="22"/>
        </w:rPr>
      </w:pPr>
    </w:p>
    <w:p w14:paraId="05508396" w14:textId="4BFA95C3"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15.</w:t>
      </w:r>
      <w:r w:rsidRPr="006C4E7C">
        <w:rPr>
          <w:rFonts w:ascii="Arial" w:hAnsi="Arial" w:cs="Arial"/>
          <w:snapToGrid w:val="0"/>
          <w:sz w:val="22"/>
          <w:szCs w:val="22"/>
        </w:rPr>
        <w:tab/>
      </w:r>
      <w:r w:rsidR="00B0031A" w:rsidRPr="006C4E7C">
        <w:rPr>
          <w:rFonts w:ascii="Arial" w:hAnsi="Arial" w:cs="Arial"/>
          <w:snapToGrid w:val="0"/>
          <w:sz w:val="22"/>
          <w:szCs w:val="22"/>
        </w:rPr>
        <w:t>ASTM C685/C685M Concrete Made by Volumetric Batching and Continuous Mixing</w:t>
      </w:r>
      <w:r w:rsidRPr="006C4E7C">
        <w:rPr>
          <w:rFonts w:ascii="Arial" w:hAnsi="Arial" w:cs="Arial"/>
          <w:snapToGrid w:val="0"/>
          <w:sz w:val="22"/>
          <w:szCs w:val="22"/>
        </w:rPr>
        <w:t>.</w:t>
      </w:r>
    </w:p>
    <w:p w14:paraId="239251F2" w14:textId="77777777" w:rsidR="0011162E" w:rsidRPr="006C4E7C" w:rsidRDefault="0011162E" w:rsidP="006C4E7C">
      <w:pPr>
        <w:jc w:val="both"/>
        <w:rPr>
          <w:rFonts w:ascii="Arial" w:hAnsi="Arial" w:cs="Arial"/>
          <w:snapToGrid w:val="0"/>
          <w:sz w:val="22"/>
          <w:szCs w:val="22"/>
        </w:rPr>
      </w:pPr>
    </w:p>
    <w:p w14:paraId="7CD4BB86" w14:textId="0F402B7E"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16.</w:t>
      </w:r>
      <w:r w:rsidRPr="006C4E7C">
        <w:rPr>
          <w:rFonts w:ascii="Arial" w:hAnsi="Arial" w:cs="Arial"/>
          <w:snapToGrid w:val="0"/>
          <w:sz w:val="22"/>
          <w:szCs w:val="22"/>
        </w:rPr>
        <w:tab/>
      </w:r>
      <w:r w:rsidR="00B0031A" w:rsidRPr="006C4E7C">
        <w:rPr>
          <w:rFonts w:ascii="Arial" w:hAnsi="Arial" w:cs="Arial"/>
          <w:snapToGrid w:val="0"/>
          <w:sz w:val="22"/>
          <w:szCs w:val="22"/>
        </w:rPr>
        <w:t>ASTM C1611/C1611M Test Method for Slump Flow of Self-Consolidating Concrete</w:t>
      </w:r>
      <w:r w:rsidRPr="006C4E7C">
        <w:rPr>
          <w:rFonts w:ascii="Arial" w:hAnsi="Arial" w:cs="Arial"/>
          <w:snapToGrid w:val="0"/>
          <w:sz w:val="22"/>
          <w:szCs w:val="22"/>
        </w:rPr>
        <w:t>.</w:t>
      </w:r>
    </w:p>
    <w:p w14:paraId="0A3A4662" w14:textId="77777777" w:rsidR="0011162E" w:rsidRPr="006C4E7C" w:rsidRDefault="0011162E" w:rsidP="006C4E7C">
      <w:pPr>
        <w:jc w:val="both"/>
        <w:rPr>
          <w:rFonts w:ascii="Arial" w:hAnsi="Arial" w:cs="Arial"/>
          <w:snapToGrid w:val="0"/>
          <w:sz w:val="22"/>
          <w:szCs w:val="22"/>
        </w:rPr>
      </w:pPr>
    </w:p>
    <w:p w14:paraId="082B0010" w14:textId="0C1D5D67"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17.</w:t>
      </w:r>
      <w:r w:rsidRPr="006C4E7C">
        <w:rPr>
          <w:rFonts w:ascii="Arial" w:hAnsi="Arial" w:cs="Arial"/>
          <w:snapToGrid w:val="0"/>
          <w:sz w:val="22"/>
          <w:szCs w:val="22"/>
        </w:rPr>
        <w:tab/>
      </w:r>
      <w:r w:rsidR="00B0031A" w:rsidRPr="006C4E7C">
        <w:rPr>
          <w:rFonts w:ascii="Arial" w:hAnsi="Arial" w:cs="Arial"/>
          <w:snapToGrid w:val="0"/>
          <w:sz w:val="22"/>
          <w:szCs w:val="22"/>
        </w:rPr>
        <w:t xml:space="preserve">ASTM </w:t>
      </w:r>
      <w:r w:rsidR="00D726E5" w:rsidRPr="006C4E7C">
        <w:rPr>
          <w:rFonts w:ascii="Arial" w:hAnsi="Arial" w:cs="Arial"/>
          <w:snapToGrid w:val="0"/>
          <w:sz w:val="22"/>
          <w:szCs w:val="22"/>
        </w:rPr>
        <w:t>D6913 Standard Test Method for Particle-Size Distribution of Soils.</w:t>
      </w:r>
    </w:p>
    <w:p w14:paraId="40B03E64" w14:textId="77777777" w:rsidR="0011162E" w:rsidRPr="006C4E7C" w:rsidRDefault="0011162E" w:rsidP="006C4E7C">
      <w:pPr>
        <w:jc w:val="both"/>
        <w:rPr>
          <w:rFonts w:ascii="Arial" w:hAnsi="Arial" w:cs="Arial"/>
          <w:snapToGrid w:val="0"/>
          <w:sz w:val="22"/>
          <w:szCs w:val="22"/>
        </w:rPr>
      </w:pPr>
    </w:p>
    <w:p w14:paraId="74AE2D5E" w14:textId="5D94EA3E"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18.</w:t>
      </w:r>
      <w:r w:rsidRPr="006C4E7C">
        <w:rPr>
          <w:rFonts w:ascii="Arial" w:hAnsi="Arial" w:cs="Arial"/>
          <w:snapToGrid w:val="0"/>
          <w:sz w:val="22"/>
          <w:szCs w:val="22"/>
        </w:rPr>
        <w:tab/>
      </w:r>
      <w:r w:rsidR="00B0031A" w:rsidRPr="006C4E7C">
        <w:rPr>
          <w:rFonts w:ascii="Arial" w:hAnsi="Arial" w:cs="Arial"/>
          <w:snapToGrid w:val="0"/>
          <w:sz w:val="22"/>
          <w:szCs w:val="22"/>
        </w:rPr>
        <w:t>ASTM D698 Test Methods for Laboratory Compaction Characteristics of Soil Using Standard Effort</w:t>
      </w:r>
      <w:r w:rsidRPr="006C4E7C">
        <w:rPr>
          <w:rFonts w:ascii="Arial" w:hAnsi="Arial" w:cs="Arial"/>
          <w:snapToGrid w:val="0"/>
          <w:sz w:val="22"/>
          <w:szCs w:val="22"/>
        </w:rPr>
        <w:t>.</w:t>
      </w:r>
    </w:p>
    <w:p w14:paraId="3399D062" w14:textId="77777777" w:rsidR="0011162E" w:rsidRPr="006C4E7C" w:rsidRDefault="0011162E" w:rsidP="006C4E7C">
      <w:pPr>
        <w:jc w:val="both"/>
        <w:rPr>
          <w:rFonts w:ascii="Arial" w:hAnsi="Arial" w:cs="Arial"/>
          <w:snapToGrid w:val="0"/>
          <w:sz w:val="22"/>
          <w:szCs w:val="22"/>
        </w:rPr>
      </w:pPr>
    </w:p>
    <w:p w14:paraId="590F5AE5" w14:textId="34EB44B6"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19.</w:t>
      </w:r>
      <w:r w:rsidRPr="006C4E7C">
        <w:rPr>
          <w:rFonts w:ascii="Arial" w:hAnsi="Arial" w:cs="Arial"/>
          <w:snapToGrid w:val="0"/>
          <w:sz w:val="22"/>
          <w:szCs w:val="22"/>
        </w:rPr>
        <w:tab/>
      </w:r>
      <w:r w:rsidR="00B0031A" w:rsidRPr="006C4E7C">
        <w:rPr>
          <w:rFonts w:ascii="Arial" w:hAnsi="Arial" w:cs="Arial"/>
          <w:snapToGrid w:val="0"/>
          <w:sz w:val="22"/>
          <w:szCs w:val="22"/>
        </w:rPr>
        <w:t>ASTM D4253 Test Methods for Maximum Index Density and Unit Weight of Soils Using a Vibratory Table</w:t>
      </w:r>
      <w:r w:rsidRPr="006C4E7C">
        <w:rPr>
          <w:rFonts w:ascii="Arial" w:hAnsi="Arial" w:cs="Arial"/>
          <w:snapToGrid w:val="0"/>
          <w:sz w:val="22"/>
          <w:szCs w:val="22"/>
        </w:rPr>
        <w:t>.</w:t>
      </w:r>
    </w:p>
    <w:p w14:paraId="1CD4B9D2" w14:textId="77777777" w:rsidR="0011162E" w:rsidRPr="006C4E7C" w:rsidRDefault="0011162E" w:rsidP="006C4E7C">
      <w:pPr>
        <w:jc w:val="both"/>
        <w:rPr>
          <w:rFonts w:ascii="Arial" w:hAnsi="Arial" w:cs="Arial"/>
          <w:snapToGrid w:val="0"/>
          <w:sz w:val="22"/>
          <w:szCs w:val="22"/>
        </w:rPr>
      </w:pPr>
    </w:p>
    <w:p w14:paraId="3D1EE4D3" w14:textId="40B7BB15"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20.</w:t>
      </w:r>
      <w:r w:rsidRPr="006C4E7C">
        <w:rPr>
          <w:rFonts w:ascii="Arial" w:hAnsi="Arial" w:cs="Arial"/>
          <w:snapToGrid w:val="0"/>
          <w:sz w:val="22"/>
          <w:szCs w:val="22"/>
        </w:rPr>
        <w:tab/>
      </w:r>
      <w:r w:rsidR="00B0031A" w:rsidRPr="006C4E7C">
        <w:rPr>
          <w:rFonts w:ascii="Arial" w:hAnsi="Arial" w:cs="Arial"/>
          <w:snapToGrid w:val="0"/>
          <w:sz w:val="22"/>
          <w:szCs w:val="22"/>
        </w:rPr>
        <w:t xml:space="preserve">ASTM D4254 Test Methods for Minimum Index Density and </w:t>
      </w:r>
      <w:r w:rsidR="00135287" w:rsidRPr="006C4E7C">
        <w:rPr>
          <w:rFonts w:ascii="Arial" w:hAnsi="Arial" w:cs="Arial"/>
          <w:snapToGrid w:val="0"/>
          <w:sz w:val="22"/>
          <w:szCs w:val="22"/>
        </w:rPr>
        <w:t xml:space="preserve">Unit Weight of Soils and </w:t>
      </w:r>
      <w:r w:rsidR="00B0031A" w:rsidRPr="006C4E7C">
        <w:rPr>
          <w:rFonts w:ascii="Arial" w:hAnsi="Arial" w:cs="Arial"/>
          <w:snapToGrid w:val="0"/>
          <w:sz w:val="22"/>
          <w:szCs w:val="22"/>
        </w:rPr>
        <w:t>Calculation of Relative Density</w:t>
      </w:r>
      <w:r w:rsidRPr="006C4E7C">
        <w:rPr>
          <w:rFonts w:ascii="Arial" w:hAnsi="Arial" w:cs="Arial"/>
          <w:snapToGrid w:val="0"/>
          <w:sz w:val="22"/>
          <w:szCs w:val="22"/>
        </w:rPr>
        <w:t>.</w:t>
      </w:r>
    </w:p>
    <w:p w14:paraId="49760ADD" w14:textId="77777777" w:rsidR="0011162E" w:rsidRPr="006C4E7C" w:rsidRDefault="0011162E" w:rsidP="006C4E7C">
      <w:pPr>
        <w:jc w:val="both"/>
        <w:rPr>
          <w:rFonts w:ascii="Arial" w:hAnsi="Arial" w:cs="Arial"/>
          <w:snapToGrid w:val="0"/>
          <w:sz w:val="22"/>
          <w:szCs w:val="22"/>
        </w:rPr>
      </w:pPr>
    </w:p>
    <w:p w14:paraId="653D4020" w14:textId="6390DA9C" w:rsidR="00B0031A" w:rsidRPr="006C4E7C" w:rsidRDefault="0011162E" w:rsidP="006C4E7C">
      <w:pPr>
        <w:ind w:left="360" w:firstLine="360"/>
        <w:jc w:val="both"/>
        <w:rPr>
          <w:rFonts w:ascii="Arial" w:hAnsi="Arial" w:cs="Arial"/>
          <w:snapToGrid w:val="0"/>
          <w:sz w:val="22"/>
          <w:szCs w:val="22"/>
        </w:rPr>
      </w:pPr>
      <w:r w:rsidRPr="006C4E7C">
        <w:rPr>
          <w:rFonts w:ascii="Arial" w:hAnsi="Arial" w:cs="Arial"/>
          <w:snapToGrid w:val="0"/>
          <w:sz w:val="22"/>
          <w:szCs w:val="22"/>
        </w:rPr>
        <w:t>21.</w:t>
      </w:r>
      <w:r w:rsidRPr="006C4E7C">
        <w:rPr>
          <w:rFonts w:ascii="Arial" w:hAnsi="Arial" w:cs="Arial"/>
          <w:snapToGrid w:val="0"/>
          <w:sz w:val="22"/>
          <w:szCs w:val="22"/>
        </w:rPr>
        <w:tab/>
      </w:r>
      <w:r w:rsidR="00B0031A" w:rsidRPr="006C4E7C">
        <w:rPr>
          <w:rFonts w:ascii="Arial" w:hAnsi="Arial" w:cs="Arial"/>
          <w:snapToGrid w:val="0"/>
          <w:sz w:val="22"/>
          <w:szCs w:val="22"/>
        </w:rPr>
        <w:t>ASTM D6938 Test Methods for In-Place Density and Water Content of Soil and Soil-Aggregate by Nuclear Methods</w:t>
      </w:r>
      <w:r w:rsidR="00135287" w:rsidRPr="006C4E7C">
        <w:rPr>
          <w:rFonts w:ascii="Arial" w:hAnsi="Arial" w:cs="Arial"/>
          <w:snapToGrid w:val="0"/>
          <w:sz w:val="22"/>
          <w:szCs w:val="22"/>
        </w:rPr>
        <w:t xml:space="preserve"> (Shallow Depth)</w:t>
      </w:r>
      <w:r w:rsidRPr="006C4E7C">
        <w:rPr>
          <w:rFonts w:ascii="Arial" w:hAnsi="Arial" w:cs="Arial"/>
          <w:snapToGrid w:val="0"/>
          <w:sz w:val="22"/>
          <w:szCs w:val="22"/>
        </w:rPr>
        <w:t>.</w:t>
      </w:r>
    </w:p>
    <w:p w14:paraId="2EB7DB56" w14:textId="77777777" w:rsidR="0011162E" w:rsidRPr="006C4E7C" w:rsidRDefault="0011162E" w:rsidP="006C4E7C">
      <w:pPr>
        <w:jc w:val="both"/>
        <w:rPr>
          <w:rFonts w:ascii="Arial" w:hAnsi="Arial" w:cs="Arial"/>
          <w:snapToGrid w:val="0"/>
          <w:sz w:val="22"/>
          <w:szCs w:val="22"/>
        </w:rPr>
      </w:pPr>
    </w:p>
    <w:p w14:paraId="2D5F1A5C" w14:textId="1F52C412" w:rsidR="00671B5D" w:rsidRPr="006C4E7C" w:rsidRDefault="0011162E" w:rsidP="006C4E7C">
      <w:pPr>
        <w:ind w:left="360" w:firstLine="360"/>
        <w:jc w:val="both"/>
        <w:rPr>
          <w:rFonts w:ascii="Arial" w:hAnsi="Arial" w:cs="Arial"/>
          <w:sz w:val="22"/>
          <w:szCs w:val="22"/>
        </w:rPr>
      </w:pPr>
      <w:r w:rsidRPr="006C4E7C">
        <w:rPr>
          <w:rFonts w:ascii="Arial" w:hAnsi="Arial" w:cs="Arial"/>
          <w:snapToGrid w:val="0"/>
          <w:sz w:val="22"/>
          <w:szCs w:val="22"/>
        </w:rPr>
        <w:t>22.</w:t>
      </w:r>
      <w:r w:rsidRPr="006C4E7C">
        <w:rPr>
          <w:rFonts w:ascii="Arial" w:hAnsi="Arial" w:cs="Arial"/>
          <w:snapToGrid w:val="0"/>
          <w:sz w:val="22"/>
          <w:szCs w:val="22"/>
        </w:rPr>
        <w:tab/>
      </w:r>
      <w:r w:rsidR="00B0031A" w:rsidRPr="006C4E7C">
        <w:rPr>
          <w:rFonts w:ascii="Arial" w:hAnsi="Arial" w:cs="Arial"/>
          <w:snapToGrid w:val="0"/>
          <w:sz w:val="22"/>
          <w:szCs w:val="22"/>
        </w:rPr>
        <w:t xml:space="preserve">ASTM F512 Smooth-Wall </w:t>
      </w:r>
      <w:proofErr w:type="gramStart"/>
      <w:r w:rsidR="00B0031A" w:rsidRPr="006C4E7C">
        <w:rPr>
          <w:rFonts w:ascii="Arial" w:hAnsi="Arial" w:cs="Arial"/>
          <w:snapToGrid w:val="0"/>
          <w:sz w:val="22"/>
          <w:szCs w:val="22"/>
        </w:rPr>
        <w:t>Poly(</w:t>
      </w:r>
      <w:proofErr w:type="gramEnd"/>
      <w:r w:rsidR="00B0031A" w:rsidRPr="006C4E7C">
        <w:rPr>
          <w:rFonts w:ascii="Arial" w:hAnsi="Arial" w:cs="Arial"/>
          <w:snapToGrid w:val="0"/>
          <w:sz w:val="22"/>
          <w:szCs w:val="22"/>
        </w:rPr>
        <w:t>Vinyl Chloride) (PVC) Conduit and Fittings for Underground Installation</w:t>
      </w:r>
      <w:r w:rsidRPr="006C4E7C">
        <w:rPr>
          <w:rFonts w:ascii="Arial" w:hAnsi="Arial" w:cs="Arial"/>
          <w:snapToGrid w:val="0"/>
          <w:sz w:val="22"/>
          <w:szCs w:val="22"/>
        </w:rPr>
        <w:t>.</w:t>
      </w:r>
    </w:p>
    <w:p w14:paraId="3482FE7C" w14:textId="77777777" w:rsidR="00671B5D" w:rsidRPr="006C4E7C" w:rsidRDefault="00671B5D" w:rsidP="009345A6">
      <w:pPr>
        <w:jc w:val="both"/>
        <w:rPr>
          <w:rFonts w:ascii="Arial" w:hAnsi="Arial" w:cs="Arial"/>
          <w:sz w:val="22"/>
          <w:szCs w:val="22"/>
        </w:rPr>
      </w:pPr>
    </w:p>
    <w:p w14:paraId="727DC067" w14:textId="155D97E5" w:rsidR="001E19A7" w:rsidRPr="00404BD9" w:rsidRDefault="00B0031A" w:rsidP="00CC370E">
      <w:pPr>
        <w:ind w:firstLine="360"/>
        <w:jc w:val="both"/>
        <w:rPr>
          <w:rFonts w:ascii="Arial" w:hAnsi="Arial" w:cs="Arial"/>
          <w:sz w:val="22"/>
          <w:szCs w:val="22"/>
        </w:rPr>
      </w:pPr>
      <w:r w:rsidRPr="00404BD9">
        <w:rPr>
          <w:rFonts w:ascii="Arial" w:hAnsi="Arial" w:cs="Arial"/>
          <w:b/>
          <w:bCs/>
          <w:sz w:val="22"/>
          <w:szCs w:val="22"/>
        </w:rPr>
        <w:t>c</w:t>
      </w:r>
      <w:r w:rsidR="001E19A7" w:rsidRPr="00404BD9">
        <w:rPr>
          <w:rFonts w:ascii="Arial" w:hAnsi="Arial" w:cs="Arial"/>
          <w:b/>
          <w:bCs/>
          <w:sz w:val="22"/>
          <w:szCs w:val="22"/>
        </w:rPr>
        <w:t>.</w:t>
      </w:r>
      <w:r w:rsidR="001E19A7" w:rsidRPr="00404BD9">
        <w:rPr>
          <w:rFonts w:ascii="Arial" w:hAnsi="Arial" w:cs="Arial"/>
          <w:b/>
          <w:bCs/>
          <w:sz w:val="22"/>
          <w:szCs w:val="22"/>
        </w:rPr>
        <w:tab/>
        <w:t>Submittals.</w:t>
      </w:r>
      <w:r w:rsidR="001E19A7" w:rsidRPr="00404BD9">
        <w:rPr>
          <w:rFonts w:ascii="Arial" w:hAnsi="Arial" w:cs="Arial"/>
          <w:sz w:val="22"/>
          <w:szCs w:val="22"/>
        </w:rPr>
        <w:t xml:space="preserve"> </w:t>
      </w:r>
      <w:r w:rsidR="00194C3B" w:rsidRPr="00404BD9">
        <w:rPr>
          <w:rFonts w:ascii="Arial" w:hAnsi="Arial" w:cs="Arial"/>
          <w:sz w:val="22"/>
          <w:szCs w:val="22"/>
        </w:rPr>
        <w:t xml:space="preserve"> </w:t>
      </w:r>
      <w:r w:rsidR="001E19A7" w:rsidRPr="00404BD9">
        <w:rPr>
          <w:rFonts w:ascii="Arial" w:hAnsi="Arial" w:cs="Arial"/>
          <w:sz w:val="22"/>
          <w:szCs w:val="22"/>
        </w:rPr>
        <w:t xml:space="preserve">Submit shop drawings and calculations prepared and stamped by a Professional Engineer licensed in the State of Michigan to the Engineer. </w:t>
      </w:r>
      <w:r w:rsidR="00194C3B" w:rsidRPr="00404BD9">
        <w:rPr>
          <w:rFonts w:ascii="Arial" w:hAnsi="Arial" w:cs="Arial"/>
          <w:sz w:val="22"/>
          <w:szCs w:val="22"/>
        </w:rPr>
        <w:t xml:space="preserve"> </w:t>
      </w:r>
      <w:r w:rsidR="001E19A7" w:rsidRPr="00404BD9">
        <w:rPr>
          <w:rFonts w:ascii="Arial" w:hAnsi="Arial" w:cs="Arial"/>
          <w:sz w:val="22"/>
          <w:szCs w:val="22"/>
        </w:rPr>
        <w:t xml:space="preserve">Allow up to </w:t>
      </w:r>
      <w:r w:rsidR="00135287" w:rsidRPr="00404BD9">
        <w:rPr>
          <w:rFonts w:ascii="Arial" w:hAnsi="Arial" w:cs="Arial"/>
          <w:sz w:val="22"/>
          <w:szCs w:val="22"/>
        </w:rPr>
        <w:t>21 days</w:t>
      </w:r>
      <w:r w:rsidR="001E19A7" w:rsidRPr="00404BD9">
        <w:rPr>
          <w:rFonts w:ascii="Arial" w:hAnsi="Arial" w:cs="Arial"/>
          <w:sz w:val="22"/>
          <w:szCs w:val="22"/>
        </w:rPr>
        <w:t xml:space="preserve"> for review of the shop drawings. </w:t>
      </w:r>
      <w:r w:rsidR="00194C3B" w:rsidRPr="00404BD9">
        <w:rPr>
          <w:rFonts w:ascii="Arial" w:hAnsi="Arial" w:cs="Arial"/>
          <w:sz w:val="22"/>
          <w:szCs w:val="22"/>
        </w:rPr>
        <w:t xml:space="preserve"> </w:t>
      </w:r>
      <w:r w:rsidR="001E19A7" w:rsidRPr="00404BD9">
        <w:rPr>
          <w:rFonts w:ascii="Arial" w:hAnsi="Arial" w:cs="Arial"/>
          <w:sz w:val="22"/>
          <w:szCs w:val="22"/>
        </w:rPr>
        <w:t xml:space="preserve">No work can begin on the gravity modular block wall prior to approval of the shop drawings. </w:t>
      </w:r>
      <w:r w:rsidR="00194C3B" w:rsidRPr="00404BD9">
        <w:rPr>
          <w:rFonts w:ascii="Arial" w:hAnsi="Arial" w:cs="Arial"/>
          <w:sz w:val="22"/>
          <w:szCs w:val="22"/>
        </w:rPr>
        <w:t xml:space="preserve"> </w:t>
      </w:r>
      <w:r w:rsidR="001E19A7" w:rsidRPr="00404BD9">
        <w:rPr>
          <w:rFonts w:ascii="Arial" w:hAnsi="Arial" w:cs="Arial"/>
          <w:sz w:val="22"/>
          <w:szCs w:val="22"/>
        </w:rPr>
        <w:t>Shop drawings must include:</w:t>
      </w:r>
    </w:p>
    <w:p w14:paraId="5D4B1E9C" w14:textId="77777777" w:rsidR="001E19A7" w:rsidRPr="00404BD9" w:rsidRDefault="001E19A7" w:rsidP="00CC370E">
      <w:pPr>
        <w:jc w:val="both"/>
        <w:rPr>
          <w:rFonts w:ascii="Arial" w:hAnsi="Arial" w:cs="Arial"/>
          <w:sz w:val="22"/>
          <w:szCs w:val="22"/>
        </w:rPr>
      </w:pPr>
    </w:p>
    <w:p w14:paraId="25E235CB" w14:textId="6FAE6F72" w:rsidR="001E19A7" w:rsidRPr="00404BD9" w:rsidRDefault="001E19A7" w:rsidP="00CC370E">
      <w:pPr>
        <w:ind w:left="360" w:firstLine="360"/>
        <w:jc w:val="both"/>
        <w:rPr>
          <w:rFonts w:ascii="Arial" w:hAnsi="Arial" w:cs="Arial"/>
          <w:sz w:val="22"/>
          <w:szCs w:val="22"/>
        </w:rPr>
      </w:pPr>
      <w:r w:rsidRPr="00404BD9">
        <w:rPr>
          <w:rFonts w:ascii="Arial" w:hAnsi="Arial" w:cs="Arial"/>
          <w:sz w:val="22"/>
          <w:szCs w:val="22"/>
        </w:rPr>
        <w:t>1.</w:t>
      </w:r>
      <w:r w:rsidRPr="00404BD9">
        <w:rPr>
          <w:rFonts w:ascii="Arial" w:hAnsi="Arial" w:cs="Arial"/>
          <w:sz w:val="22"/>
          <w:szCs w:val="22"/>
        </w:rPr>
        <w:tab/>
        <w:t>The modular wall layout, height</w:t>
      </w:r>
      <w:r w:rsidR="007C2F48" w:rsidRPr="00404BD9">
        <w:rPr>
          <w:rFonts w:ascii="Arial" w:hAnsi="Arial" w:cs="Arial"/>
          <w:sz w:val="22"/>
          <w:szCs w:val="22"/>
        </w:rPr>
        <w:t>,</w:t>
      </w:r>
      <w:r w:rsidRPr="00404BD9">
        <w:rPr>
          <w:rFonts w:ascii="Arial" w:hAnsi="Arial" w:cs="Arial"/>
          <w:sz w:val="22"/>
          <w:szCs w:val="22"/>
        </w:rPr>
        <w:t xml:space="preserve"> and typical wall sections.</w:t>
      </w:r>
    </w:p>
    <w:p w14:paraId="72366E88" w14:textId="77777777" w:rsidR="001E19A7" w:rsidRPr="00404BD9" w:rsidRDefault="001E19A7" w:rsidP="00CC370E">
      <w:pPr>
        <w:jc w:val="both"/>
        <w:rPr>
          <w:rFonts w:ascii="Arial" w:hAnsi="Arial" w:cs="Arial"/>
          <w:sz w:val="22"/>
          <w:szCs w:val="22"/>
        </w:rPr>
      </w:pPr>
    </w:p>
    <w:p w14:paraId="2D3B43AE" w14:textId="4D66FB83" w:rsidR="001E19A7" w:rsidRPr="00404BD9" w:rsidRDefault="001E19A7" w:rsidP="00CC370E">
      <w:pPr>
        <w:ind w:left="360" w:firstLine="360"/>
        <w:jc w:val="both"/>
        <w:rPr>
          <w:rFonts w:ascii="Arial" w:hAnsi="Arial" w:cs="Arial"/>
          <w:sz w:val="22"/>
          <w:szCs w:val="22"/>
        </w:rPr>
      </w:pPr>
      <w:r w:rsidRPr="00404BD9">
        <w:rPr>
          <w:rFonts w:ascii="Arial" w:hAnsi="Arial" w:cs="Arial"/>
          <w:sz w:val="22"/>
          <w:szCs w:val="22"/>
        </w:rPr>
        <w:t>2.</w:t>
      </w:r>
      <w:r w:rsidRPr="00404BD9">
        <w:rPr>
          <w:rFonts w:ascii="Arial" w:hAnsi="Arial" w:cs="Arial"/>
          <w:sz w:val="22"/>
          <w:szCs w:val="22"/>
        </w:rPr>
        <w:tab/>
        <w:t>Construction details, including requirements for geotextile, backfill, underdrain</w:t>
      </w:r>
      <w:r w:rsidR="007C2F48" w:rsidRPr="00404BD9">
        <w:rPr>
          <w:rFonts w:ascii="Arial" w:hAnsi="Arial" w:cs="Arial"/>
          <w:sz w:val="22"/>
          <w:szCs w:val="22"/>
        </w:rPr>
        <w:t>,</w:t>
      </w:r>
      <w:r w:rsidRPr="00404BD9">
        <w:rPr>
          <w:rFonts w:ascii="Arial" w:hAnsi="Arial" w:cs="Arial"/>
          <w:sz w:val="22"/>
          <w:szCs w:val="22"/>
        </w:rPr>
        <w:t xml:space="preserve"> and drainage aggregates.</w:t>
      </w:r>
    </w:p>
    <w:p w14:paraId="02CBBD04" w14:textId="11B8FA5B" w:rsidR="000C4C54" w:rsidRPr="00404BD9" w:rsidRDefault="000C4C54" w:rsidP="00CC370E">
      <w:pPr>
        <w:jc w:val="both"/>
        <w:rPr>
          <w:rFonts w:ascii="Arial" w:hAnsi="Arial" w:cs="Arial"/>
          <w:sz w:val="22"/>
          <w:szCs w:val="22"/>
        </w:rPr>
      </w:pPr>
    </w:p>
    <w:p w14:paraId="00693607" w14:textId="3B832B5D" w:rsidR="000C4C54" w:rsidRPr="00404BD9" w:rsidRDefault="000C4C54" w:rsidP="00CC370E">
      <w:pPr>
        <w:ind w:left="360" w:firstLine="360"/>
        <w:jc w:val="both"/>
        <w:rPr>
          <w:rFonts w:ascii="Arial" w:hAnsi="Arial" w:cs="Arial"/>
          <w:sz w:val="22"/>
          <w:szCs w:val="22"/>
        </w:rPr>
      </w:pPr>
      <w:r w:rsidRPr="00404BD9">
        <w:rPr>
          <w:rFonts w:ascii="Arial" w:hAnsi="Arial" w:cs="Arial"/>
          <w:sz w:val="22"/>
          <w:szCs w:val="22"/>
        </w:rPr>
        <w:t>3.</w:t>
      </w:r>
      <w:r w:rsidRPr="00404BD9">
        <w:rPr>
          <w:rFonts w:ascii="Arial" w:hAnsi="Arial" w:cs="Arial"/>
          <w:sz w:val="22"/>
          <w:szCs w:val="22"/>
        </w:rPr>
        <w:tab/>
        <w:t>Submit plant certification from the Precast/Prestressed Concrete Institute (PCI).</w:t>
      </w:r>
    </w:p>
    <w:p w14:paraId="55A02FD1" w14:textId="77777777" w:rsidR="001E19A7" w:rsidRPr="00404BD9" w:rsidRDefault="001E19A7" w:rsidP="00CC370E">
      <w:pPr>
        <w:jc w:val="both"/>
        <w:rPr>
          <w:rFonts w:ascii="Arial" w:hAnsi="Arial" w:cs="Arial"/>
          <w:sz w:val="22"/>
          <w:szCs w:val="22"/>
        </w:rPr>
      </w:pPr>
    </w:p>
    <w:p w14:paraId="1FC73A47" w14:textId="4298E909" w:rsidR="001E19A7" w:rsidRPr="006C4E7C" w:rsidRDefault="001E19A7" w:rsidP="00CC370E">
      <w:pPr>
        <w:jc w:val="both"/>
        <w:rPr>
          <w:rFonts w:ascii="Arial" w:hAnsi="Arial" w:cs="Arial"/>
          <w:sz w:val="22"/>
          <w:szCs w:val="22"/>
        </w:rPr>
      </w:pPr>
      <w:r w:rsidRPr="00404BD9">
        <w:rPr>
          <w:rFonts w:ascii="Arial" w:hAnsi="Arial" w:cs="Arial"/>
          <w:sz w:val="22"/>
          <w:szCs w:val="22"/>
        </w:rPr>
        <w:t>Furnish the manufacturer’s recommended installation procedure and a sample of color and texture to the Engineer for approval at the preconstruction meeting.</w:t>
      </w:r>
    </w:p>
    <w:p w14:paraId="0FD1F6B9" w14:textId="541DA8CB" w:rsidR="00B03AC3" w:rsidRPr="00404BD9" w:rsidRDefault="00B03AC3" w:rsidP="00CC370E">
      <w:pPr>
        <w:jc w:val="both"/>
        <w:rPr>
          <w:rFonts w:ascii="Arial" w:hAnsi="Arial" w:cs="Arial"/>
          <w:sz w:val="22"/>
          <w:szCs w:val="22"/>
        </w:rPr>
      </w:pPr>
    </w:p>
    <w:p w14:paraId="4CAD9F85" w14:textId="0C0666BA" w:rsidR="001E19A7" w:rsidRPr="006C4E7C" w:rsidRDefault="008D0B04" w:rsidP="006C4E7C">
      <w:pPr>
        <w:ind w:firstLine="360"/>
        <w:jc w:val="both"/>
        <w:rPr>
          <w:rFonts w:ascii="Arial" w:hAnsi="Arial" w:cs="Arial"/>
          <w:sz w:val="22"/>
          <w:szCs w:val="22"/>
        </w:rPr>
      </w:pPr>
      <w:r w:rsidRPr="006C4E7C">
        <w:rPr>
          <w:rFonts w:ascii="Arial" w:hAnsi="Arial" w:cs="Arial"/>
          <w:b/>
          <w:sz w:val="22"/>
          <w:szCs w:val="22"/>
        </w:rPr>
        <w:t>d.</w:t>
      </w:r>
      <w:r w:rsidRPr="006C4E7C">
        <w:rPr>
          <w:rFonts w:ascii="Arial" w:hAnsi="Arial" w:cs="Arial"/>
          <w:b/>
          <w:sz w:val="22"/>
          <w:szCs w:val="22"/>
        </w:rPr>
        <w:tab/>
      </w:r>
      <w:r w:rsidR="001E19A7" w:rsidRPr="006C4E7C">
        <w:rPr>
          <w:rFonts w:ascii="Arial" w:hAnsi="Arial" w:cs="Arial"/>
          <w:b/>
          <w:sz w:val="22"/>
          <w:szCs w:val="22"/>
        </w:rPr>
        <w:t>Materials.</w:t>
      </w:r>
      <w:r w:rsidR="001E19A7" w:rsidRPr="006C4E7C">
        <w:rPr>
          <w:rFonts w:ascii="Arial" w:hAnsi="Arial" w:cs="Arial"/>
          <w:bCs/>
          <w:sz w:val="22"/>
          <w:szCs w:val="22"/>
        </w:rPr>
        <w:t xml:space="preserve"> </w:t>
      </w:r>
      <w:r w:rsidR="00194C3B" w:rsidRPr="006C4E7C">
        <w:rPr>
          <w:rFonts w:ascii="Arial" w:hAnsi="Arial" w:cs="Arial"/>
          <w:bCs/>
          <w:sz w:val="22"/>
          <w:szCs w:val="22"/>
        </w:rPr>
        <w:t xml:space="preserve"> </w:t>
      </w:r>
      <w:r w:rsidR="001E19A7" w:rsidRPr="006C4E7C">
        <w:rPr>
          <w:rFonts w:ascii="Arial" w:hAnsi="Arial" w:cs="Arial"/>
          <w:sz w:val="22"/>
          <w:szCs w:val="22"/>
        </w:rPr>
        <w:t>Furnish Grade 3500 concrete in accordance with section 1004 of the Standard Specifications for Construction.</w:t>
      </w:r>
    </w:p>
    <w:p w14:paraId="3BCDA17C" w14:textId="77777777" w:rsidR="001E19A7" w:rsidRPr="006C4E7C" w:rsidRDefault="001E19A7" w:rsidP="006C4E7C">
      <w:pPr>
        <w:jc w:val="both"/>
        <w:rPr>
          <w:rFonts w:ascii="Arial" w:hAnsi="Arial" w:cs="Arial"/>
          <w:sz w:val="22"/>
          <w:szCs w:val="22"/>
        </w:rPr>
      </w:pPr>
    </w:p>
    <w:p w14:paraId="5AB8E8AA" w14:textId="77777777" w:rsidR="001E19A7" w:rsidRPr="006C4E7C" w:rsidRDefault="001E19A7" w:rsidP="006C4E7C">
      <w:pPr>
        <w:jc w:val="both"/>
        <w:rPr>
          <w:rFonts w:ascii="Arial" w:hAnsi="Arial" w:cs="Arial"/>
          <w:sz w:val="22"/>
          <w:szCs w:val="22"/>
        </w:rPr>
      </w:pPr>
      <w:r w:rsidRPr="006C4E7C">
        <w:rPr>
          <w:rFonts w:ascii="Arial" w:hAnsi="Arial" w:cs="Arial"/>
          <w:sz w:val="22"/>
          <w:szCs w:val="22"/>
        </w:rPr>
        <w:t>Furnish steel reinforcement in accordance with section 905 of the Standard Specifications for Construction.</w:t>
      </w:r>
    </w:p>
    <w:p w14:paraId="02C29AB4" w14:textId="339A6947" w:rsidR="001E19A7" w:rsidRPr="006C4E7C" w:rsidRDefault="001E19A7">
      <w:pPr>
        <w:jc w:val="both"/>
        <w:rPr>
          <w:rFonts w:ascii="Arial" w:hAnsi="Arial" w:cs="Arial"/>
          <w:sz w:val="22"/>
          <w:szCs w:val="22"/>
        </w:rPr>
      </w:pPr>
    </w:p>
    <w:p w14:paraId="45C596CB" w14:textId="5440A610" w:rsidR="00D726E5" w:rsidRPr="006C4E7C" w:rsidRDefault="00D726E5">
      <w:pPr>
        <w:jc w:val="both"/>
        <w:rPr>
          <w:rFonts w:ascii="Arial" w:hAnsi="Arial" w:cs="Arial"/>
          <w:sz w:val="22"/>
          <w:szCs w:val="22"/>
        </w:rPr>
      </w:pPr>
      <w:r w:rsidRPr="006C4E7C">
        <w:rPr>
          <w:rFonts w:ascii="Arial" w:hAnsi="Arial" w:cs="Arial"/>
          <w:sz w:val="22"/>
          <w:szCs w:val="22"/>
        </w:rPr>
        <w:lastRenderedPageBreak/>
        <w:t>Furnish Schedule 80 conduit.</w:t>
      </w:r>
    </w:p>
    <w:p w14:paraId="09AA443B" w14:textId="77777777" w:rsidR="00D726E5" w:rsidRPr="006C4E7C" w:rsidRDefault="00D726E5" w:rsidP="006C4E7C">
      <w:pPr>
        <w:jc w:val="both"/>
        <w:rPr>
          <w:rFonts w:ascii="Arial" w:hAnsi="Arial" w:cs="Arial"/>
          <w:sz w:val="22"/>
          <w:szCs w:val="22"/>
        </w:rPr>
      </w:pPr>
    </w:p>
    <w:p w14:paraId="7EB58FCD" w14:textId="77777777" w:rsidR="001E19A7" w:rsidRPr="006C4E7C" w:rsidRDefault="001E19A7" w:rsidP="008D0B04">
      <w:pPr>
        <w:jc w:val="both"/>
        <w:rPr>
          <w:rFonts w:ascii="Arial" w:hAnsi="Arial" w:cs="Arial"/>
          <w:sz w:val="22"/>
          <w:szCs w:val="22"/>
        </w:rPr>
      </w:pPr>
      <w:r w:rsidRPr="006C4E7C">
        <w:rPr>
          <w:rFonts w:ascii="Arial" w:hAnsi="Arial" w:cs="Arial"/>
          <w:sz w:val="22"/>
          <w:szCs w:val="22"/>
        </w:rPr>
        <w:t>Ensure anchor bolts, nuts, washers, templates, and miscellaneous hardware required for mounting the pole to the foundation are in accordance with subsection 908.14 of the Standard Specifications for Construction and as shown on the plans.</w:t>
      </w:r>
    </w:p>
    <w:p w14:paraId="165AB652" w14:textId="77777777" w:rsidR="001E19A7" w:rsidRPr="006C4E7C" w:rsidRDefault="001E19A7" w:rsidP="008D0B04">
      <w:pPr>
        <w:jc w:val="both"/>
        <w:rPr>
          <w:rFonts w:ascii="Arial" w:hAnsi="Arial" w:cs="Arial"/>
          <w:sz w:val="22"/>
          <w:szCs w:val="22"/>
        </w:rPr>
      </w:pPr>
    </w:p>
    <w:p w14:paraId="3B90634D" w14:textId="7F30C4A0" w:rsidR="001E19A7" w:rsidRPr="006C4E7C" w:rsidRDefault="001E19A7" w:rsidP="008D0B04">
      <w:pPr>
        <w:jc w:val="both"/>
        <w:rPr>
          <w:rFonts w:ascii="Arial" w:hAnsi="Arial" w:cs="Arial"/>
          <w:sz w:val="22"/>
          <w:szCs w:val="22"/>
        </w:rPr>
      </w:pPr>
      <w:r w:rsidRPr="006C4E7C">
        <w:rPr>
          <w:rFonts w:ascii="Arial" w:hAnsi="Arial" w:cs="Arial"/>
          <w:sz w:val="22"/>
          <w:szCs w:val="22"/>
        </w:rPr>
        <w:t xml:space="preserve">Ensure wire, conduit, ground rods and ground rod connectors for placement in the pole foundations meets the requirements of section 918 of the Standard Specifications for Construction. </w:t>
      </w:r>
      <w:r w:rsidR="007C2F48" w:rsidRPr="006C4E7C">
        <w:rPr>
          <w:rFonts w:ascii="Arial" w:hAnsi="Arial" w:cs="Arial"/>
          <w:sz w:val="22"/>
          <w:szCs w:val="22"/>
        </w:rPr>
        <w:t xml:space="preserve"> </w:t>
      </w:r>
      <w:r w:rsidRPr="006C4E7C">
        <w:rPr>
          <w:rFonts w:ascii="Arial" w:hAnsi="Arial" w:cs="Arial"/>
          <w:sz w:val="22"/>
          <w:szCs w:val="22"/>
        </w:rPr>
        <w:t xml:space="preserve">Ensure ground rod is copper clad steel. </w:t>
      </w:r>
      <w:r w:rsidR="007C2F48" w:rsidRPr="006C4E7C">
        <w:rPr>
          <w:rFonts w:ascii="Arial" w:hAnsi="Arial" w:cs="Arial"/>
          <w:sz w:val="22"/>
          <w:szCs w:val="22"/>
        </w:rPr>
        <w:t xml:space="preserve"> </w:t>
      </w:r>
      <w:r w:rsidRPr="006C4E7C">
        <w:rPr>
          <w:rFonts w:ascii="Arial" w:hAnsi="Arial" w:cs="Arial"/>
          <w:sz w:val="22"/>
          <w:szCs w:val="22"/>
        </w:rPr>
        <w:t xml:space="preserve">Ensure grounding wire is stranded bare copper wire. </w:t>
      </w:r>
      <w:r w:rsidR="007C2F48" w:rsidRPr="006C4E7C">
        <w:rPr>
          <w:rFonts w:ascii="Arial" w:hAnsi="Arial" w:cs="Arial"/>
          <w:sz w:val="22"/>
          <w:szCs w:val="22"/>
        </w:rPr>
        <w:t xml:space="preserve"> </w:t>
      </w:r>
      <w:r w:rsidRPr="006C4E7C">
        <w:rPr>
          <w:rFonts w:ascii="Arial" w:hAnsi="Arial" w:cs="Arial"/>
          <w:sz w:val="22"/>
          <w:szCs w:val="22"/>
        </w:rPr>
        <w:t>Furnish conduit in the foundation to allow for entrance of conductors and grounding wires as shown on the plans.</w:t>
      </w:r>
    </w:p>
    <w:p w14:paraId="2D3E5E1C" w14:textId="77777777" w:rsidR="001E19A7" w:rsidRPr="006C4E7C" w:rsidRDefault="001E19A7" w:rsidP="006C4E7C">
      <w:pPr>
        <w:jc w:val="both"/>
        <w:rPr>
          <w:rFonts w:ascii="Arial" w:hAnsi="Arial" w:cs="Arial"/>
          <w:sz w:val="22"/>
          <w:szCs w:val="22"/>
        </w:rPr>
      </w:pPr>
    </w:p>
    <w:p w14:paraId="31112229" w14:textId="0CF41D79" w:rsidR="001E19A7" w:rsidRPr="006C4E7C" w:rsidRDefault="001E19A7" w:rsidP="006C4E7C">
      <w:pPr>
        <w:jc w:val="both"/>
        <w:rPr>
          <w:rFonts w:ascii="Arial" w:hAnsi="Arial" w:cs="Arial"/>
          <w:sz w:val="22"/>
          <w:szCs w:val="22"/>
        </w:rPr>
      </w:pPr>
      <w:r w:rsidRPr="006C4E7C">
        <w:rPr>
          <w:rFonts w:ascii="Arial" w:hAnsi="Arial" w:cs="Arial"/>
          <w:sz w:val="22"/>
          <w:szCs w:val="22"/>
        </w:rPr>
        <w:t xml:space="preserve">Backfill must meet </w:t>
      </w:r>
      <w:r w:rsidR="008D0B04" w:rsidRPr="006C4E7C">
        <w:rPr>
          <w:rFonts w:ascii="Arial" w:hAnsi="Arial" w:cs="Arial"/>
          <w:sz w:val="22"/>
          <w:szCs w:val="22"/>
        </w:rPr>
        <w:t>granular material</w:t>
      </w:r>
      <w:r w:rsidRPr="006C4E7C">
        <w:rPr>
          <w:rFonts w:ascii="Arial" w:hAnsi="Arial" w:cs="Arial"/>
          <w:sz w:val="22"/>
          <w:szCs w:val="22"/>
        </w:rPr>
        <w:t>, Class II requirements in accordance with section 902 of the Standard Specifications for Construction.</w:t>
      </w:r>
    </w:p>
    <w:p w14:paraId="10E1560E" w14:textId="77777777" w:rsidR="001E19A7" w:rsidRPr="006C4E7C" w:rsidRDefault="001E19A7" w:rsidP="008D0B04">
      <w:pPr>
        <w:jc w:val="both"/>
        <w:rPr>
          <w:rFonts w:ascii="Arial" w:hAnsi="Arial" w:cs="Arial"/>
          <w:sz w:val="22"/>
          <w:szCs w:val="22"/>
        </w:rPr>
      </w:pPr>
    </w:p>
    <w:p w14:paraId="04F2C046" w14:textId="108F9F2C" w:rsidR="000C4A52" w:rsidRPr="00404BD9" w:rsidRDefault="008D0B04" w:rsidP="00CC370E">
      <w:pPr>
        <w:ind w:firstLine="360"/>
        <w:jc w:val="both"/>
        <w:rPr>
          <w:rFonts w:ascii="Arial" w:hAnsi="Arial" w:cs="Arial"/>
          <w:bCs/>
          <w:sz w:val="22"/>
          <w:szCs w:val="22"/>
        </w:rPr>
      </w:pPr>
      <w:r w:rsidRPr="00404BD9">
        <w:rPr>
          <w:rFonts w:ascii="Arial" w:hAnsi="Arial" w:cs="Arial"/>
          <w:b/>
          <w:sz w:val="22"/>
          <w:szCs w:val="22"/>
        </w:rPr>
        <w:t>e</w:t>
      </w:r>
      <w:r w:rsidR="00EE0EDA" w:rsidRPr="00404BD9">
        <w:rPr>
          <w:rFonts w:ascii="Arial" w:hAnsi="Arial" w:cs="Arial"/>
          <w:b/>
          <w:sz w:val="22"/>
          <w:szCs w:val="22"/>
        </w:rPr>
        <w:t>.</w:t>
      </w:r>
      <w:r w:rsidR="00EE0EDA" w:rsidRPr="00404BD9">
        <w:rPr>
          <w:rFonts w:ascii="Arial" w:hAnsi="Arial" w:cs="Arial"/>
          <w:b/>
          <w:sz w:val="22"/>
          <w:szCs w:val="22"/>
        </w:rPr>
        <w:tab/>
      </w:r>
      <w:r w:rsidR="000C4A52" w:rsidRPr="00404BD9">
        <w:rPr>
          <w:rFonts w:ascii="Arial" w:hAnsi="Arial" w:cs="Arial"/>
          <w:b/>
          <w:sz w:val="22"/>
          <w:szCs w:val="22"/>
        </w:rPr>
        <w:t>Construction.</w:t>
      </w:r>
      <w:r w:rsidR="000C4A52" w:rsidRPr="00404BD9">
        <w:rPr>
          <w:rFonts w:ascii="Arial" w:hAnsi="Arial" w:cs="Arial"/>
          <w:bCs/>
          <w:sz w:val="22"/>
          <w:szCs w:val="22"/>
        </w:rPr>
        <w:t xml:space="preserve"> </w:t>
      </w:r>
      <w:r w:rsidR="000C4A52" w:rsidRPr="00404BD9">
        <w:rPr>
          <w:rFonts w:ascii="Arial" w:hAnsi="Arial" w:cs="Arial"/>
          <w:sz w:val="22"/>
          <w:szCs w:val="22"/>
        </w:rPr>
        <w:t xml:space="preserve"> </w:t>
      </w:r>
      <w:r w:rsidR="00105433" w:rsidRPr="00404BD9">
        <w:rPr>
          <w:rFonts w:ascii="Arial" w:hAnsi="Arial" w:cs="Arial"/>
          <w:sz w:val="22"/>
          <w:szCs w:val="22"/>
        </w:rPr>
        <w:t>Ensure foundation</w:t>
      </w:r>
      <w:r w:rsidR="008C6FEC" w:rsidRPr="00404BD9">
        <w:rPr>
          <w:rFonts w:ascii="Arial" w:hAnsi="Arial" w:cs="Arial"/>
          <w:bCs/>
          <w:sz w:val="22"/>
          <w:szCs w:val="22"/>
        </w:rPr>
        <w:t xml:space="preserve"> construction</w:t>
      </w:r>
      <w:r w:rsidR="00367EAA" w:rsidRPr="00404BD9">
        <w:rPr>
          <w:rFonts w:ascii="Arial" w:hAnsi="Arial" w:cs="Arial"/>
          <w:bCs/>
          <w:sz w:val="22"/>
          <w:szCs w:val="22"/>
        </w:rPr>
        <w:t xml:space="preserve"> </w:t>
      </w:r>
      <w:r w:rsidR="00105433" w:rsidRPr="00404BD9">
        <w:rPr>
          <w:rFonts w:ascii="Arial" w:hAnsi="Arial" w:cs="Arial"/>
          <w:bCs/>
          <w:sz w:val="22"/>
          <w:szCs w:val="22"/>
        </w:rPr>
        <w:t>is</w:t>
      </w:r>
      <w:r w:rsidR="00367EAA" w:rsidRPr="00404BD9">
        <w:rPr>
          <w:rFonts w:ascii="Arial" w:hAnsi="Arial" w:cs="Arial"/>
          <w:bCs/>
          <w:sz w:val="22"/>
          <w:szCs w:val="22"/>
        </w:rPr>
        <w:t xml:space="preserve"> in accordance with </w:t>
      </w:r>
      <w:r w:rsidR="00D554E2" w:rsidRPr="00404BD9">
        <w:rPr>
          <w:rFonts w:ascii="Arial" w:hAnsi="Arial" w:cs="Arial"/>
          <w:bCs/>
          <w:sz w:val="22"/>
          <w:szCs w:val="22"/>
        </w:rPr>
        <w:t>subs</w:t>
      </w:r>
      <w:r w:rsidR="00367EAA" w:rsidRPr="00404BD9">
        <w:rPr>
          <w:rFonts w:ascii="Arial" w:hAnsi="Arial" w:cs="Arial"/>
          <w:bCs/>
          <w:sz w:val="22"/>
          <w:szCs w:val="22"/>
        </w:rPr>
        <w:t xml:space="preserve">ection </w:t>
      </w:r>
      <w:r w:rsidR="00590D5F" w:rsidRPr="00404BD9">
        <w:rPr>
          <w:rFonts w:ascii="Arial" w:hAnsi="Arial" w:cs="Arial"/>
          <w:bCs/>
          <w:sz w:val="22"/>
          <w:szCs w:val="22"/>
        </w:rPr>
        <w:t>819.03.</w:t>
      </w:r>
      <w:r w:rsidR="002E312B" w:rsidRPr="00404BD9">
        <w:rPr>
          <w:rFonts w:ascii="Arial" w:hAnsi="Arial" w:cs="Arial"/>
          <w:bCs/>
          <w:sz w:val="22"/>
          <w:szCs w:val="22"/>
        </w:rPr>
        <w:t>A</w:t>
      </w:r>
      <w:r w:rsidR="00105433" w:rsidRPr="00404BD9">
        <w:rPr>
          <w:rFonts w:ascii="Arial" w:hAnsi="Arial" w:cs="Arial"/>
          <w:bCs/>
          <w:sz w:val="22"/>
          <w:szCs w:val="22"/>
        </w:rPr>
        <w:t>.</w:t>
      </w:r>
      <w:r w:rsidR="002E312B" w:rsidRPr="00404BD9">
        <w:rPr>
          <w:rFonts w:ascii="Arial" w:hAnsi="Arial" w:cs="Arial"/>
          <w:bCs/>
          <w:sz w:val="22"/>
          <w:szCs w:val="22"/>
        </w:rPr>
        <w:t>2</w:t>
      </w:r>
      <w:r w:rsidR="00D554E2" w:rsidRPr="00404BD9">
        <w:rPr>
          <w:rFonts w:ascii="Arial" w:hAnsi="Arial" w:cs="Arial"/>
          <w:bCs/>
          <w:sz w:val="22"/>
          <w:szCs w:val="22"/>
        </w:rPr>
        <w:t xml:space="preserve"> of the Standard Specifications for Construction</w:t>
      </w:r>
      <w:r w:rsidR="00CA693A" w:rsidRPr="00404BD9">
        <w:rPr>
          <w:rFonts w:ascii="Arial" w:hAnsi="Arial" w:cs="Arial"/>
          <w:bCs/>
          <w:sz w:val="22"/>
          <w:szCs w:val="22"/>
        </w:rPr>
        <w:t xml:space="preserve"> </w:t>
      </w:r>
      <w:r w:rsidR="00367EAA" w:rsidRPr="00404BD9">
        <w:rPr>
          <w:rFonts w:ascii="Arial" w:hAnsi="Arial" w:cs="Arial"/>
          <w:bCs/>
          <w:sz w:val="22"/>
          <w:szCs w:val="22"/>
        </w:rPr>
        <w:t>and</w:t>
      </w:r>
      <w:r w:rsidR="008C6FEC" w:rsidRPr="00404BD9">
        <w:rPr>
          <w:rFonts w:ascii="Arial" w:hAnsi="Arial" w:cs="Arial"/>
          <w:bCs/>
          <w:sz w:val="22"/>
          <w:szCs w:val="22"/>
        </w:rPr>
        <w:t xml:space="preserve"> </w:t>
      </w:r>
      <w:r w:rsidR="00367EAA" w:rsidRPr="00404BD9">
        <w:rPr>
          <w:rFonts w:ascii="Arial" w:hAnsi="Arial" w:cs="Arial"/>
          <w:bCs/>
          <w:sz w:val="22"/>
          <w:szCs w:val="22"/>
        </w:rPr>
        <w:t>the detail</w:t>
      </w:r>
      <w:r w:rsidR="00D554E2" w:rsidRPr="00404BD9">
        <w:rPr>
          <w:rFonts w:ascii="Arial" w:hAnsi="Arial" w:cs="Arial"/>
          <w:bCs/>
          <w:sz w:val="22"/>
          <w:szCs w:val="22"/>
        </w:rPr>
        <w:t>s</w:t>
      </w:r>
      <w:r w:rsidR="00367EAA" w:rsidRPr="00404BD9">
        <w:rPr>
          <w:rFonts w:ascii="Arial" w:hAnsi="Arial" w:cs="Arial"/>
          <w:bCs/>
          <w:sz w:val="22"/>
          <w:szCs w:val="22"/>
        </w:rPr>
        <w:t xml:space="preserve"> </w:t>
      </w:r>
      <w:r w:rsidRPr="00404BD9">
        <w:rPr>
          <w:rFonts w:ascii="Arial" w:hAnsi="Arial" w:cs="Arial"/>
          <w:bCs/>
          <w:sz w:val="22"/>
          <w:szCs w:val="22"/>
        </w:rPr>
        <w:t xml:space="preserve">shown </w:t>
      </w:r>
      <w:r w:rsidR="00105433" w:rsidRPr="00404BD9">
        <w:rPr>
          <w:rFonts w:ascii="Arial" w:hAnsi="Arial" w:cs="Arial"/>
          <w:bCs/>
          <w:sz w:val="22"/>
          <w:szCs w:val="22"/>
        </w:rPr>
        <w:t>o</w:t>
      </w:r>
      <w:r w:rsidR="00367EAA" w:rsidRPr="00404BD9">
        <w:rPr>
          <w:rFonts w:ascii="Arial" w:hAnsi="Arial" w:cs="Arial"/>
          <w:bCs/>
          <w:sz w:val="22"/>
          <w:szCs w:val="22"/>
        </w:rPr>
        <w:t>n the plans.</w:t>
      </w:r>
    </w:p>
    <w:p w14:paraId="4DE932DD" w14:textId="7096DC63" w:rsidR="001E19A7" w:rsidRPr="00404BD9" w:rsidRDefault="001E19A7" w:rsidP="00CC370E">
      <w:pPr>
        <w:jc w:val="both"/>
        <w:rPr>
          <w:rFonts w:ascii="Arial" w:hAnsi="Arial" w:cs="Arial"/>
          <w:bCs/>
          <w:sz w:val="22"/>
          <w:szCs w:val="22"/>
        </w:rPr>
      </w:pPr>
    </w:p>
    <w:p w14:paraId="49431917" w14:textId="01AB194B" w:rsidR="001E19A7" w:rsidRPr="00404BD9" w:rsidRDefault="001E19A7" w:rsidP="00CC370E">
      <w:pPr>
        <w:jc w:val="both"/>
        <w:rPr>
          <w:rFonts w:ascii="Arial" w:hAnsi="Arial" w:cs="Arial"/>
          <w:bCs/>
          <w:sz w:val="22"/>
          <w:szCs w:val="22"/>
        </w:rPr>
      </w:pPr>
      <w:r w:rsidRPr="00404BD9">
        <w:rPr>
          <w:rFonts w:ascii="Arial" w:hAnsi="Arial" w:cs="Arial"/>
          <w:bCs/>
          <w:sz w:val="22"/>
          <w:szCs w:val="22"/>
        </w:rPr>
        <w:t>Locate the foundations as shown on the plans.</w:t>
      </w:r>
      <w:r w:rsidR="007C2F48" w:rsidRPr="00404BD9">
        <w:rPr>
          <w:rFonts w:ascii="Arial" w:hAnsi="Arial" w:cs="Arial"/>
          <w:bCs/>
          <w:sz w:val="22"/>
          <w:szCs w:val="22"/>
        </w:rPr>
        <w:t xml:space="preserve"> </w:t>
      </w:r>
      <w:r w:rsidRPr="00404BD9">
        <w:rPr>
          <w:rFonts w:ascii="Arial" w:hAnsi="Arial" w:cs="Arial"/>
          <w:bCs/>
          <w:sz w:val="22"/>
          <w:szCs w:val="22"/>
        </w:rPr>
        <w:t xml:space="preserve"> Ensure the foundation depth is as shown on the plans. </w:t>
      </w:r>
      <w:r w:rsidR="007C2F48" w:rsidRPr="00404BD9">
        <w:rPr>
          <w:rFonts w:ascii="Arial" w:hAnsi="Arial" w:cs="Arial"/>
          <w:bCs/>
          <w:sz w:val="22"/>
          <w:szCs w:val="22"/>
        </w:rPr>
        <w:t xml:space="preserve"> </w:t>
      </w:r>
      <w:r w:rsidRPr="00404BD9">
        <w:rPr>
          <w:rFonts w:ascii="Arial" w:hAnsi="Arial" w:cs="Arial"/>
          <w:bCs/>
          <w:sz w:val="22"/>
          <w:szCs w:val="22"/>
        </w:rPr>
        <w:t>Cracked or otherwise deformed foundations will not be acceptable.</w:t>
      </w:r>
    </w:p>
    <w:p w14:paraId="2E266FA8" w14:textId="77777777" w:rsidR="001E19A7" w:rsidRPr="00404BD9" w:rsidRDefault="001E19A7" w:rsidP="00CC370E">
      <w:pPr>
        <w:jc w:val="both"/>
        <w:rPr>
          <w:rFonts w:ascii="Arial" w:hAnsi="Arial" w:cs="Arial"/>
          <w:bCs/>
          <w:sz w:val="22"/>
          <w:szCs w:val="22"/>
        </w:rPr>
      </w:pPr>
    </w:p>
    <w:p w14:paraId="139653E1" w14:textId="6DE52A52" w:rsidR="001E19A7" w:rsidRPr="00404BD9" w:rsidRDefault="001E19A7" w:rsidP="00CC370E">
      <w:pPr>
        <w:jc w:val="both"/>
        <w:rPr>
          <w:rFonts w:ascii="Arial" w:hAnsi="Arial" w:cs="Arial"/>
          <w:bCs/>
          <w:sz w:val="22"/>
          <w:szCs w:val="22"/>
        </w:rPr>
      </w:pPr>
      <w:r w:rsidRPr="00404BD9">
        <w:rPr>
          <w:rFonts w:ascii="Arial" w:hAnsi="Arial" w:cs="Arial"/>
          <w:bCs/>
          <w:sz w:val="22"/>
          <w:szCs w:val="22"/>
        </w:rPr>
        <w:t>Secure in place the steel reinforcement, the raceway conduits, and the anchor bolts to each other and properly positioned in the foundation formwork so that at the time of pouring of concrete mixture in place, they retain their proper positions.</w:t>
      </w:r>
      <w:r w:rsidR="007C2F48" w:rsidRPr="00404BD9">
        <w:rPr>
          <w:rFonts w:ascii="Arial" w:hAnsi="Arial" w:cs="Arial"/>
          <w:bCs/>
          <w:sz w:val="22"/>
          <w:szCs w:val="22"/>
        </w:rPr>
        <w:t xml:space="preserve"> </w:t>
      </w:r>
      <w:r w:rsidRPr="00404BD9">
        <w:rPr>
          <w:rFonts w:ascii="Arial" w:hAnsi="Arial" w:cs="Arial"/>
          <w:bCs/>
          <w:sz w:val="22"/>
          <w:szCs w:val="22"/>
        </w:rPr>
        <w:t xml:space="preserve"> Install the anchor bolts in the foundation with a template provided by the pole manufacturer, or existing salvaged items, ensuring the proper bolt circle diameter and anchor bolt diameter for the selected light standard.</w:t>
      </w:r>
    </w:p>
    <w:p w14:paraId="091C9C09" w14:textId="77777777" w:rsidR="001E19A7" w:rsidRPr="00404BD9" w:rsidRDefault="001E19A7" w:rsidP="00CC370E">
      <w:pPr>
        <w:jc w:val="both"/>
        <w:rPr>
          <w:rFonts w:ascii="Arial" w:hAnsi="Arial" w:cs="Arial"/>
          <w:bCs/>
          <w:sz w:val="22"/>
          <w:szCs w:val="22"/>
        </w:rPr>
      </w:pPr>
    </w:p>
    <w:p w14:paraId="6691C071" w14:textId="3502124F" w:rsidR="001E19A7" w:rsidRPr="00404BD9" w:rsidRDefault="001E19A7" w:rsidP="00CC370E">
      <w:pPr>
        <w:jc w:val="both"/>
        <w:rPr>
          <w:rFonts w:ascii="Arial" w:hAnsi="Arial" w:cs="Arial"/>
          <w:bCs/>
          <w:sz w:val="22"/>
          <w:szCs w:val="22"/>
        </w:rPr>
      </w:pPr>
      <w:r w:rsidRPr="00404BD9">
        <w:rPr>
          <w:rFonts w:ascii="Arial" w:hAnsi="Arial" w:cs="Arial"/>
          <w:bCs/>
          <w:sz w:val="22"/>
          <w:szCs w:val="22"/>
        </w:rPr>
        <w:t xml:space="preserve">Backfill per section 206 of the Standard Specifications for Construction. </w:t>
      </w:r>
      <w:r w:rsidR="007C2F48" w:rsidRPr="00404BD9">
        <w:rPr>
          <w:rFonts w:ascii="Arial" w:hAnsi="Arial" w:cs="Arial"/>
          <w:bCs/>
          <w:sz w:val="22"/>
          <w:szCs w:val="22"/>
        </w:rPr>
        <w:t xml:space="preserve"> </w:t>
      </w:r>
      <w:r w:rsidRPr="00404BD9">
        <w:rPr>
          <w:rFonts w:ascii="Arial" w:hAnsi="Arial" w:cs="Arial"/>
          <w:bCs/>
          <w:sz w:val="22"/>
          <w:szCs w:val="22"/>
        </w:rPr>
        <w:t>Dispose of surplus materials where required.</w:t>
      </w:r>
    </w:p>
    <w:p w14:paraId="6FC6DF38" w14:textId="77777777" w:rsidR="00371D2C" w:rsidRPr="00404BD9" w:rsidRDefault="00371D2C" w:rsidP="00CC370E">
      <w:pPr>
        <w:jc w:val="both"/>
        <w:rPr>
          <w:rFonts w:ascii="Arial" w:hAnsi="Arial" w:cs="Arial"/>
          <w:bCs/>
          <w:sz w:val="22"/>
          <w:szCs w:val="22"/>
        </w:rPr>
      </w:pPr>
    </w:p>
    <w:p w14:paraId="3B6E647A" w14:textId="70DA1966" w:rsidR="000C4A52" w:rsidRPr="00404BD9" w:rsidRDefault="008D0B04" w:rsidP="00404BD9">
      <w:pPr>
        <w:ind w:firstLine="360"/>
        <w:jc w:val="both"/>
        <w:rPr>
          <w:rFonts w:ascii="Arial" w:hAnsi="Arial" w:cs="Arial"/>
          <w:sz w:val="22"/>
          <w:szCs w:val="22"/>
        </w:rPr>
      </w:pPr>
      <w:r w:rsidRPr="00404BD9">
        <w:rPr>
          <w:rFonts w:ascii="Arial" w:hAnsi="Arial" w:cs="Arial"/>
          <w:b/>
          <w:sz w:val="22"/>
          <w:szCs w:val="22"/>
        </w:rPr>
        <w:t>f</w:t>
      </w:r>
      <w:r w:rsidR="000C4A52" w:rsidRPr="00404BD9">
        <w:rPr>
          <w:rFonts w:ascii="Arial" w:hAnsi="Arial" w:cs="Arial"/>
          <w:b/>
          <w:sz w:val="22"/>
          <w:szCs w:val="22"/>
        </w:rPr>
        <w:t>.</w:t>
      </w:r>
      <w:r w:rsidR="000C4A52" w:rsidRPr="00404BD9">
        <w:rPr>
          <w:rFonts w:ascii="Arial" w:hAnsi="Arial" w:cs="Arial"/>
          <w:b/>
          <w:sz w:val="22"/>
          <w:szCs w:val="22"/>
        </w:rPr>
        <w:tab/>
        <w:t>Measurement and Payment.</w:t>
      </w:r>
      <w:r w:rsidR="000C4A52" w:rsidRPr="00404BD9">
        <w:rPr>
          <w:rFonts w:ascii="Arial" w:hAnsi="Arial" w:cs="Arial"/>
          <w:sz w:val="22"/>
          <w:szCs w:val="22"/>
        </w:rPr>
        <w:t xml:space="preserve"> </w:t>
      </w:r>
      <w:r w:rsidR="00EE0EDA" w:rsidRPr="00404BD9">
        <w:rPr>
          <w:rFonts w:ascii="Arial" w:hAnsi="Arial" w:cs="Arial"/>
          <w:sz w:val="22"/>
          <w:szCs w:val="22"/>
        </w:rPr>
        <w:t xml:space="preserve"> </w:t>
      </w:r>
      <w:r w:rsidR="000C4A52" w:rsidRPr="00404BD9">
        <w:rPr>
          <w:rFonts w:ascii="Arial" w:hAnsi="Arial" w:cs="Arial"/>
          <w:sz w:val="22"/>
          <w:szCs w:val="22"/>
        </w:rPr>
        <w:t>The completed work</w:t>
      </w:r>
      <w:r w:rsidR="00105433" w:rsidRPr="00404BD9">
        <w:rPr>
          <w:rFonts w:ascii="Arial" w:hAnsi="Arial" w:cs="Arial"/>
          <w:sz w:val="22"/>
          <w:szCs w:val="22"/>
        </w:rPr>
        <w:t>,</w:t>
      </w:r>
      <w:r w:rsidR="000C4A52" w:rsidRPr="00404BD9">
        <w:rPr>
          <w:rFonts w:ascii="Arial" w:hAnsi="Arial" w:cs="Arial"/>
          <w:sz w:val="22"/>
          <w:szCs w:val="22"/>
        </w:rPr>
        <w:t xml:space="preserve"> as described</w:t>
      </w:r>
      <w:r w:rsidR="00105433" w:rsidRPr="00404BD9">
        <w:rPr>
          <w:rFonts w:ascii="Arial" w:hAnsi="Arial" w:cs="Arial"/>
          <w:sz w:val="22"/>
          <w:szCs w:val="22"/>
        </w:rPr>
        <w:t>,</w:t>
      </w:r>
      <w:r w:rsidR="000C4A52" w:rsidRPr="00404BD9">
        <w:rPr>
          <w:rFonts w:ascii="Arial" w:hAnsi="Arial" w:cs="Arial"/>
          <w:sz w:val="22"/>
          <w:szCs w:val="22"/>
        </w:rPr>
        <w:t xml:space="preserve"> will be </w:t>
      </w:r>
      <w:proofErr w:type="gramStart"/>
      <w:r w:rsidR="000C4A52" w:rsidRPr="00404BD9">
        <w:rPr>
          <w:rFonts w:ascii="Arial" w:hAnsi="Arial" w:cs="Arial"/>
          <w:sz w:val="22"/>
          <w:szCs w:val="22"/>
        </w:rPr>
        <w:t>measured</w:t>
      </w:r>
      <w:proofErr w:type="gramEnd"/>
      <w:r w:rsidR="000C4A52" w:rsidRPr="00404BD9">
        <w:rPr>
          <w:rFonts w:ascii="Arial" w:hAnsi="Arial" w:cs="Arial"/>
          <w:sz w:val="22"/>
          <w:szCs w:val="22"/>
        </w:rPr>
        <w:t xml:space="preserve"> and paid for at the contract unit price </w:t>
      </w:r>
      <w:r w:rsidR="00105433" w:rsidRPr="00404BD9">
        <w:rPr>
          <w:rFonts w:ascii="Arial" w:hAnsi="Arial" w:cs="Arial"/>
          <w:sz w:val="22"/>
          <w:szCs w:val="22"/>
        </w:rPr>
        <w:t>using</w:t>
      </w:r>
      <w:r w:rsidR="007E034B" w:rsidRPr="00404BD9">
        <w:rPr>
          <w:rFonts w:ascii="Arial" w:hAnsi="Arial" w:cs="Arial"/>
          <w:sz w:val="22"/>
          <w:szCs w:val="22"/>
        </w:rPr>
        <w:t xml:space="preserve"> the following </w:t>
      </w:r>
      <w:r w:rsidR="00590D5F" w:rsidRPr="00404BD9">
        <w:rPr>
          <w:rFonts w:ascii="Arial" w:hAnsi="Arial" w:cs="Arial"/>
          <w:sz w:val="22"/>
          <w:szCs w:val="22"/>
        </w:rPr>
        <w:t>pay item</w:t>
      </w:r>
      <w:r w:rsidR="000C4A52" w:rsidRPr="00404BD9">
        <w:rPr>
          <w:rFonts w:ascii="Arial" w:hAnsi="Arial" w:cs="Arial"/>
          <w:sz w:val="22"/>
          <w:szCs w:val="22"/>
        </w:rPr>
        <w:t>:</w:t>
      </w:r>
    </w:p>
    <w:p w14:paraId="15115CFD" w14:textId="77777777" w:rsidR="000C4A52" w:rsidRPr="00404BD9" w:rsidRDefault="000C4A52" w:rsidP="00404BD9">
      <w:pPr>
        <w:jc w:val="both"/>
        <w:rPr>
          <w:rFonts w:ascii="Arial" w:hAnsi="Arial" w:cs="Arial"/>
          <w:bCs/>
          <w:sz w:val="22"/>
          <w:szCs w:val="22"/>
        </w:rPr>
      </w:pPr>
    </w:p>
    <w:p w14:paraId="56290005" w14:textId="77777777" w:rsidR="000C4A52" w:rsidRPr="00404BD9" w:rsidRDefault="007E034B" w:rsidP="00404BD9">
      <w:pPr>
        <w:tabs>
          <w:tab w:val="right" w:pos="9360"/>
        </w:tabs>
        <w:ind w:left="720"/>
        <w:jc w:val="both"/>
        <w:rPr>
          <w:rFonts w:ascii="Arial" w:hAnsi="Arial" w:cs="Arial"/>
          <w:sz w:val="22"/>
          <w:szCs w:val="22"/>
        </w:rPr>
      </w:pPr>
      <w:r w:rsidRPr="00404BD9">
        <w:rPr>
          <w:rFonts w:ascii="Arial" w:hAnsi="Arial" w:cs="Arial"/>
          <w:b/>
          <w:bCs/>
          <w:sz w:val="22"/>
          <w:szCs w:val="22"/>
        </w:rPr>
        <w:t>Pay Item</w:t>
      </w:r>
      <w:r w:rsidR="000C4A52" w:rsidRPr="00404BD9">
        <w:rPr>
          <w:rFonts w:ascii="Arial" w:hAnsi="Arial" w:cs="Arial"/>
          <w:b/>
          <w:bCs/>
          <w:sz w:val="22"/>
          <w:szCs w:val="22"/>
        </w:rPr>
        <w:tab/>
        <w:t>Pay Unit</w:t>
      </w:r>
    </w:p>
    <w:p w14:paraId="7DF29CCD" w14:textId="77777777" w:rsidR="000C4A52" w:rsidRPr="00404BD9" w:rsidRDefault="000C4A52" w:rsidP="00404BD9">
      <w:pPr>
        <w:jc w:val="both"/>
        <w:rPr>
          <w:rFonts w:ascii="Arial" w:hAnsi="Arial" w:cs="Arial"/>
          <w:sz w:val="22"/>
          <w:szCs w:val="22"/>
        </w:rPr>
      </w:pPr>
    </w:p>
    <w:p w14:paraId="5F764E45" w14:textId="0923F679" w:rsidR="008A103F" w:rsidRPr="00404BD9" w:rsidRDefault="00B03AC3" w:rsidP="006C4E7C">
      <w:pPr>
        <w:tabs>
          <w:tab w:val="right" w:leader="dot" w:pos="9360"/>
        </w:tabs>
        <w:ind w:left="720"/>
        <w:jc w:val="both"/>
        <w:rPr>
          <w:rFonts w:ascii="Arial" w:hAnsi="Arial" w:cs="Arial"/>
          <w:sz w:val="22"/>
          <w:szCs w:val="22"/>
        </w:rPr>
      </w:pPr>
      <w:r w:rsidRPr="00404BD9">
        <w:rPr>
          <w:rFonts w:ascii="Arial" w:hAnsi="Arial" w:cs="Arial"/>
          <w:sz w:val="22"/>
          <w:szCs w:val="22"/>
        </w:rPr>
        <w:t xml:space="preserve">Light </w:t>
      </w:r>
      <w:r w:rsidR="00590D5F" w:rsidRPr="00404BD9">
        <w:rPr>
          <w:rFonts w:ascii="Arial" w:hAnsi="Arial" w:cs="Arial"/>
          <w:sz w:val="22"/>
          <w:szCs w:val="22"/>
        </w:rPr>
        <w:t xml:space="preserve">Std </w:t>
      </w:r>
      <w:proofErr w:type="spellStart"/>
      <w:r w:rsidR="00590D5F" w:rsidRPr="00404BD9">
        <w:rPr>
          <w:rFonts w:ascii="Arial" w:hAnsi="Arial" w:cs="Arial"/>
          <w:sz w:val="22"/>
          <w:szCs w:val="22"/>
        </w:rPr>
        <w:t>Fdn</w:t>
      </w:r>
      <w:proofErr w:type="spellEnd"/>
      <w:r w:rsidR="00590D5F" w:rsidRPr="00404BD9">
        <w:rPr>
          <w:rFonts w:ascii="Arial" w:hAnsi="Arial" w:cs="Arial"/>
          <w:sz w:val="22"/>
          <w:szCs w:val="22"/>
        </w:rPr>
        <w:t xml:space="preserve">, </w:t>
      </w:r>
      <w:r w:rsidR="001E19A7" w:rsidRPr="00404BD9">
        <w:rPr>
          <w:rFonts w:ascii="Arial" w:hAnsi="Arial" w:cs="Arial"/>
          <w:sz w:val="22"/>
          <w:szCs w:val="22"/>
        </w:rPr>
        <w:t xml:space="preserve">Precast, Type </w:t>
      </w:r>
      <w:r w:rsidR="006F1E06" w:rsidRPr="00404BD9">
        <w:rPr>
          <w:rFonts w:ascii="Arial" w:hAnsi="Arial" w:cs="Arial"/>
          <w:sz w:val="22"/>
          <w:szCs w:val="22"/>
        </w:rPr>
        <w:t>__</w:t>
      </w:r>
      <w:r w:rsidR="00194C3B" w:rsidRPr="00404BD9">
        <w:rPr>
          <w:rFonts w:ascii="Arial" w:hAnsi="Arial" w:cs="Arial"/>
          <w:sz w:val="22"/>
          <w:szCs w:val="22"/>
        </w:rPr>
        <w:tab/>
      </w:r>
      <w:r w:rsidR="008A103F" w:rsidRPr="00404BD9">
        <w:rPr>
          <w:rFonts w:ascii="Arial" w:hAnsi="Arial" w:cs="Arial"/>
          <w:sz w:val="22"/>
          <w:szCs w:val="22"/>
        </w:rPr>
        <w:t>Each</w:t>
      </w:r>
    </w:p>
    <w:p w14:paraId="58A59930" w14:textId="77777777" w:rsidR="000C4A52" w:rsidRPr="00404BD9" w:rsidRDefault="000C4A52" w:rsidP="00404BD9">
      <w:pPr>
        <w:jc w:val="both"/>
        <w:rPr>
          <w:rFonts w:ascii="Arial" w:hAnsi="Arial" w:cs="Arial"/>
          <w:sz w:val="22"/>
          <w:szCs w:val="22"/>
        </w:rPr>
      </w:pPr>
    </w:p>
    <w:p w14:paraId="63F2A465" w14:textId="31313070" w:rsidR="00CA693A" w:rsidRPr="00404BD9" w:rsidRDefault="00B03AC3" w:rsidP="00404BD9">
      <w:pPr>
        <w:jc w:val="both"/>
        <w:rPr>
          <w:rFonts w:ascii="Arial" w:hAnsi="Arial" w:cs="Arial"/>
          <w:sz w:val="22"/>
          <w:szCs w:val="22"/>
        </w:rPr>
      </w:pPr>
      <w:r w:rsidRPr="00404BD9">
        <w:rPr>
          <w:rFonts w:ascii="Arial" w:hAnsi="Arial" w:cs="Arial"/>
          <w:b/>
          <w:sz w:val="22"/>
          <w:szCs w:val="22"/>
        </w:rPr>
        <w:t xml:space="preserve">Light </w:t>
      </w:r>
      <w:r w:rsidR="00590D5F" w:rsidRPr="00404BD9">
        <w:rPr>
          <w:rFonts w:ascii="Arial" w:hAnsi="Arial" w:cs="Arial"/>
          <w:b/>
          <w:sz w:val="22"/>
          <w:szCs w:val="22"/>
        </w:rPr>
        <w:t xml:space="preserve">Std </w:t>
      </w:r>
      <w:proofErr w:type="spellStart"/>
      <w:r w:rsidR="00590D5F" w:rsidRPr="00404BD9">
        <w:rPr>
          <w:rFonts w:ascii="Arial" w:hAnsi="Arial" w:cs="Arial"/>
          <w:b/>
          <w:sz w:val="22"/>
          <w:szCs w:val="22"/>
        </w:rPr>
        <w:t>Fdn</w:t>
      </w:r>
      <w:proofErr w:type="spellEnd"/>
      <w:r w:rsidR="007E034B" w:rsidRPr="00404BD9">
        <w:rPr>
          <w:rFonts w:ascii="Arial" w:hAnsi="Arial" w:cs="Arial"/>
          <w:b/>
          <w:sz w:val="22"/>
          <w:szCs w:val="22"/>
        </w:rPr>
        <w:t xml:space="preserve">, </w:t>
      </w:r>
      <w:r w:rsidR="001E19A7" w:rsidRPr="00404BD9">
        <w:rPr>
          <w:rFonts w:ascii="Arial" w:hAnsi="Arial" w:cs="Arial"/>
          <w:b/>
          <w:sz w:val="22"/>
          <w:szCs w:val="22"/>
        </w:rPr>
        <w:t>Precast, Type _</w:t>
      </w:r>
      <w:r w:rsidR="006F1E06" w:rsidRPr="00404BD9">
        <w:rPr>
          <w:rFonts w:ascii="Arial" w:hAnsi="Arial" w:cs="Arial"/>
          <w:b/>
          <w:sz w:val="22"/>
          <w:szCs w:val="22"/>
        </w:rPr>
        <w:t>_</w:t>
      </w:r>
      <w:r w:rsidR="00CA693A" w:rsidRPr="00404BD9">
        <w:rPr>
          <w:rFonts w:ascii="Arial" w:hAnsi="Arial" w:cs="Arial"/>
          <w:sz w:val="22"/>
          <w:szCs w:val="22"/>
        </w:rPr>
        <w:t xml:space="preserve"> </w:t>
      </w:r>
      <w:r w:rsidR="00590D5F" w:rsidRPr="00404BD9">
        <w:rPr>
          <w:rFonts w:ascii="Arial" w:hAnsi="Arial" w:cs="Arial"/>
          <w:sz w:val="22"/>
          <w:szCs w:val="22"/>
        </w:rPr>
        <w:t>includ</w:t>
      </w:r>
      <w:r w:rsidR="002E312B" w:rsidRPr="00404BD9">
        <w:rPr>
          <w:rFonts w:ascii="Arial" w:hAnsi="Arial" w:cs="Arial"/>
          <w:sz w:val="22"/>
          <w:szCs w:val="22"/>
        </w:rPr>
        <w:t>es</w:t>
      </w:r>
      <w:r w:rsidR="00590D5F" w:rsidRPr="00404BD9">
        <w:rPr>
          <w:rFonts w:ascii="Arial" w:hAnsi="Arial" w:cs="Arial"/>
          <w:sz w:val="22"/>
          <w:szCs w:val="22"/>
        </w:rPr>
        <w:t xml:space="preserve"> reinforcing steel, ground rod and wire, conduit and all miscellaneous hardware required to complete the foundation.</w:t>
      </w:r>
    </w:p>
    <w:sectPr w:rsidR="00CA693A" w:rsidRPr="00404BD9" w:rsidSect="008D44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E200" w14:textId="77777777" w:rsidR="00A9565C" w:rsidRDefault="00A9565C" w:rsidP="00D64AC3">
      <w:r>
        <w:separator/>
      </w:r>
    </w:p>
  </w:endnote>
  <w:endnote w:type="continuationSeparator" w:id="0">
    <w:p w14:paraId="334B16AC" w14:textId="77777777" w:rsidR="00A9565C" w:rsidRDefault="00A9565C" w:rsidP="00D64AC3">
      <w:r>
        <w:continuationSeparator/>
      </w:r>
    </w:p>
  </w:endnote>
  <w:endnote w:type="continuationNotice" w:id="1">
    <w:p w14:paraId="4FFD2B63" w14:textId="77777777" w:rsidR="00A9565C" w:rsidRDefault="00A9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126" w14:textId="77777777" w:rsidR="009A69A8" w:rsidRDefault="009A6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E80D" w14:textId="77777777" w:rsidR="009A69A8" w:rsidRDefault="009A6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6EC9" w14:textId="77777777" w:rsidR="009A69A8" w:rsidRDefault="009A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D323" w14:textId="77777777" w:rsidR="00A9565C" w:rsidRDefault="00A9565C" w:rsidP="00D64AC3">
      <w:r>
        <w:separator/>
      </w:r>
    </w:p>
  </w:footnote>
  <w:footnote w:type="continuationSeparator" w:id="0">
    <w:p w14:paraId="24AFDB9D" w14:textId="77777777" w:rsidR="00A9565C" w:rsidRDefault="00A9565C" w:rsidP="00D64AC3">
      <w:r>
        <w:continuationSeparator/>
      </w:r>
    </w:p>
  </w:footnote>
  <w:footnote w:type="continuationNotice" w:id="1">
    <w:p w14:paraId="623F7A63" w14:textId="77777777" w:rsidR="00A9565C" w:rsidRDefault="00A9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4B4" w14:textId="77777777" w:rsidR="009A69A8" w:rsidRDefault="009A6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8952" w14:textId="438C5CDE" w:rsidR="00194C3B" w:rsidRDefault="00194C3B" w:rsidP="00194C3B">
    <w:pPr>
      <w:jc w:val="right"/>
      <w:rPr>
        <w:rFonts w:ascii="Arial" w:hAnsi="Arial" w:cs="Arial"/>
      </w:rPr>
    </w:pPr>
    <w:r>
      <w:rPr>
        <w:rFonts w:ascii="Arial" w:hAnsi="Arial" w:cs="Arial"/>
      </w:rPr>
      <w:t>20</w:t>
    </w:r>
    <w:r w:rsidR="001C2E1F">
      <w:rPr>
        <w:rFonts w:ascii="Arial" w:hAnsi="Arial" w:cs="Arial"/>
      </w:rPr>
      <w:t>RD</w:t>
    </w:r>
    <w:r>
      <w:rPr>
        <w:rFonts w:ascii="Arial" w:hAnsi="Arial" w:cs="Arial"/>
      </w:rPr>
      <w:t>819</w:t>
    </w:r>
    <w:r w:rsidR="00CC370E">
      <w:rPr>
        <w:rFonts w:ascii="Arial" w:hAnsi="Arial" w:cs="Arial"/>
      </w:rPr>
      <w:t>(</w:t>
    </w:r>
    <w:r w:rsidR="009A69A8">
      <w:rPr>
        <w:rFonts w:ascii="Arial" w:hAnsi="Arial" w:cs="Arial"/>
      </w:rPr>
      <w:t>C870</w:t>
    </w:r>
    <w:r w:rsidR="00CC370E">
      <w:rPr>
        <w:rFonts w:ascii="Arial" w:hAnsi="Arial" w:cs="Arial"/>
      </w:rPr>
      <w:t>)</w:t>
    </w:r>
  </w:p>
  <w:p w14:paraId="5A47B4C7" w14:textId="306EBAFF" w:rsidR="00194C3B" w:rsidRPr="00502206" w:rsidRDefault="00E02081" w:rsidP="00194C3B">
    <w:pPr>
      <w:tabs>
        <w:tab w:val="center" w:pos="4680"/>
        <w:tab w:val="right" w:pos="9360"/>
      </w:tabs>
      <w:jc w:val="both"/>
      <w:rPr>
        <w:rFonts w:ascii="Arial" w:hAnsi="Arial" w:cs="Arial"/>
      </w:rPr>
    </w:pPr>
    <w:r>
      <w:rPr>
        <w:rFonts w:ascii="Arial" w:hAnsi="Arial" w:cs="Arial"/>
      </w:rPr>
      <w:t>ALP:DB</w:t>
    </w:r>
    <w:r w:rsidR="00194C3B" w:rsidRPr="002E312B">
      <w:rPr>
        <w:rFonts w:ascii="Arial" w:hAnsi="Arial" w:cs="Arial"/>
      </w:rPr>
      <w:tab/>
    </w:r>
    <w:r w:rsidR="00194C3B" w:rsidRPr="008D44EE">
      <w:rPr>
        <w:rFonts w:ascii="Arial" w:hAnsi="Arial" w:cs="Arial"/>
      </w:rPr>
      <w:fldChar w:fldCharType="begin"/>
    </w:r>
    <w:r w:rsidR="00194C3B" w:rsidRPr="008D44EE">
      <w:rPr>
        <w:rFonts w:ascii="Arial" w:hAnsi="Arial" w:cs="Arial"/>
      </w:rPr>
      <w:instrText xml:space="preserve"> PAGE  \* Arabic  \* MERGEFORMAT </w:instrText>
    </w:r>
    <w:r w:rsidR="00194C3B" w:rsidRPr="008D44EE">
      <w:rPr>
        <w:rFonts w:ascii="Arial" w:hAnsi="Arial" w:cs="Arial"/>
      </w:rPr>
      <w:fldChar w:fldCharType="separate"/>
    </w:r>
    <w:r w:rsidR="00194C3B">
      <w:rPr>
        <w:rFonts w:ascii="Arial" w:hAnsi="Arial" w:cs="Arial"/>
        <w:noProof/>
      </w:rPr>
      <w:t>1</w:t>
    </w:r>
    <w:r w:rsidR="00194C3B" w:rsidRPr="008D44EE">
      <w:rPr>
        <w:rFonts w:ascii="Arial" w:hAnsi="Arial" w:cs="Arial"/>
      </w:rPr>
      <w:fldChar w:fldCharType="end"/>
    </w:r>
    <w:r w:rsidR="00194C3B" w:rsidRPr="002E312B">
      <w:rPr>
        <w:rFonts w:ascii="Arial" w:hAnsi="Arial" w:cs="Arial"/>
      </w:rPr>
      <w:t xml:space="preserve"> of </w:t>
    </w:r>
    <w:r w:rsidR="00194C3B" w:rsidRPr="008D44EE">
      <w:rPr>
        <w:rFonts w:ascii="Arial" w:hAnsi="Arial" w:cs="Arial"/>
      </w:rPr>
      <w:fldChar w:fldCharType="begin"/>
    </w:r>
    <w:r w:rsidR="00194C3B" w:rsidRPr="008D44EE">
      <w:rPr>
        <w:rFonts w:ascii="Arial" w:hAnsi="Arial" w:cs="Arial"/>
      </w:rPr>
      <w:instrText xml:space="preserve"> NUMPAGES  \* Arabic  \* MERGEFORMAT </w:instrText>
    </w:r>
    <w:r w:rsidR="00194C3B" w:rsidRPr="008D44EE">
      <w:rPr>
        <w:rFonts w:ascii="Arial" w:hAnsi="Arial" w:cs="Arial"/>
      </w:rPr>
      <w:fldChar w:fldCharType="separate"/>
    </w:r>
    <w:r w:rsidR="00194C3B">
      <w:rPr>
        <w:rFonts w:ascii="Arial" w:hAnsi="Arial" w:cs="Arial"/>
        <w:noProof/>
      </w:rPr>
      <w:t>2</w:t>
    </w:r>
    <w:r w:rsidR="00194C3B" w:rsidRPr="008D44EE">
      <w:rPr>
        <w:rFonts w:ascii="Arial" w:hAnsi="Arial" w:cs="Arial"/>
      </w:rPr>
      <w:fldChar w:fldCharType="end"/>
    </w:r>
    <w:r w:rsidR="00194C3B" w:rsidRPr="002E312B">
      <w:rPr>
        <w:rFonts w:ascii="Arial" w:hAnsi="Arial" w:cs="Arial"/>
      </w:rPr>
      <w:tab/>
    </w:r>
    <w:r w:rsidR="00194C3B">
      <w:rPr>
        <w:rFonts w:ascii="Arial" w:hAnsi="Arial" w:cs="Arial"/>
      </w:rPr>
      <w:t>0</w:t>
    </w:r>
    <w:r w:rsidR="000A3E43">
      <w:rPr>
        <w:rFonts w:ascii="Arial" w:hAnsi="Arial" w:cs="Arial"/>
      </w:rPr>
      <w:t>4</w:t>
    </w:r>
    <w:r w:rsidR="00194C3B">
      <w:rPr>
        <w:rFonts w:ascii="Arial" w:hAnsi="Arial" w:cs="Arial"/>
      </w:rPr>
      <w:t>-</w:t>
    </w:r>
    <w:r w:rsidR="000A3E43">
      <w:rPr>
        <w:rFonts w:ascii="Arial" w:hAnsi="Arial" w:cs="Arial"/>
      </w:rPr>
      <w:t>2</w:t>
    </w:r>
    <w:r w:rsidR="00194C3B">
      <w:rPr>
        <w:rFonts w:ascii="Arial" w:hAnsi="Arial" w:cs="Arial"/>
      </w:rPr>
      <w:t>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8FE2" w14:textId="736ED805" w:rsidR="00617358" w:rsidRPr="008D44EE" w:rsidRDefault="002E312B" w:rsidP="008D44EE">
    <w:pPr>
      <w:jc w:val="right"/>
      <w:rPr>
        <w:rFonts w:ascii="Arial" w:hAnsi="Arial" w:cs="Arial"/>
      </w:rPr>
    </w:pPr>
    <w:r>
      <w:rPr>
        <w:rFonts w:ascii="Arial" w:hAnsi="Arial" w:cs="Arial"/>
      </w:rPr>
      <w:t>20</w:t>
    </w:r>
    <w:r w:rsidR="001C2E1F">
      <w:rPr>
        <w:rFonts w:ascii="Arial" w:hAnsi="Arial" w:cs="Arial"/>
      </w:rPr>
      <w:t>RD</w:t>
    </w:r>
    <w:r>
      <w:rPr>
        <w:rFonts w:ascii="Arial" w:hAnsi="Arial" w:cs="Arial"/>
      </w:rPr>
      <w:t>819</w:t>
    </w:r>
    <w:r w:rsidR="00CC370E">
      <w:rPr>
        <w:rFonts w:ascii="Arial" w:hAnsi="Arial" w:cs="Arial"/>
      </w:rPr>
      <w:t>(</w:t>
    </w:r>
    <w:r w:rsidR="009A69A8">
      <w:rPr>
        <w:rFonts w:ascii="Arial" w:hAnsi="Arial" w:cs="Arial"/>
      </w:rPr>
      <w:t>C870</w:t>
    </w:r>
    <w:r w:rsidR="00CC370E">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24BD"/>
    <w:multiLevelType w:val="hybridMultilevel"/>
    <w:tmpl w:val="313891B2"/>
    <w:lvl w:ilvl="0" w:tplc="9F8C292E">
      <w:start w:val="3"/>
      <w:numFmt w:val="lowerLetter"/>
      <w:lvlText w:val="%1."/>
      <w:lvlJc w:val="left"/>
      <w:pPr>
        <w:ind w:left="120" w:hanging="361"/>
        <w:jc w:val="left"/>
      </w:pPr>
      <w:rPr>
        <w:rFonts w:ascii="Arial" w:eastAsia="Arial" w:hAnsi="Arial" w:cs="Arial" w:hint="default"/>
        <w:b/>
        <w:bCs/>
        <w:spacing w:val="-1"/>
        <w:w w:val="100"/>
        <w:sz w:val="22"/>
        <w:szCs w:val="22"/>
      </w:rPr>
    </w:lvl>
    <w:lvl w:ilvl="1" w:tplc="5B96E6E0">
      <w:start w:val="1"/>
      <w:numFmt w:val="decimal"/>
      <w:lvlText w:val="%2."/>
      <w:lvlJc w:val="left"/>
      <w:pPr>
        <w:ind w:left="479" w:hanging="361"/>
        <w:jc w:val="left"/>
      </w:pPr>
      <w:rPr>
        <w:rFonts w:ascii="Arial" w:eastAsia="Arial" w:hAnsi="Arial" w:cs="Arial" w:hint="default"/>
        <w:spacing w:val="-1"/>
        <w:w w:val="100"/>
        <w:sz w:val="22"/>
        <w:szCs w:val="22"/>
      </w:rPr>
    </w:lvl>
    <w:lvl w:ilvl="2" w:tplc="E2B87340">
      <w:numFmt w:val="bullet"/>
      <w:lvlText w:val="•"/>
      <w:lvlJc w:val="left"/>
      <w:pPr>
        <w:ind w:left="1493" w:hanging="361"/>
      </w:pPr>
      <w:rPr>
        <w:rFonts w:hint="default"/>
      </w:rPr>
    </w:lvl>
    <w:lvl w:ilvl="3" w:tplc="B894AA3C">
      <w:numFmt w:val="bullet"/>
      <w:lvlText w:val="•"/>
      <w:lvlJc w:val="left"/>
      <w:pPr>
        <w:ind w:left="2506" w:hanging="361"/>
      </w:pPr>
      <w:rPr>
        <w:rFonts w:hint="default"/>
      </w:rPr>
    </w:lvl>
    <w:lvl w:ilvl="4" w:tplc="2AD0E998">
      <w:numFmt w:val="bullet"/>
      <w:lvlText w:val="•"/>
      <w:lvlJc w:val="left"/>
      <w:pPr>
        <w:ind w:left="3520" w:hanging="361"/>
      </w:pPr>
      <w:rPr>
        <w:rFonts w:hint="default"/>
      </w:rPr>
    </w:lvl>
    <w:lvl w:ilvl="5" w:tplc="1EDC5190">
      <w:numFmt w:val="bullet"/>
      <w:lvlText w:val="•"/>
      <w:lvlJc w:val="left"/>
      <w:pPr>
        <w:ind w:left="4533" w:hanging="361"/>
      </w:pPr>
      <w:rPr>
        <w:rFonts w:hint="default"/>
      </w:rPr>
    </w:lvl>
    <w:lvl w:ilvl="6" w:tplc="68503C32">
      <w:numFmt w:val="bullet"/>
      <w:lvlText w:val="•"/>
      <w:lvlJc w:val="left"/>
      <w:pPr>
        <w:ind w:left="5546" w:hanging="361"/>
      </w:pPr>
      <w:rPr>
        <w:rFonts w:hint="default"/>
      </w:rPr>
    </w:lvl>
    <w:lvl w:ilvl="7" w:tplc="BB5AE2E4">
      <w:numFmt w:val="bullet"/>
      <w:lvlText w:val="•"/>
      <w:lvlJc w:val="left"/>
      <w:pPr>
        <w:ind w:left="6560" w:hanging="361"/>
      </w:pPr>
      <w:rPr>
        <w:rFonts w:hint="default"/>
      </w:rPr>
    </w:lvl>
    <w:lvl w:ilvl="8" w:tplc="069E5C7C">
      <w:numFmt w:val="bullet"/>
      <w:lvlText w:val="•"/>
      <w:lvlJc w:val="left"/>
      <w:pPr>
        <w:ind w:left="7573" w:hanging="361"/>
      </w:pPr>
      <w:rPr>
        <w:rFonts w:hint="default"/>
      </w:rPr>
    </w:lvl>
  </w:abstractNum>
  <w:abstractNum w:abstractNumId="1" w15:restartNumberingAfterBreak="0">
    <w:nsid w:val="1BFF344D"/>
    <w:multiLevelType w:val="hybridMultilevel"/>
    <w:tmpl w:val="3224EE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4D6938"/>
    <w:multiLevelType w:val="hybridMultilevel"/>
    <w:tmpl w:val="DD4AFD8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66B2C38"/>
    <w:multiLevelType w:val="hybridMultilevel"/>
    <w:tmpl w:val="4FB2B6F0"/>
    <w:lvl w:ilvl="0" w:tplc="179AC6F6">
      <w:start w:val="3"/>
      <w:numFmt w:val="lowerLetter"/>
      <w:lvlText w:val="%1."/>
      <w:lvlJc w:val="left"/>
      <w:pPr>
        <w:tabs>
          <w:tab w:val="num" w:pos="1020"/>
        </w:tabs>
        <w:ind w:left="1020" w:hanging="6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4854299">
    <w:abstractNumId w:val="2"/>
  </w:num>
  <w:num w:numId="2" w16cid:durableId="360279911">
    <w:abstractNumId w:val="3"/>
  </w:num>
  <w:num w:numId="3" w16cid:durableId="1561866099">
    <w:abstractNumId w:val="0"/>
  </w:num>
  <w:num w:numId="4" w16cid:durableId="37323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612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5D"/>
    <w:rsid w:val="00020883"/>
    <w:rsid w:val="0002718E"/>
    <w:rsid w:val="00052EE1"/>
    <w:rsid w:val="00086DF1"/>
    <w:rsid w:val="00093DE8"/>
    <w:rsid w:val="000A3E43"/>
    <w:rsid w:val="000A4D09"/>
    <w:rsid w:val="000A7693"/>
    <w:rsid w:val="000B3661"/>
    <w:rsid w:val="000C4A52"/>
    <w:rsid w:val="000C4C54"/>
    <w:rsid w:val="000D5BD3"/>
    <w:rsid w:val="000E63C2"/>
    <w:rsid w:val="00105433"/>
    <w:rsid w:val="0011162E"/>
    <w:rsid w:val="00121FF2"/>
    <w:rsid w:val="00135287"/>
    <w:rsid w:val="001503F9"/>
    <w:rsid w:val="00166BF3"/>
    <w:rsid w:val="001860D6"/>
    <w:rsid w:val="00194C3B"/>
    <w:rsid w:val="001B3EDC"/>
    <w:rsid w:val="001C2E1F"/>
    <w:rsid w:val="001C7D81"/>
    <w:rsid w:val="001E19A7"/>
    <w:rsid w:val="001F4284"/>
    <w:rsid w:val="001F7FF2"/>
    <w:rsid w:val="00200367"/>
    <w:rsid w:val="002268B5"/>
    <w:rsid w:val="0026487F"/>
    <w:rsid w:val="00266847"/>
    <w:rsid w:val="002703F7"/>
    <w:rsid w:val="002969B6"/>
    <w:rsid w:val="002D127F"/>
    <w:rsid w:val="002E312B"/>
    <w:rsid w:val="002F16EC"/>
    <w:rsid w:val="00367EAA"/>
    <w:rsid w:val="00371D2C"/>
    <w:rsid w:val="003761BB"/>
    <w:rsid w:val="00394B5F"/>
    <w:rsid w:val="00396623"/>
    <w:rsid w:val="003A2705"/>
    <w:rsid w:val="003D007A"/>
    <w:rsid w:val="003E10DF"/>
    <w:rsid w:val="00404BD9"/>
    <w:rsid w:val="00414E0F"/>
    <w:rsid w:val="004378A5"/>
    <w:rsid w:val="00463026"/>
    <w:rsid w:val="004913CF"/>
    <w:rsid w:val="00495D8D"/>
    <w:rsid w:val="00501726"/>
    <w:rsid w:val="00502206"/>
    <w:rsid w:val="00503EDB"/>
    <w:rsid w:val="0051178E"/>
    <w:rsid w:val="00517501"/>
    <w:rsid w:val="00542BF2"/>
    <w:rsid w:val="00554CFA"/>
    <w:rsid w:val="00590D5F"/>
    <w:rsid w:val="005A4266"/>
    <w:rsid w:val="005B40C5"/>
    <w:rsid w:val="005B6522"/>
    <w:rsid w:val="00617358"/>
    <w:rsid w:val="00625F35"/>
    <w:rsid w:val="006314BB"/>
    <w:rsid w:val="00671B5D"/>
    <w:rsid w:val="006A386A"/>
    <w:rsid w:val="006B16A3"/>
    <w:rsid w:val="006C4E7C"/>
    <w:rsid w:val="006F1E06"/>
    <w:rsid w:val="00702F36"/>
    <w:rsid w:val="00717FA8"/>
    <w:rsid w:val="00723C6D"/>
    <w:rsid w:val="00733A45"/>
    <w:rsid w:val="00746159"/>
    <w:rsid w:val="0074758D"/>
    <w:rsid w:val="0076329B"/>
    <w:rsid w:val="00763A0C"/>
    <w:rsid w:val="00765448"/>
    <w:rsid w:val="00767492"/>
    <w:rsid w:val="007861F8"/>
    <w:rsid w:val="007871CC"/>
    <w:rsid w:val="0079734F"/>
    <w:rsid w:val="007A1B78"/>
    <w:rsid w:val="007C2F48"/>
    <w:rsid w:val="007E034B"/>
    <w:rsid w:val="00812A02"/>
    <w:rsid w:val="00814040"/>
    <w:rsid w:val="00833FF8"/>
    <w:rsid w:val="00842E13"/>
    <w:rsid w:val="00857186"/>
    <w:rsid w:val="0087265D"/>
    <w:rsid w:val="00877CFE"/>
    <w:rsid w:val="00892E70"/>
    <w:rsid w:val="008A103F"/>
    <w:rsid w:val="008C6FEC"/>
    <w:rsid w:val="008D0B04"/>
    <w:rsid w:val="008D44EE"/>
    <w:rsid w:val="008F1A06"/>
    <w:rsid w:val="00913590"/>
    <w:rsid w:val="009345A6"/>
    <w:rsid w:val="00945D5F"/>
    <w:rsid w:val="00946067"/>
    <w:rsid w:val="00966112"/>
    <w:rsid w:val="00975F83"/>
    <w:rsid w:val="00977E07"/>
    <w:rsid w:val="009A69A8"/>
    <w:rsid w:val="009B6628"/>
    <w:rsid w:val="009E7DA9"/>
    <w:rsid w:val="00A01482"/>
    <w:rsid w:val="00A1625F"/>
    <w:rsid w:val="00A312A1"/>
    <w:rsid w:val="00A536FB"/>
    <w:rsid w:val="00A561C4"/>
    <w:rsid w:val="00A7287E"/>
    <w:rsid w:val="00A8224B"/>
    <w:rsid w:val="00A86E28"/>
    <w:rsid w:val="00A9565C"/>
    <w:rsid w:val="00AA57B8"/>
    <w:rsid w:val="00AA5B63"/>
    <w:rsid w:val="00AB2672"/>
    <w:rsid w:val="00AB53B9"/>
    <w:rsid w:val="00AC0FCD"/>
    <w:rsid w:val="00AD0D96"/>
    <w:rsid w:val="00AE2BB4"/>
    <w:rsid w:val="00B0031A"/>
    <w:rsid w:val="00B03AC3"/>
    <w:rsid w:val="00B11528"/>
    <w:rsid w:val="00B15C41"/>
    <w:rsid w:val="00B16ADF"/>
    <w:rsid w:val="00B3088A"/>
    <w:rsid w:val="00B5720C"/>
    <w:rsid w:val="00BA54EF"/>
    <w:rsid w:val="00BD4000"/>
    <w:rsid w:val="00BE39BC"/>
    <w:rsid w:val="00BE4F49"/>
    <w:rsid w:val="00C40BFC"/>
    <w:rsid w:val="00C64FE5"/>
    <w:rsid w:val="00C73CD0"/>
    <w:rsid w:val="00CA693A"/>
    <w:rsid w:val="00CB6C6B"/>
    <w:rsid w:val="00CC370E"/>
    <w:rsid w:val="00D015F3"/>
    <w:rsid w:val="00D12039"/>
    <w:rsid w:val="00D22239"/>
    <w:rsid w:val="00D25578"/>
    <w:rsid w:val="00D3069D"/>
    <w:rsid w:val="00D34B5A"/>
    <w:rsid w:val="00D554E2"/>
    <w:rsid w:val="00D64AC3"/>
    <w:rsid w:val="00D726E5"/>
    <w:rsid w:val="00DC4BFE"/>
    <w:rsid w:val="00DC70A2"/>
    <w:rsid w:val="00DC7BDF"/>
    <w:rsid w:val="00DD3DB8"/>
    <w:rsid w:val="00DD3F18"/>
    <w:rsid w:val="00E02081"/>
    <w:rsid w:val="00E23AE9"/>
    <w:rsid w:val="00E50E3E"/>
    <w:rsid w:val="00E753A2"/>
    <w:rsid w:val="00E868D6"/>
    <w:rsid w:val="00ED37DB"/>
    <w:rsid w:val="00EE0EDA"/>
    <w:rsid w:val="00EE4D08"/>
    <w:rsid w:val="00F259D9"/>
    <w:rsid w:val="00F3370D"/>
    <w:rsid w:val="00F36484"/>
    <w:rsid w:val="00F42904"/>
    <w:rsid w:val="00F73105"/>
    <w:rsid w:val="00F76AC2"/>
    <w:rsid w:val="00FB1354"/>
    <w:rsid w:val="00FB5C7A"/>
    <w:rsid w:val="00FC1130"/>
    <w:rsid w:val="00FC3377"/>
    <w:rsid w:val="00FD5AF0"/>
    <w:rsid w:val="00FF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90A0E9"/>
  <w15:chartTrackingRefBased/>
  <w15:docId w15:val="{28DA9CC8-CE03-4CFD-8429-6A326591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14E0F"/>
    <w:rPr>
      <w:rFonts w:ascii="Tahoma" w:hAnsi="Tahoma" w:cs="Tahoma"/>
      <w:sz w:val="16"/>
      <w:szCs w:val="16"/>
    </w:rPr>
  </w:style>
  <w:style w:type="paragraph" w:styleId="Header">
    <w:name w:val="header"/>
    <w:basedOn w:val="Normal"/>
    <w:link w:val="HeaderChar"/>
    <w:rsid w:val="00D64AC3"/>
    <w:pPr>
      <w:tabs>
        <w:tab w:val="center" w:pos="4680"/>
        <w:tab w:val="right" w:pos="9360"/>
      </w:tabs>
    </w:pPr>
  </w:style>
  <w:style w:type="character" w:customStyle="1" w:styleId="HeaderChar">
    <w:name w:val="Header Char"/>
    <w:link w:val="Header"/>
    <w:rsid w:val="00D64AC3"/>
    <w:rPr>
      <w:sz w:val="24"/>
      <w:szCs w:val="24"/>
    </w:rPr>
  </w:style>
  <w:style w:type="paragraph" w:styleId="Footer">
    <w:name w:val="footer"/>
    <w:basedOn w:val="Normal"/>
    <w:link w:val="FooterChar"/>
    <w:rsid w:val="00D64AC3"/>
    <w:pPr>
      <w:tabs>
        <w:tab w:val="center" w:pos="4680"/>
        <w:tab w:val="right" w:pos="9360"/>
      </w:tabs>
    </w:pPr>
  </w:style>
  <w:style w:type="character" w:customStyle="1" w:styleId="FooterChar">
    <w:name w:val="Footer Char"/>
    <w:link w:val="Footer"/>
    <w:rsid w:val="00D64AC3"/>
    <w:rPr>
      <w:sz w:val="24"/>
      <w:szCs w:val="24"/>
    </w:rPr>
  </w:style>
  <w:style w:type="character" w:styleId="CommentReference">
    <w:name w:val="annotation reference"/>
    <w:rsid w:val="00EE0EDA"/>
    <w:rPr>
      <w:sz w:val="16"/>
      <w:szCs w:val="16"/>
    </w:rPr>
  </w:style>
  <w:style w:type="paragraph" w:styleId="CommentText">
    <w:name w:val="annotation text"/>
    <w:basedOn w:val="Normal"/>
    <w:link w:val="CommentTextChar"/>
    <w:rsid w:val="00EE0EDA"/>
    <w:rPr>
      <w:sz w:val="20"/>
      <w:szCs w:val="20"/>
    </w:rPr>
  </w:style>
  <w:style w:type="character" w:customStyle="1" w:styleId="CommentTextChar">
    <w:name w:val="Comment Text Char"/>
    <w:basedOn w:val="DefaultParagraphFont"/>
    <w:link w:val="CommentText"/>
    <w:rsid w:val="00EE0EDA"/>
  </w:style>
  <w:style w:type="paragraph" w:styleId="CommentSubject">
    <w:name w:val="annotation subject"/>
    <w:basedOn w:val="CommentText"/>
    <w:next w:val="CommentText"/>
    <w:link w:val="CommentSubjectChar"/>
    <w:rsid w:val="00EE0EDA"/>
    <w:rPr>
      <w:b/>
      <w:bCs/>
    </w:rPr>
  </w:style>
  <w:style w:type="character" w:customStyle="1" w:styleId="CommentSubjectChar">
    <w:name w:val="Comment Subject Char"/>
    <w:link w:val="CommentSubject"/>
    <w:rsid w:val="00EE0EDA"/>
    <w:rPr>
      <w:b/>
      <w:bCs/>
    </w:rPr>
  </w:style>
  <w:style w:type="paragraph" w:styleId="Revision">
    <w:name w:val="Revision"/>
    <w:hidden/>
    <w:uiPriority w:val="99"/>
    <w:semiHidden/>
    <w:rsid w:val="001E19A7"/>
    <w:rPr>
      <w:sz w:val="24"/>
      <w:szCs w:val="24"/>
    </w:rPr>
  </w:style>
  <w:style w:type="paragraph" w:styleId="BodyText">
    <w:name w:val="Body Text"/>
    <w:basedOn w:val="Normal"/>
    <w:link w:val="BodyTextChar"/>
    <w:uiPriority w:val="1"/>
    <w:qFormat/>
    <w:rsid w:val="001E19A7"/>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1E19A7"/>
    <w:rPr>
      <w:rFonts w:ascii="Arial" w:eastAsia="Arial" w:hAnsi="Arial" w:cs="Arial"/>
      <w:sz w:val="22"/>
      <w:szCs w:val="22"/>
    </w:rPr>
  </w:style>
  <w:style w:type="paragraph" w:styleId="ListParagraph">
    <w:name w:val="List Paragraph"/>
    <w:basedOn w:val="Normal"/>
    <w:uiPriority w:val="34"/>
    <w:qFormat/>
    <w:rsid w:val="001E19A7"/>
    <w:pPr>
      <w:adjustRightInd/>
      <w:ind w:left="120" w:right="113" w:firstLine="360"/>
      <w:jc w:val="both"/>
    </w:pPr>
    <w:rPr>
      <w:rFonts w:ascii="Arial" w:eastAsia="Arial" w:hAnsi="Arial" w:cs="Arial"/>
      <w:sz w:val="22"/>
      <w:szCs w:val="22"/>
    </w:rPr>
  </w:style>
  <w:style w:type="character" w:customStyle="1" w:styleId="ui-provider">
    <w:name w:val="ui-provider"/>
    <w:basedOn w:val="DefaultParagraphFont"/>
    <w:rsid w:val="00503EDB"/>
  </w:style>
  <w:style w:type="character" w:styleId="Hyperlink">
    <w:name w:val="Hyperlink"/>
    <w:basedOn w:val="DefaultParagraphFont"/>
    <w:uiPriority w:val="99"/>
    <w:unhideWhenUsed/>
    <w:rsid w:val="00966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MICHIGAN</vt:lpstr>
    </vt:vector>
  </TitlesOfParts>
  <Company>U.P. Engineers &amp; Architects, Inc.</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Karl A. Homburg</dc:creator>
  <cp:keywords/>
  <cp:lastModifiedBy>Pawelec, David B. (MDOT)</cp:lastModifiedBy>
  <cp:revision>18</cp:revision>
  <cp:lastPrinted>2015-02-23T18:44:00Z</cp:lastPrinted>
  <dcterms:created xsi:type="dcterms:W3CDTF">2023-03-24T20:24:00Z</dcterms:created>
  <dcterms:modified xsi:type="dcterms:W3CDTF">2023-04-20T12:32:00Z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2023-02-07T20:35:55Z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3bf9dcfa-0af9-4fea-9d96-c89214f3f0ac</vt:lpwstr>
  </property>
  <property fmtid="{D5CDD505-2E9C-101B-9397-08002B2CF9AE}" pid="42" name="MSIP_Label_3a2fed65-62e7-46ea-af74-187e0c17143a_ContentBits">
    <vt:lpwstr>0</vt:lpwstr>
  </property>
</Properties>
</file>