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CF4B" w14:textId="599628BB" w:rsidR="001122FD" w:rsidRPr="006036AE" w:rsidRDefault="0050225B" w:rsidP="00EC7980">
      <w:pPr>
        <w:widowControl w:val="0"/>
        <w:jc w:val="center"/>
        <w:rPr>
          <w:rStyle w:val="Hyperlink"/>
          <w:rFonts w:cs="Arial"/>
          <w:sz w:val="24"/>
          <w:szCs w:val="24"/>
        </w:rPr>
      </w:pPr>
      <w:r w:rsidRPr="00EC7980">
        <w:rPr>
          <w:rFonts w:cs="Arial"/>
          <w:sz w:val="24"/>
          <w:szCs w:val="24"/>
        </w:rPr>
        <w:fldChar w:fldCharType="begin"/>
      </w:r>
      <w:r w:rsidRPr="00EC7980">
        <w:rPr>
          <w:rFonts w:cs="Arial"/>
          <w:sz w:val="24"/>
          <w:szCs w:val="24"/>
        </w:rPr>
        <w:instrText xml:space="preserve"> HYPERLINK "http://mdotcf.state.mi.us/public/design/englishroadmanual/" </w:instrText>
      </w:r>
      <w:r w:rsidR="00EC7980" w:rsidRPr="00EC7980">
        <w:rPr>
          <w:rFonts w:cs="Arial"/>
          <w:sz w:val="24"/>
          <w:szCs w:val="24"/>
        </w:rPr>
      </w:r>
      <w:r w:rsidRPr="00EC7980">
        <w:rPr>
          <w:rFonts w:cs="Arial"/>
          <w:sz w:val="24"/>
          <w:szCs w:val="24"/>
        </w:rPr>
        <w:fldChar w:fldCharType="separate"/>
      </w:r>
      <w:r w:rsidR="001122FD" w:rsidRPr="006036AE">
        <w:rPr>
          <w:rStyle w:val="Hyperlink"/>
          <w:rFonts w:cs="Arial"/>
          <w:sz w:val="24"/>
          <w:szCs w:val="24"/>
        </w:rPr>
        <w:t>MICHIGAN</w:t>
      </w:r>
      <w:r w:rsidRPr="00EC7980">
        <w:rPr>
          <w:rStyle w:val="Hyperlink"/>
          <w:rFonts w:cs="Arial"/>
          <w:sz w:val="24"/>
          <w:szCs w:val="24"/>
        </w:rPr>
        <w:fldChar w:fldCharType="end"/>
      </w:r>
    </w:p>
    <w:p w14:paraId="1E0A4A03" w14:textId="77777777" w:rsidR="001122FD" w:rsidRPr="006036AE" w:rsidRDefault="001122FD" w:rsidP="00EC7980">
      <w:pPr>
        <w:widowControl w:val="0"/>
        <w:jc w:val="center"/>
        <w:rPr>
          <w:rFonts w:cs="Arial"/>
          <w:sz w:val="24"/>
          <w:szCs w:val="24"/>
        </w:rPr>
      </w:pPr>
      <w:r w:rsidRPr="006036AE">
        <w:rPr>
          <w:rFonts w:cs="Arial"/>
          <w:sz w:val="24"/>
          <w:szCs w:val="24"/>
        </w:rPr>
        <w:t>DEPARTMENT OF TRANSPORTATION</w:t>
      </w:r>
    </w:p>
    <w:p w14:paraId="0BC61FCC" w14:textId="77777777" w:rsidR="001122FD" w:rsidRPr="006036AE" w:rsidRDefault="001122FD" w:rsidP="00EC7980">
      <w:pPr>
        <w:widowControl w:val="0"/>
        <w:jc w:val="center"/>
        <w:rPr>
          <w:rFonts w:cs="Arial"/>
          <w:sz w:val="24"/>
          <w:szCs w:val="24"/>
        </w:rPr>
      </w:pPr>
    </w:p>
    <w:p w14:paraId="4ABE8C42" w14:textId="77777777" w:rsidR="001122FD" w:rsidRPr="006036AE" w:rsidRDefault="001122FD" w:rsidP="00EC7980">
      <w:pPr>
        <w:widowControl w:val="0"/>
        <w:jc w:val="center"/>
        <w:rPr>
          <w:rFonts w:cs="Arial"/>
          <w:sz w:val="24"/>
          <w:szCs w:val="24"/>
        </w:rPr>
      </w:pPr>
      <w:r w:rsidRPr="006036AE">
        <w:rPr>
          <w:rFonts w:cs="Arial"/>
          <w:sz w:val="24"/>
          <w:szCs w:val="24"/>
        </w:rPr>
        <w:t>SPECIAL PROVISION</w:t>
      </w:r>
    </w:p>
    <w:p w14:paraId="0B178DD5" w14:textId="77777777" w:rsidR="001122FD" w:rsidRPr="006036AE" w:rsidRDefault="001122FD" w:rsidP="00EC7980">
      <w:pPr>
        <w:widowControl w:val="0"/>
        <w:jc w:val="center"/>
        <w:rPr>
          <w:rFonts w:cs="Arial"/>
          <w:sz w:val="24"/>
          <w:szCs w:val="24"/>
        </w:rPr>
      </w:pPr>
      <w:r w:rsidRPr="006036AE">
        <w:rPr>
          <w:rFonts w:cs="Arial"/>
          <w:sz w:val="24"/>
          <w:szCs w:val="24"/>
        </w:rPr>
        <w:t>FOR</w:t>
      </w:r>
    </w:p>
    <w:p w14:paraId="21A8CD4B" w14:textId="77777777" w:rsidR="001122FD" w:rsidRPr="006036AE" w:rsidRDefault="004667A3" w:rsidP="00EC7980">
      <w:pPr>
        <w:widowControl w:val="0"/>
        <w:jc w:val="center"/>
        <w:rPr>
          <w:rFonts w:cs="Arial"/>
          <w:bCs/>
          <w:sz w:val="24"/>
          <w:szCs w:val="24"/>
        </w:rPr>
      </w:pPr>
      <w:r w:rsidRPr="006036AE">
        <w:rPr>
          <w:rFonts w:cs="Arial"/>
          <w:b/>
          <w:sz w:val="24"/>
          <w:szCs w:val="24"/>
        </w:rPr>
        <w:t>PRECAST CONCRETE BOX CULVERT, SPECIAL</w:t>
      </w:r>
    </w:p>
    <w:p w14:paraId="63D87077" w14:textId="77777777" w:rsidR="001122FD" w:rsidRPr="006036AE" w:rsidRDefault="001122FD" w:rsidP="00EC7980">
      <w:pPr>
        <w:widowControl w:val="0"/>
        <w:jc w:val="both"/>
        <w:rPr>
          <w:rFonts w:cs="Arial"/>
          <w:sz w:val="24"/>
          <w:szCs w:val="24"/>
        </w:rPr>
      </w:pPr>
    </w:p>
    <w:p w14:paraId="015F643E" w14:textId="46BE9A17" w:rsidR="001122FD" w:rsidRPr="006036AE" w:rsidRDefault="00DD1A3B" w:rsidP="00EC7980">
      <w:pPr>
        <w:widowControl w:val="0"/>
        <w:tabs>
          <w:tab w:val="center" w:pos="4680"/>
          <w:tab w:val="right" w:pos="9360"/>
        </w:tabs>
        <w:jc w:val="both"/>
        <w:rPr>
          <w:rFonts w:cs="Arial"/>
          <w:sz w:val="24"/>
          <w:szCs w:val="24"/>
        </w:rPr>
      </w:pPr>
      <w:proofErr w:type="gramStart"/>
      <w:r w:rsidRPr="006036AE">
        <w:rPr>
          <w:rFonts w:cs="Arial"/>
          <w:sz w:val="24"/>
          <w:szCs w:val="24"/>
        </w:rPr>
        <w:t>MET</w:t>
      </w:r>
      <w:r w:rsidR="001122FD" w:rsidRPr="006036AE">
        <w:rPr>
          <w:rFonts w:cs="Arial"/>
          <w:sz w:val="24"/>
          <w:szCs w:val="24"/>
        </w:rPr>
        <w:t>:</w:t>
      </w:r>
      <w:r w:rsidR="00C51544" w:rsidRPr="006036AE">
        <w:rPr>
          <w:rFonts w:cs="Arial"/>
          <w:sz w:val="24"/>
          <w:szCs w:val="24"/>
        </w:rPr>
        <w:t>R</w:t>
      </w:r>
      <w:r w:rsidRPr="006036AE">
        <w:rPr>
          <w:rFonts w:cs="Arial"/>
          <w:sz w:val="24"/>
          <w:szCs w:val="24"/>
        </w:rPr>
        <w:t>D</w:t>
      </w:r>
      <w:r w:rsidR="00C51544" w:rsidRPr="006036AE">
        <w:rPr>
          <w:rFonts w:cs="Arial"/>
          <w:sz w:val="24"/>
          <w:szCs w:val="24"/>
        </w:rPr>
        <w:t>M</w:t>
      </w:r>
      <w:proofErr w:type="gramEnd"/>
      <w:r w:rsidR="001122FD" w:rsidRPr="006036AE">
        <w:rPr>
          <w:rFonts w:cs="Arial"/>
          <w:sz w:val="24"/>
          <w:szCs w:val="24"/>
        </w:rPr>
        <w:tab/>
      </w:r>
      <w:r w:rsidRPr="00EC7980">
        <w:rPr>
          <w:rFonts w:cs="Arial"/>
          <w:sz w:val="24"/>
          <w:szCs w:val="24"/>
        </w:rPr>
        <w:fldChar w:fldCharType="begin"/>
      </w:r>
      <w:r w:rsidRPr="006036AE">
        <w:rPr>
          <w:rFonts w:cs="Arial"/>
          <w:sz w:val="24"/>
          <w:szCs w:val="24"/>
        </w:rPr>
        <w:instrText xml:space="preserve"> PAGE  \* Arabic  \* MERGEFORMAT </w:instrText>
      </w:r>
      <w:r w:rsidRPr="00EC7980">
        <w:rPr>
          <w:rFonts w:cs="Arial"/>
          <w:sz w:val="24"/>
          <w:szCs w:val="24"/>
        </w:rPr>
        <w:fldChar w:fldCharType="separate"/>
      </w:r>
      <w:r w:rsidR="00EC7980">
        <w:rPr>
          <w:rFonts w:cs="Arial"/>
          <w:noProof/>
          <w:sz w:val="24"/>
          <w:szCs w:val="24"/>
        </w:rPr>
        <w:t>1</w:t>
      </w:r>
      <w:r w:rsidRPr="00EC7980">
        <w:rPr>
          <w:rFonts w:cs="Arial"/>
          <w:sz w:val="24"/>
          <w:szCs w:val="24"/>
        </w:rPr>
        <w:fldChar w:fldCharType="end"/>
      </w:r>
      <w:r w:rsidRPr="006036AE">
        <w:rPr>
          <w:rFonts w:cs="Arial"/>
          <w:sz w:val="24"/>
          <w:szCs w:val="24"/>
        </w:rPr>
        <w:t xml:space="preserve"> of </w:t>
      </w:r>
      <w:r w:rsidRPr="00EC7980">
        <w:rPr>
          <w:rFonts w:cs="Arial"/>
          <w:sz w:val="24"/>
          <w:szCs w:val="24"/>
        </w:rPr>
        <w:fldChar w:fldCharType="begin"/>
      </w:r>
      <w:r w:rsidRPr="006036AE">
        <w:rPr>
          <w:rFonts w:cs="Arial"/>
          <w:sz w:val="24"/>
          <w:szCs w:val="24"/>
        </w:rPr>
        <w:instrText xml:space="preserve"> NUMPAGES  \* Arabic  \* MERGEFORMAT </w:instrText>
      </w:r>
      <w:r w:rsidRPr="00EC7980">
        <w:rPr>
          <w:rFonts w:cs="Arial"/>
          <w:sz w:val="24"/>
          <w:szCs w:val="24"/>
        </w:rPr>
        <w:fldChar w:fldCharType="separate"/>
      </w:r>
      <w:r w:rsidR="00EC7980">
        <w:rPr>
          <w:rFonts w:cs="Arial"/>
          <w:noProof/>
          <w:sz w:val="24"/>
          <w:szCs w:val="24"/>
        </w:rPr>
        <w:t>4</w:t>
      </w:r>
      <w:r w:rsidRPr="00EC7980">
        <w:rPr>
          <w:rFonts w:cs="Arial"/>
          <w:sz w:val="24"/>
          <w:szCs w:val="24"/>
        </w:rPr>
        <w:fldChar w:fldCharType="end"/>
      </w:r>
      <w:r w:rsidR="001122FD" w:rsidRPr="006036AE">
        <w:rPr>
          <w:rFonts w:cs="Arial"/>
          <w:sz w:val="24"/>
          <w:szCs w:val="24"/>
        </w:rPr>
        <w:tab/>
        <w:t>APPR:</w:t>
      </w:r>
      <w:r w:rsidR="00510255" w:rsidRPr="006036AE">
        <w:rPr>
          <w:rFonts w:cs="Arial"/>
          <w:sz w:val="24"/>
          <w:szCs w:val="24"/>
        </w:rPr>
        <w:t>MJF</w:t>
      </w:r>
      <w:r w:rsidR="001122FD" w:rsidRPr="006036AE">
        <w:rPr>
          <w:rFonts w:cs="Arial"/>
          <w:sz w:val="24"/>
          <w:szCs w:val="24"/>
        </w:rPr>
        <w:t>:</w:t>
      </w:r>
      <w:r w:rsidR="00510255" w:rsidRPr="006036AE">
        <w:rPr>
          <w:rFonts w:cs="Arial"/>
          <w:sz w:val="24"/>
          <w:szCs w:val="24"/>
        </w:rPr>
        <w:t>DMG</w:t>
      </w:r>
      <w:r w:rsidR="001122FD" w:rsidRPr="006036AE">
        <w:rPr>
          <w:rFonts w:cs="Arial"/>
          <w:sz w:val="24"/>
          <w:szCs w:val="24"/>
        </w:rPr>
        <w:t>:</w:t>
      </w:r>
      <w:r w:rsidR="006036AE">
        <w:rPr>
          <w:rFonts w:cs="Arial"/>
          <w:sz w:val="24"/>
          <w:szCs w:val="24"/>
        </w:rPr>
        <w:t>1</w:t>
      </w:r>
      <w:r w:rsidR="00A30A51" w:rsidRPr="006036AE">
        <w:rPr>
          <w:rFonts w:cs="Arial"/>
          <w:sz w:val="24"/>
          <w:szCs w:val="24"/>
        </w:rPr>
        <w:t>0</w:t>
      </w:r>
      <w:r w:rsidR="001C06BD" w:rsidRPr="006036AE">
        <w:rPr>
          <w:rFonts w:cs="Arial"/>
          <w:sz w:val="24"/>
          <w:szCs w:val="24"/>
        </w:rPr>
        <w:t>-</w:t>
      </w:r>
      <w:r w:rsidR="006036AE">
        <w:rPr>
          <w:rFonts w:cs="Arial"/>
          <w:sz w:val="24"/>
          <w:szCs w:val="24"/>
        </w:rPr>
        <w:t>14</w:t>
      </w:r>
      <w:r w:rsidR="001C06BD" w:rsidRPr="006036AE">
        <w:rPr>
          <w:rFonts w:cs="Arial"/>
          <w:sz w:val="24"/>
          <w:szCs w:val="24"/>
        </w:rPr>
        <w:t>-21</w:t>
      </w:r>
    </w:p>
    <w:p w14:paraId="43955E4A" w14:textId="77777777" w:rsidR="001122FD" w:rsidRPr="006036AE" w:rsidRDefault="001122FD">
      <w:pPr>
        <w:widowControl w:val="0"/>
        <w:jc w:val="both"/>
        <w:rPr>
          <w:rFonts w:cs="Arial"/>
        </w:rPr>
      </w:pPr>
    </w:p>
    <w:p w14:paraId="7A50B886" w14:textId="422C7FB6" w:rsidR="009A78DE" w:rsidRPr="006036AE" w:rsidRDefault="001122FD">
      <w:pPr>
        <w:widowControl w:val="0"/>
        <w:ind w:firstLine="360"/>
        <w:jc w:val="both"/>
        <w:rPr>
          <w:rFonts w:cs="Arial"/>
        </w:rPr>
      </w:pPr>
      <w:r w:rsidRPr="006036AE">
        <w:rPr>
          <w:rFonts w:cs="Arial"/>
          <w:b/>
        </w:rPr>
        <w:t>a.</w:t>
      </w:r>
      <w:r w:rsidRPr="006036AE">
        <w:rPr>
          <w:rFonts w:cs="Arial"/>
          <w:b/>
        </w:rPr>
        <w:tab/>
        <w:t>Description.</w:t>
      </w:r>
      <w:r w:rsidRPr="006036AE">
        <w:rPr>
          <w:rFonts w:cs="Arial"/>
        </w:rPr>
        <w:t xml:space="preserve">  This work consists of</w:t>
      </w:r>
      <w:r w:rsidR="00DE6E09" w:rsidRPr="006036AE">
        <w:rPr>
          <w:rFonts w:cs="Arial"/>
        </w:rPr>
        <w:t xml:space="preserve"> </w:t>
      </w:r>
      <w:r w:rsidR="00C04FB6" w:rsidRPr="006036AE">
        <w:rPr>
          <w:rFonts w:cs="Arial"/>
        </w:rPr>
        <w:t>d</w:t>
      </w:r>
      <w:r w:rsidR="004667A3" w:rsidRPr="006036AE">
        <w:rPr>
          <w:rFonts w:cs="Arial"/>
        </w:rPr>
        <w:t>esigning, load rating, manufacturing</w:t>
      </w:r>
      <w:r w:rsidR="00DD1A3B" w:rsidRPr="006036AE">
        <w:rPr>
          <w:rFonts w:cs="Arial"/>
        </w:rPr>
        <w:t>,</w:t>
      </w:r>
      <w:r w:rsidR="004667A3" w:rsidRPr="006036AE">
        <w:rPr>
          <w:rFonts w:cs="Arial"/>
        </w:rPr>
        <w:t xml:space="preserve"> and constructing precast concrete box culverts</w:t>
      </w:r>
      <w:r w:rsidR="00FA7227" w:rsidRPr="006036AE">
        <w:rPr>
          <w:rFonts w:cs="Arial"/>
        </w:rPr>
        <w:t xml:space="preserve"> and app</w:t>
      </w:r>
      <w:r w:rsidR="009A78DE" w:rsidRPr="006036AE">
        <w:rPr>
          <w:rFonts w:cs="Arial"/>
        </w:rPr>
        <w:t>urtenances</w:t>
      </w:r>
      <w:r w:rsidR="00C04FB6" w:rsidRPr="006036AE">
        <w:rPr>
          <w:rFonts w:cs="Arial"/>
        </w:rPr>
        <w:t>.</w:t>
      </w:r>
      <w:r w:rsidR="00DD1A3B" w:rsidRPr="006036AE">
        <w:rPr>
          <w:rFonts w:cs="Arial"/>
        </w:rPr>
        <w:t xml:space="preserve"> </w:t>
      </w:r>
      <w:r w:rsidR="00C04FB6" w:rsidRPr="006036AE">
        <w:rPr>
          <w:rFonts w:cs="Arial"/>
        </w:rPr>
        <w:t xml:space="preserve"> </w:t>
      </w:r>
      <w:r w:rsidR="006036AE">
        <w:rPr>
          <w:rFonts w:cs="Arial"/>
        </w:rPr>
        <w:t>Furnish</w:t>
      </w:r>
      <w:r w:rsidR="006036AE" w:rsidRPr="006036AE">
        <w:rPr>
          <w:rFonts w:cs="Arial"/>
        </w:rPr>
        <w:t xml:space="preserve"> </w:t>
      </w:r>
      <w:r w:rsidR="004667A3" w:rsidRPr="006036AE">
        <w:rPr>
          <w:rFonts w:cs="Arial"/>
        </w:rPr>
        <w:t>and install gaskets</w:t>
      </w:r>
      <w:r w:rsidR="003B267D" w:rsidRPr="006036AE">
        <w:rPr>
          <w:rFonts w:cs="Arial"/>
        </w:rPr>
        <w:t>,</w:t>
      </w:r>
      <w:r w:rsidR="004667A3" w:rsidRPr="006036AE">
        <w:rPr>
          <w:rFonts w:cs="Arial"/>
        </w:rPr>
        <w:t xml:space="preserve"> </w:t>
      </w:r>
      <w:r w:rsidR="003B267D" w:rsidRPr="006036AE">
        <w:rPr>
          <w:rFonts w:cs="Arial"/>
        </w:rPr>
        <w:t xml:space="preserve">joint tie assemblies, </w:t>
      </w:r>
      <w:r w:rsidR="005F06AF" w:rsidRPr="006036AE">
        <w:rPr>
          <w:rFonts w:cs="Arial"/>
        </w:rPr>
        <w:t>post-</w:t>
      </w:r>
      <w:proofErr w:type="gramStart"/>
      <w:r w:rsidR="005F06AF" w:rsidRPr="006036AE">
        <w:rPr>
          <w:rFonts w:cs="Arial"/>
        </w:rPr>
        <w:t>tensioning</w:t>
      </w:r>
      <w:proofErr w:type="gramEnd"/>
      <w:r w:rsidR="005F06AF" w:rsidRPr="006036AE">
        <w:rPr>
          <w:rFonts w:cs="Arial"/>
        </w:rPr>
        <w:t xml:space="preserve"> </w:t>
      </w:r>
      <w:r w:rsidR="003B267D" w:rsidRPr="006036AE">
        <w:rPr>
          <w:rFonts w:cs="Arial"/>
        </w:rPr>
        <w:t>and</w:t>
      </w:r>
      <w:r w:rsidR="004667A3" w:rsidRPr="006036AE">
        <w:rPr>
          <w:rFonts w:cs="Arial"/>
        </w:rPr>
        <w:t xml:space="preserve"> geotextile </w:t>
      </w:r>
      <w:r w:rsidR="000E59F9" w:rsidRPr="006036AE">
        <w:rPr>
          <w:rFonts w:cs="Arial"/>
        </w:rPr>
        <w:t>blanket</w:t>
      </w:r>
      <w:r w:rsidR="004667A3" w:rsidRPr="006036AE">
        <w:rPr>
          <w:rFonts w:cs="Arial"/>
        </w:rPr>
        <w:t xml:space="preserve"> to seal culvert joints</w:t>
      </w:r>
      <w:r w:rsidR="009A78DE" w:rsidRPr="006036AE">
        <w:rPr>
          <w:rFonts w:cs="Arial"/>
        </w:rPr>
        <w:t>.</w:t>
      </w:r>
    </w:p>
    <w:p w14:paraId="05C3DCDA" w14:textId="77777777" w:rsidR="009A78DE" w:rsidRPr="006036AE" w:rsidRDefault="009A78DE">
      <w:pPr>
        <w:widowControl w:val="0"/>
        <w:jc w:val="both"/>
        <w:rPr>
          <w:rFonts w:cs="Arial"/>
        </w:rPr>
      </w:pPr>
    </w:p>
    <w:p w14:paraId="45FC4786" w14:textId="77777777" w:rsidR="001122FD" w:rsidRPr="006036AE" w:rsidRDefault="004667A3">
      <w:pPr>
        <w:widowControl w:val="0"/>
        <w:jc w:val="both"/>
        <w:rPr>
          <w:rFonts w:cs="Arial"/>
        </w:rPr>
      </w:pPr>
      <w:r w:rsidRPr="006036AE">
        <w:rPr>
          <w:rFonts w:cs="Arial"/>
        </w:rPr>
        <w:t>Perform the work in accordance with the standard specifications and as specified herein.</w:t>
      </w:r>
    </w:p>
    <w:p w14:paraId="7A50BF96" w14:textId="77777777" w:rsidR="001122FD" w:rsidRPr="006036AE" w:rsidRDefault="001122FD">
      <w:pPr>
        <w:widowControl w:val="0"/>
        <w:jc w:val="both"/>
        <w:rPr>
          <w:rFonts w:cs="Arial"/>
        </w:rPr>
      </w:pPr>
    </w:p>
    <w:p w14:paraId="06D2CA84" w14:textId="042943C1" w:rsidR="001122FD" w:rsidRPr="006036AE" w:rsidRDefault="001122FD">
      <w:pPr>
        <w:widowControl w:val="0"/>
        <w:ind w:firstLine="360"/>
        <w:jc w:val="both"/>
        <w:rPr>
          <w:rFonts w:cs="Arial"/>
        </w:rPr>
      </w:pPr>
      <w:proofErr w:type="spellStart"/>
      <w:r w:rsidRPr="006036AE">
        <w:rPr>
          <w:rFonts w:cs="Arial"/>
          <w:b/>
        </w:rPr>
        <w:t>b.</w:t>
      </w:r>
      <w:proofErr w:type="spellEnd"/>
      <w:r w:rsidRPr="006036AE">
        <w:rPr>
          <w:rFonts w:cs="Arial"/>
          <w:b/>
        </w:rPr>
        <w:tab/>
        <w:t>Materials.</w:t>
      </w:r>
      <w:r w:rsidRPr="006036AE">
        <w:rPr>
          <w:rFonts w:cs="Arial"/>
        </w:rPr>
        <w:t xml:space="preserve">  </w:t>
      </w:r>
      <w:r w:rsidR="00C04FB6" w:rsidRPr="006036AE">
        <w:rPr>
          <w:rFonts w:cs="Arial"/>
        </w:rPr>
        <w:t xml:space="preserve">Furnish </w:t>
      </w:r>
      <w:r w:rsidR="004667A3" w:rsidRPr="006036AE">
        <w:rPr>
          <w:rFonts w:cs="Arial"/>
        </w:rPr>
        <w:t xml:space="preserve">materials </w:t>
      </w:r>
      <w:r w:rsidR="00C04FB6" w:rsidRPr="006036AE">
        <w:rPr>
          <w:rFonts w:cs="Arial"/>
        </w:rPr>
        <w:t>in accordance with</w:t>
      </w:r>
      <w:r w:rsidR="004667A3" w:rsidRPr="006036AE">
        <w:rPr>
          <w:rFonts w:cs="Arial"/>
        </w:rPr>
        <w:t xml:space="preserve"> subsection 406.02 of the Standard Specifications for Construction and</w:t>
      </w:r>
      <w:r w:rsidR="00135BD7" w:rsidRPr="006036AE">
        <w:rPr>
          <w:rFonts w:cs="Arial"/>
        </w:rPr>
        <w:t xml:space="preserve"> as specified herein.</w:t>
      </w:r>
    </w:p>
    <w:p w14:paraId="5FAFE884" w14:textId="77777777" w:rsidR="004667A3" w:rsidRPr="006036AE" w:rsidRDefault="004667A3">
      <w:pPr>
        <w:widowControl w:val="0"/>
        <w:jc w:val="both"/>
        <w:rPr>
          <w:rFonts w:cs="Arial"/>
        </w:rPr>
      </w:pPr>
    </w:p>
    <w:p w14:paraId="7A78037D" w14:textId="77777777" w:rsidR="004667A3" w:rsidRPr="006036AE" w:rsidRDefault="00135BD7">
      <w:pPr>
        <w:widowControl w:val="0"/>
        <w:ind w:left="360" w:firstLine="360"/>
        <w:jc w:val="both"/>
        <w:rPr>
          <w:rFonts w:cs="Arial"/>
        </w:rPr>
      </w:pPr>
      <w:r w:rsidRPr="006036AE">
        <w:rPr>
          <w:rFonts w:cs="Arial"/>
        </w:rPr>
        <w:t>1.</w:t>
      </w:r>
      <w:r w:rsidRPr="006036AE">
        <w:rPr>
          <w:rFonts w:cs="Arial"/>
        </w:rPr>
        <w:tab/>
        <w:t>Joint Tie Assemblies.</w:t>
      </w:r>
    </w:p>
    <w:p w14:paraId="692AD60F" w14:textId="77777777" w:rsidR="00135BD7" w:rsidRPr="006036AE" w:rsidRDefault="00135BD7">
      <w:pPr>
        <w:widowControl w:val="0"/>
        <w:jc w:val="both"/>
        <w:rPr>
          <w:rFonts w:cs="Arial"/>
        </w:rPr>
      </w:pPr>
    </w:p>
    <w:p w14:paraId="2B62DCD6" w14:textId="7A7C606B" w:rsidR="00135BD7" w:rsidRPr="006036AE" w:rsidRDefault="00135BD7">
      <w:pPr>
        <w:widowControl w:val="0"/>
        <w:ind w:left="720" w:firstLine="360"/>
        <w:jc w:val="both"/>
        <w:rPr>
          <w:rFonts w:cs="Arial"/>
        </w:rPr>
      </w:pPr>
      <w:r w:rsidRPr="006036AE">
        <w:rPr>
          <w:rFonts w:cs="Arial"/>
        </w:rPr>
        <w:t>A.</w:t>
      </w:r>
      <w:r w:rsidRPr="006036AE">
        <w:rPr>
          <w:rFonts w:cs="Arial"/>
        </w:rPr>
        <w:tab/>
        <w:t xml:space="preserve">Threaded Rods.  </w:t>
      </w:r>
      <w:r w:rsidR="006036AE" w:rsidRPr="002C7D2B">
        <w:rPr>
          <w:rFonts w:cs="Arial"/>
        </w:rPr>
        <w:t>Furnish</w:t>
      </w:r>
      <w:r w:rsidR="006036AE" w:rsidRPr="006036AE" w:rsidDel="006036AE">
        <w:rPr>
          <w:rFonts w:cs="Arial"/>
        </w:rPr>
        <w:t xml:space="preserve"> </w:t>
      </w:r>
      <w:r w:rsidRPr="006036AE">
        <w:rPr>
          <w:rFonts w:cs="Arial"/>
        </w:rPr>
        <w:t xml:space="preserve">steel </w:t>
      </w:r>
      <w:r w:rsidR="00B61385" w:rsidRPr="006036AE">
        <w:rPr>
          <w:rFonts w:cs="Arial"/>
        </w:rPr>
        <w:t xml:space="preserve">threaded </w:t>
      </w:r>
      <w:r w:rsidRPr="006036AE">
        <w:rPr>
          <w:rFonts w:cs="Arial"/>
        </w:rPr>
        <w:t xml:space="preserve">rods </w:t>
      </w:r>
      <w:r w:rsidR="004F2A5A" w:rsidRPr="006036AE">
        <w:rPr>
          <w:rFonts w:cs="Arial"/>
        </w:rPr>
        <w:t xml:space="preserve">in accordance with </w:t>
      </w:r>
      <w:r w:rsidRPr="006036AE">
        <w:rPr>
          <w:rFonts w:cs="Arial"/>
          <w:i/>
          <w:iCs/>
        </w:rPr>
        <w:t>ASTM F1554</w:t>
      </w:r>
      <w:r w:rsidR="00B61385" w:rsidRPr="006036AE">
        <w:rPr>
          <w:rFonts w:cs="Arial"/>
        </w:rPr>
        <w:t xml:space="preserve">, </w:t>
      </w:r>
      <w:r w:rsidR="00B61385" w:rsidRPr="006036AE">
        <w:rPr>
          <w:rFonts w:cs="Arial"/>
          <w:i/>
          <w:iCs/>
        </w:rPr>
        <w:t xml:space="preserve">Grade </w:t>
      </w:r>
      <w:r w:rsidR="0046561F" w:rsidRPr="006036AE">
        <w:rPr>
          <w:rFonts w:cs="Arial"/>
          <w:i/>
          <w:iCs/>
        </w:rPr>
        <w:t>55, Supplemental Specification S1</w:t>
      </w:r>
      <w:r w:rsidRPr="006036AE">
        <w:rPr>
          <w:rFonts w:cs="Arial"/>
        </w:rPr>
        <w:t>.</w:t>
      </w:r>
    </w:p>
    <w:p w14:paraId="0ABEB9FD" w14:textId="77777777" w:rsidR="00135BD7" w:rsidRPr="006036AE" w:rsidRDefault="00135BD7">
      <w:pPr>
        <w:widowControl w:val="0"/>
        <w:jc w:val="both"/>
        <w:rPr>
          <w:rFonts w:cs="Arial"/>
        </w:rPr>
      </w:pPr>
    </w:p>
    <w:p w14:paraId="51F1D3E2" w14:textId="60B8E3D3" w:rsidR="00135BD7" w:rsidRPr="006036AE" w:rsidRDefault="00135BD7">
      <w:pPr>
        <w:widowControl w:val="0"/>
        <w:ind w:left="720" w:firstLine="360"/>
        <w:jc w:val="both"/>
        <w:rPr>
          <w:rFonts w:cs="Arial"/>
        </w:rPr>
      </w:pPr>
      <w:r w:rsidRPr="006036AE">
        <w:rPr>
          <w:rFonts w:cs="Arial"/>
        </w:rPr>
        <w:t>B.</w:t>
      </w:r>
      <w:r w:rsidRPr="006036AE">
        <w:rPr>
          <w:rFonts w:cs="Arial"/>
        </w:rPr>
        <w:tab/>
        <w:t xml:space="preserve">Washers.  </w:t>
      </w:r>
      <w:r w:rsidR="00C63731" w:rsidRPr="002C7D2B">
        <w:rPr>
          <w:rFonts w:cs="Arial"/>
        </w:rPr>
        <w:t>Furnish</w:t>
      </w:r>
      <w:r w:rsidR="00C63731" w:rsidRPr="006036AE" w:rsidDel="00C63731">
        <w:rPr>
          <w:rFonts w:cs="Arial"/>
        </w:rPr>
        <w:t xml:space="preserve"> </w:t>
      </w:r>
      <w:r w:rsidRPr="006036AE">
        <w:rPr>
          <w:rFonts w:cs="Arial"/>
        </w:rPr>
        <w:t xml:space="preserve">steel plate washers </w:t>
      </w:r>
      <w:r w:rsidR="00C04FB6" w:rsidRPr="006036AE">
        <w:rPr>
          <w:rFonts w:cs="Arial"/>
        </w:rPr>
        <w:t>in accordance with</w:t>
      </w:r>
      <w:r w:rsidRPr="006036AE">
        <w:rPr>
          <w:rFonts w:cs="Arial"/>
        </w:rPr>
        <w:t xml:space="preserve"> </w:t>
      </w:r>
      <w:r w:rsidR="00411402" w:rsidRPr="006036AE">
        <w:rPr>
          <w:rFonts w:cs="Arial"/>
        </w:rPr>
        <w:t xml:space="preserve">subsection 906.04 of the Standard Specifications for Construction.  </w:t>
      </w:r>
      <w:r w:rsidR="00C63731" w:rsidRPr="002C7D2B">
        <w:rPr>
          <w:rFonts w:cs="Arial"/>
        </w:rPr>
        <w:t>Furnish</w:t>
      </w:r>
      <w:r w:rsidR="00C63731" w:rsidRPr="006036AE" w:rsidDel="00C63731">
        <w:rPr>
          <w:rFonts w:cs="Arial"/>
        </w:rPr>
        <w:t xml:space="preserve"> </w:t>
      </w:r>
      <w:r w:rsidR="00411402" w:rsidRPr="006036AE">
        <w:rPr>
          <w:rFonts w:cs="Arial"/>
        </w:rPr>
        <w:t xml:space="preserve">steel lock washers </w:t>
      </w:r>
      <w:r w:rsidR="004F2A5A" w:rsidRPr="006036AE">
        <w:rPr>
          <w:rFonts w:cs="Arial"/>
        </w:rPr>
        <w:t xml:space="preserve">in accordance with </w:t>
      </w:r>
      <w:r w:rsidR="00411402" w:rsidRPr="006036AE">
        <w:rPr>
          <w:rFonts w:cs="Arial"/>
          <w:i/>
          <w:iCs/>
        </w:rPr>
        <w:t>ANSI B18.21.1</w:t>
      </w:r>
      <w:r w:rsidR="00411402" w:rsidRPr="006036AE">
        <w:rPr>
          <w:rFonts w:cs="Arial"/>
        </w:rPr>
        <w:t>.</w:t>
      </w:r>
    </w:p>
    <w:p w14:paraId="455A6F0D" w14:textId="77777777" w:rsidR="00411402" w:rsidRPr="006036AE" w:rsidRDefault="00411402">
      <w:pPr>
        <w:widowControl w:val="0"/>
        <w:jc w:val="both"/>
        <w:rPr>
          <w:rFonts w:cs="Arial"/>
        </w:rPr>
      </w:pPr>
    </w:p>
    <w:p w14:paraId="3963196B" w14:textId="3008ECB8" w:rsidR="00135BD7" w:rsidRPr="006036AE" w:rsidRDefault="00135BD7">
      <w:pPr>
        <w:widowControl w:val="0"/>
        <w:ind w:left="720" w:firstLine="360"/>
        <w:jc w:val="both"/>
        <w:rPr>
          <w:rFonts w:cs="Arial"/>
        </w:rPr>
      </w:pPr>
      <w:r w:rsidRPr="006036AE">
        <w:rPr>
          <w:rFonts w:cs="Arial"/>
        </w:rPr>
        <w:t>C.</w:t>
      </w:r>
      <w:r w:rsidRPr="006036AE">
        <w:rPr>
          <w:rFonts w:cs="Arial"/>
        </w:rPr>
        <w:tab/>
        <w:t xml:space="preserve">Nuts.  </w:t>
      </w:r>
      <w:r w:rsidR="00C63731" w:rsidRPr="002C7D2B">
        <w:rPr>
          <w:rFonts w:cs="Arial"/>
        </w:rPr>
        <w:t>Furnish</w:t>
      </w:r>
      <w:r w:rsidR="00C63731" w:rsidRPr="006036AE" w:rsidDel="00C63731">
        <w:rPr>
          <w:rFonts w:cs="Arial"/>
        </w:rPr>
        <w:t xml:space="preserve"> </w:t>
      </w:r>
      <w:r w:rsidR="00411402" w:rsidRPr="006036AE">
        <w:rPr>
          <w:rFonts w:cs="Arial"/>
        </w:rPr>
        <w:t xml:space="preserve">steel heavy hex nuts </w:t>
      </w:r>
      <w:r w:rsidR="00C04FB6" w:rsidRPr="006036AE">
        <w:rPr>
          <w:rFonts w:cs="Arial"/>
        </w:rPr>
        <w:t>in accordance with</w:t>
      </w:r>
      <w:r w:rsidR="00411402" w:rsidRPr="006036AE">
        <w:rPr>
          <w:rFonts w:cs="Arial"/>
        </w:rPr>
        <w:t xml:space="preserve"> </w:t>
      </w:r>
      <w:r w:rsidR="00411402" w:rsidRPr="006036AE">
        <w:rPr>
          <w:rFonts w:cs="Arial"/>
          <w:i/>
          <w:iCs/>
        </w:rPr>
        <w:t>ASTM A563</w:t>
      </w:r>
      <w:r w:rsidR="00C63731">
        <w:rPr>
          <w:rFonts w:cs="Arial"/>
          <w:i/>
          <w:iCs/>
        </w:rPr>
        <w:t>/A563M</w:t>
      </w:r>
      <w:r w:rsidR="00411402" w:rsidRPr="006036AE">
        <w:rPr>
          <w:rFonts w:cs="Arial"/>
        </w:rPr>
        <w:t xml:space="preserve">, </w:t>
      </w:r>
      <w:r w:rsidR="00411402" w:rsidRPr="006036AE">
        <w:rPr>
          <w:rFonts w:cs="Arial"/>
          <w:i/>
          <w:iCs/>
        </w:rPr>
        <w:t>Grade A</w:t>
      </w:r>
      <w:r w:rsidR="00411402" w:rsidRPr="006036AE">
        <w:rPr>
          <w:rFonts w:cs="Arial"/>
        </w:rPr>
        <w:t>.</w:t>
      </w:r>
    </w:p>
    <w:p w14:paraId="29D2F397" w14:textId="77777777" w:rsidR="00180C7C" w:rsidRPr="006036AE" w:rsidRDefault="00180C7C">
      <w:pPr>
        <w:widowControl w:val="0"/>
        <w:jc w:val="both"/>
        <w:rPr>
          <w:rFonts w:cs="Arial"/>
        </w:rPr>
      </w:pPr>
    </w:p>
    <w:p w14:paraId="1CD7B9E8" w14:textId="616E2B3B" w:rsidR="00180C7C" w:rsidRPr="006036AE" w:rsidRDefault="00180C7C">
      <w:pPr>
        <w:widowControl w:val="0"/>
        <w:ind w:left="720" w:firstLine="360"/>
        <w:jc w:val="both"/>
        <w:rPr>
          <w:rFonts w:cs="Arial"/>
        </w:rPr>
      </w:pPr>
      <w:r w:rsidRPr="006036AE">
        <w:rPr>
          <w:rFonts w:cs="Arial"/>
        </w:rPr>
        <w:t>D.</w:t>
      </w:r>
      <w:r w:rsidRPr="006036AE">
        <w:rPr>
          <w:rFonts w:cs="Arial"/>
        </w:rPr>
        <w:tab/>
        <w:t xml:space="preserve">Pipe.  </w:t>
      </w:r>
      <w:r w:rsidR="00C63731" w:rsidRPr="002C7D2B">
        <w:rPr>
          <w:rFonts w:cs="Arial"/>
        </w:rPr>
        <w:t>Furnish</w:t>
      </w:r>
      <w:r w:rsidR="00C63731" w:rsidRPr="006036AE" w:rsidDel="00C63731">
        <w:rPr>
          <w:rFonts w:cs="Arial"/>
        </w:rPr>
        <w:t xml:space="preserve"> </w:t>
      </w:r>
      <w:r w:rsidRPr="006036AE">
        <w:rPr>
          <w:rFonts w:cs="Arial"/>
        </w:rPr>
        <w:t xml:space="preserve">steel pipe </w:t>
      </w:r>
      <w:r w:rsidR="00C04FB6" w:rsidRPr="006036AE">
        <w:rPr>
          <w:rFonts w:cs="Arial"/>
        </w:rPr>
        <w:t>in accordance with</w:t>
      </w:r>
      <w:r w:rsidRPr="006036AE">
        <w:rPr>
          <w:rFonts w:cs="Arial"/>
        </w:rPr>
        <w:t xml:space="preserve"> </w:t>
      </w:r>
      <w:r w:rsidRPr="006036AE">
        <w:rPr>
          <w:rFonts w:cs="Arial"/>
          <w:i/>
          <w:iCs/>
        </w:rPr>
        <w:t>ASTM A53</w:t>
      </w:r>
      <w:r w:rsidR="004F2A5A" w:rsidRPr="006036AE">
        <w:rPr>
          <w:rFonts w:cs="Arial"/>
          <w:i/>
          <w:iCs/>
        </w:rPr>
        <w:t>/A53M</w:t>
      </w:r>
      <w:r w:rsidR="00AA0749" w:rsidRPr="006036AE">
        <w:rPr>
          <w:rFonts w:cs="Arial"/>
        </w:rPr>
        <w:t xml:space="preserve">, </w:t>
      </w:r>
      <w:r w:rsidR="00BE4F95" w:rsidRPr="006036AE">
        <w:rPr>
          <w:rFonts w:cs="Arial"/>
          <w:i/>
          <w:iCs/>
        </w:rPr>
        <w:t xml:space="preserve">Grade B, </w:t>
      </w:r>
      <w:r w:rsidR="00AA0749" w:rsidRPr="006036AE">
        <w:rPr>
          <w:rFonts w:cs="Arial"/>
          <w:i/>
          <w:iCs/>
        </w:rPr>
        <w:t>Schedule 80</w:t>
      </w:r>
      <w:r w:rsidR="00BB5784" w:rsidRPr="006036AE">
        <w:rPr>
          <w:rFonts w:cs="Arial"/>
        </w:rPr>
        <w:t>.</w:t>
      </w:r>
    </w:p>
    <w:p w14:paraId="1B03A8CA" w14:textId="77777777" w:rsidR="00135BD7" w:rsidRPr="006036AE" w:rsidRDefault="00135BD7">
      <w:pPr>
        <w:widowControl w:val="0"/>
        <w:jc w:val="both"/>
        <w:rPr>
          <w:rFonts w:cs="Arial"/>
        </w:rPr>
      </w:pPr>
    </w:p>
    <w:p w14:paraId="766F0700" w14:textId="5A7D4ED9" w:rsidR="00135BD7" w:rsidRPr="006036AE" w:rsidRDefault="00180C7C">
      <w:pPr>
        <w:widowControl w:val="0"/>
        <w:ind w:left="720" w:firstLine="360"/>
        <w:jc w:val="both"/>
        <w:rPr>
          <w:rFonts w:cs="Arial"/>
        </w:rPr>
      </w:pPr>
      <w:r w:rsidRPr="006036AE">
        <w:rPr>
          <w:rFonts w:cs="Arial"/>
        </w:rPr>
        <w:t>E</w:t>
      </w:r>
      <w:r w:rsidR="00135BD7" w:rsidRPr="006036AE">
        <w:rPr>
          <w:rFonts w:cs="Arial"/>
        </w:rPr>
        <w:t>.</w:t>
      </w:r>
      <w:r w:rsidR="00135BD7" w:rsidRPr="006036AE">
        <w:rPr>
          <w:rFonts w:cs="Arial"/>
        </w:rPr>
        <w:tab/>
        <w:t xml:space="preserve">Sealant.  </w:t>
      </w:r>
      <w:r w:rsidR="00C63731" w:rsidRPr="002C7D2B">
        <w:rPr>
          <w:rFonts w:cs="Arial"/>
        </w:rPr>
        <w:t>Furnish</w:t>
      </w:r>
      <w:r w:rsidR="00C63731" w:rsidRPr="006036AE" w:rsidDel="00C63731">
        <w:rPr>
          <w:rFonts w:cs="Arial"/>
        </w:rPr>
        <w:t xml:space="preserve"> </w:t>
      </w:r>
      <w:r w:rsidR="00411402" w:rsidRPr="006036AE">
        <w:rPr>
          <w:rFonts w:cs="Arial"/>
        </w:rPr>
        <w:t xml:space="preserve">a sealant </w:t>
      </w:r>
      <w:r w:rsidR="00C04FB6" w:rsidRPr="006036AE">
        <w:rPr>
          <w:rFonts w:cs="Arial"/>
        </w:rPr>
        <w:t>in accordance with</w:t>
      </w:r>
      <w:r w:rsidR="00411402" w:rsidRPr="006036AE">
        <w:rPr>
          <w:rFonts w:cs="Arial"/>
        </w:rPr>
        <w:t xml:space="preserve"> </w:t>
      </w:r>
      <w:r w:rsidR="00784D13" w:rsidRPr="006036AE">
        <w:rPr>
          <w:rFonts w:cs="Arial"/>
        </w:rPr>
        <w:t xml:space="preserve">subsection </w:t>
      </w:r>
      <w:r w:rsidR="00411402" w:rsidRPr="006036AE">
        <w:rPr>
          <w:rFonts w:cs="Arial"/>
        </w:rPr>
        <w:t>713.02 of the Standard Specifications for Construction</w:t>
      </w:r>
      <w:r w:rsidR="00C04FB6" w:rsidRPr="006036AE">
        <w:rPr>
          <w:rFonts w:cs="Arial"/>
        </w:rPr>
        <w:t>, Sealant for Perimeter of Beam Plates</w:t>
      </w:r>
      <w:r w:rsidR="00411402" w:rsidRPr="006036AE">
        <w:rPr>
          <w:rFonts w:cs="Arial"/>
        </w:rPr>
        <w:t>.</w:t>
      </w:r>
    </w:p>
    <w:p w14:paraId="1C6C7EFE" w14:textId="77777777" w:rsidR="00135BD7" w:rsidRPr="006036AE" w:rsidRDefault="00135BD7">
      <w:pPr>
        <w:widowControl w:val="0"/>
        <w:jc w:val="both"/>
        <w:rPr>
          <w:rFonts w:cs="Arial"/>
        </w:rPr>
      </w:pPr>
    </w:p>
    <w:p w14:paraId="095090A5" w14:textId="77777777" w:rsidR="00F07F38" w:rsidRPr="006036AE" w:rsidRDefault="00135BD7">
      <w:pPr>
        <w:widowControl w:val="0"/>
        <w:ind w:left="360" w:firstLine="360"/>
        <w:jc w:val="both"/>
        <w:rPr>
          <w:rFonts w:cs="Arial"/>
        </w:rPr>
      </w:pPr>
      <w:r w:rsidRPr="006036AE">
        <w:rPr>
          <w:rFonts w:cs="Arial"/>
        </w:rPr>
        <w:t>2.</w:t>
      </w:r>
      <w:r w:rsidRPr="006036AE">
        <w:rPr>
          <w:rFonts w:cs="Arial"/>
        </w:rPr>
        <w:tab/>
        <w:t>Post-Tensioning.</w:t>
      </w:r>
    </w:p>
    <w:p w14:paraId="72C9D085" w14:textId="77777777" w:rsidR="00F07F38" w:rsidRPr="006036AE" w:rsidRDefault="00F07F38">
      <w:pPr>
        <w:widowControl w:val="0"/>
        <w:jc w:val="both"/>
        <w:rPr>
          <w:rFonts w:cs="Arial"/>
        </w:rPr>
      </w:pPr>
    </w:p>
    <w:p w14:paraId="43518291" w14:textId="1446C190" w:rsidR="00135BD7" w:rsidRPr="006036AE" w:rsidRDefault="00F07F38">
      <w:pPr>
        <w:widowControl w:val="0"/>
        <w:ind w:left="720" w:firstLine="360"/>
        <w:jc w:val="both"/>
        <w:rPr>
          <w:rFonts w:cs="Arial"/>
        </w:rPr>
      </w:pPr>
      <w:r w:rsidRPr="006036AE">
        <w:rPr>
          <w:rFonts w:cs="Arial"/>
        </w:rPr>
        <w:t>A.</w:t>
      </w:r>
      <w:r w:rsidRPr="006036AE">
        <w:rPr>
          <w:rFonts w:cs="Arial"/>
        </w:rPr>
        <w:tab/>
        <w:t xml:space="preserve">Tendons.  </w:t>
      </w:r>
      <w:r w:rsidR="00C63731" w:rsidRPr="002C7D2B">
        <w:rPr>
          <w:rFonts w:cs="Arial"/>
        </w:rPr>
        <w:t>Furnish</w:t>
      </w:r>
      <w:r w:rsidR="00C63731" w:rsidRPr="006036AE" w:rsidDel="00C63731">
        <w:rPr>
          <w:rFonts w:cs="Arial"/>
        </w:rPr>
        <w:t xml:space="preserve"> </w:t>
      </w:r>
      <w:r w:rsidR="00B61385" w:rsidRPr="006036AE">
        <w:rPr>
          <w:rFonts w:cs="Arial"/>
        </w:rPr>
        <w:t xml:space="preserve">tendons </w:t>
      </w:r>
      <w:r w:rsidR="00C04FB6" w:rsidRPr="006036AE">
        <w:rPr>
          <w:rFonts w:cs="Arial"/>
        </w:rPr>
        <w:t xml:space="preserve">in accordance with </w:t>
      </w:r>
      <w:r w:rsidR="00B61385" w:rsidRPr="006036AE">
        <w:rPr>
          <w:rFonts w:cs="Arial"/>
        </w:rPr>
        <w:t>subsection 905.08 of the Standard Specifications for Construction.</w:t>
      </w:r>
    </w:p>
    <w:p w14:paraId="290ABF15" w14:textId="77777777" w:rsidR="00F07F38" w:rsidRPr="006036AE" w:rsidRDefault="00F07F38">
      <w:pPr>
        <w:widowControl w:val="0"/>
        <w:jc w:val="both"/>
        <w:rPr>
          <w:rFonts w:cs="Arial"/>
        </w:rPr>
      </w:pPr>
    </w:p>
    <w:p w14:paraId="1C514A45" w14:textId="797C65E9" w:rsidR="00F07F38" w:rsidRPr="006036AE" w:rsidRDefault="00F07F38">
      <w:pPr>
        <w:widowControl w:val="0"/>
        <w:ind w:left="720" w:firstLine="360"/>
        <w:jc w:val="both"/>
        <w:rPr>
          <w:rFonts w:cs="Arial"/>
        </w:rPr>
      </w:pPr>
      <w:r w:rsidRPr="006036AE">
        <w:rPr>
          <w:rFonts w:cs="Arial"/>
        </w:rPr>
        <w:t>B.</w:t>
      </w:r>
      <w:r w:rsidRPr="006036AE">
        <w:rPr>
          <w:rFonts w:cs="Arial"/>
        </w:rPr>
        <w:tab/>
        <w:t xml:space="preserve">Hardware.  </w:t>
      </w:r>
      <w:r w:rsidR="00C63731" w:rsidRPr="002C7D2B">
        <w:rPr>
          <w:rFonts w:cs="Arial"/>
        </w:rPr>
        <w:t>Furnish</w:t>
      </w:r>
      <w:r w:rsidR="00C63731" w:rsidRPr="006036AE" w:rsidDel="00C63731">
        <w:rPr>
          <w:rFonts w:cs="Arial"/>
        </w:rPr>
        <w:t xml:space="preserve"> </w:t>
      </w:r>
      <w:r w:rsidRPr="006036AE">
        <w:rPr>
          <w:rFonts w:cs="Arial"/>
        </w:rPr>
        <w:t>anchorage hardware as recommended by the post-tensioning supplier that meets the approval of the Engineer.</w:t>
      </w:r>
      <w:r w:rsidR="00314B17" w:rsidRPr="006036AE">
        <w:rPr>
          <w:rFonts w:cs="Arial"/>
        </w:rPr>
        <w:t xml:space="preserve">  Hardware includes, but is not limited to </w:t>
      </w:r>
      <w:r w:rsidR="00C01C80" w:rsidRPr="006036AE">
        <w:rPr>
          <w:rFonts w:cs="Arial"/>
        </w:rPr>
        <w:t>strand wedges, wedge plates, bearing plates and rubber gaskets.</w:t>
      </w:r>
    </w:p>
    <w:p w14:paraId="759AF109" w14:textId="77777777" w:rsidR="00F07F38" w:rsidRPr="006036AE" w:rsidRDefault="00F07F38">
      <w:pPr>
        <w:widowControl w:val="0"/>
        <w:jc w:val="both"/>
        <w:rPr>
          <w:rFonts w:cs="Arial"/>
        </w:rPr>
      </w:pPr>
    </w:p>
    <w:p w14:paraId="541DDA68" w14:textId="201D9689" w:rsidR="00295DFE" w:rsidRPr="006036AE" w:rsidRDefault="00F07F38">
      <w:pPr>
        <w:widowControl w:val="0"/>
        <w:ind w:left="720" w:firstLine="360"/>
        <w:jc w:val="both"/>
        <w:rPr>
          <w:rFonts w:cs="Arial"/>
        </w:rPr>
      </w:pPr>
      <w:r w:rsidRPr="006036AE">
        <w:rPr>
          <w:rFonts w:cs="Arial"/>
        </w:rPr>
        <w:t>C.</w:t>
      </w:r>
      <w:r w:rsidRPr="006036AE">
        <w:rPr>
          <w:rFonts w:cs="Arial"/>
        </w:rPr>
        <w:tab/>
        <w:t>Grout.</w:t>
      </w:r>
    </w:p>
    <w:p w14:paraId="1850B69A" w14:textId="77777777" w:rsidR="00295DFE" w:rsidRPr="006036AE" w:rsidRDefault="00295DFE">
      <w:pPr>
        <w:widowControl w:val="0"/>
        <w:jc w:val="both"/>
        <w:rPr>
          <w:rFonts w:cs="Arial"/>
        </w:rPr>
      </w:pPr>
    </w:p>
    <w:p w14:paraId="6B79FE38" w14:textId="345E891E" w:rsidR="00F07F38" w:rsidRPr="006036AE" w:rsidRDefault="00295DFE">
      <w:pPr>
        <w:widowControl w:val="0"/>
        <w:ind w:left="1080" w:firstLine="360"/>
        <w:jc w:val="both"/>
        <w:rPr>
          <w:rFonts w:cs="Arial"/>
        </w:rPr>
      </w:pPr>
      <w:r w:rsidRPr="006036AE">
        <w:rPr>
          <w:rFonts w:cs="Arial"/>
        </w:rPr>
        <w:t>(1)</w:t>
      </w:r>
      <w:r w:rsidRPr="006036AE">
        <w:rPr>
          <w:rFonts w:cs="Arial"/>
        </w:rPr>
        <w:tab/>
        <w:t xml:space="preserve">Post-Tensioning.  </w:t>
      </w:r>
      <w:r w:rsidR="00C63731" w:rsidRPr="002C7D2B">
        <w:rPr>
          <w:rFonts w:cs="Arial"/>
        </w:rPr>
        <w:t>Furnish</w:t>
      </w:r>
      <w:r w:rsidR="00C63731" w:rsidRPr="006036AE" w:rsidDel="00C63731">
        <w:rPr>
          <w:rFonts w:cs="Arial"/>
        </w:rPr>
        <w:t xml:space="preserve"> </w:t>
      </w:r>
      <w:r w:rsidR="00F07F38" w:rsidRPr="006036AE">
        <w:rPr>
          <w:rFonts w:cs="Arial"/>
        </w:rPr>
        <w:t xml:space="preserve">Type E-1 </w:t>
      </w:r>
      <w:r w:rsidR="00196D33" w:rsidRPr="006036AE">
        <w:rPr>
          <w:rFonts w:cs="Arial"/>
        </w:rPr>
        <w:t xml:space="preserve">expansive </w:t>
      </w:r>
      <w:r w:rsidRPr="006036AE">
        <w:rPr>
          <w:rFonts w:cs="Arial"/>
        </w:rPr>
        <w:t>g</w:t>
      </w:r>
      <w:r w:rsidR="00F07F38" w:rsidRPr="006036AE">
        <w:rPr>
          <w:rFonts w:cs="Arial"/>
        </w:rPr>
        <w:t>rout</w:t>
      </w:r>
      <w:r w:rsidR="00C04FB6" w:rsidRPr="006036AE">
        <w:rPr>
          <w:rFonts w:cs="Arial"/>
        </w:rPr>
        <w:t xml:space="preserve"> in accordance with</w:t>
      </w:r>
      <w:r w:rsidR="00F07F38" w:rsidRPr="006036AE">
        <w:rPr>
          <w:rFonts w:cs="Arial"/>
        </w:rPr>
        <w:t xml:space="preserve"> </w:t>
      </w:r>
      <w:r w:rsidR="00CB3ED4" w:rsidRPr="006036AE">
        <w:rPr>
          <w:rFonts w:cs="Arial"/>
        </w:rPr>
        <w:t xml:space="preserve">section </w:t>
      </w:r>
      <w:r w:rsidR="00C04FB6" w:rsidRPr="006036AE">
        <w:rPr>
          <w:rFonts w:cs="Arial"/>
        </w:rPr>
        <w:t>1005</w:t>
      </w:r>
      <w:r w:rsidR="00CB3ED4" w:rsidRPr="006036AE">
        <w:rPr>
          <w:rFonts w:cs="Arial"/>
        </w:rPr>
        <w:t xml:space="preserve"> of the Standard Specifications for Construction</w:t>
      </w:r>
      <w:r w:rsidR="00C63731">
        <w:rPr>
          <w:rFonts w:cs="Arial"/>
        </w:rPr>
        <w:t>.</w:t>
      </w:r>
    </w:p>
    <w:p w14:paraId="421AA719" w14:textId="77777777" w:rsidR="00295DFE" w:rsidRPr="006036AE" w:rsidRDefault="00295DFE">
      <w:pPr>
        <w:widowControl w:val="0"/>
        <w:jc w:val="both"/>
        <w:rPr>
          <w:rFonts w:cs="Arial"/>
        </w:rPr>
      </w:pPr>
    </w:p>
    <w:p w14:paraId="1389548F" w14:textId="29BF05E9" w:rsidR="00295DFE" w:rsidRPr="006036AE" w:rsidRDefault="00295DFE">
      <w:pPr>
        <w:widowControl w:val="0"/>
        <w:ind w:left="1080" w:firstLine="360"/>
        <w:jc w:val="both"/>
        <w:rPr>
          <w:rFonts w:cs="Arial"/>
        </w:rPr>
      </w:pPr>
      <w:r w:rsidRPr="006036AE">
        <w:rPr>
          <w:rFonts w:cs="Arial"/>
        </w:rPr>
        <w:lastRenderedPageBreak/>
        <w:t>(2)</w:t>
      </w:r>
      <w:r w:rsidRPr="006036AE">
        <w:rPr>
          <w:rFonts w:cs="Arial"/>
        </w:rPr>
        <w:tab/>
        <w:t xml:space="preserve">Horizontal Wall Joints.  </w:t>
      </w:r>
      <w:r w:rsidR="00C63731" w:rsidRPr="002C7D2B">
        <w:rPr>
          <w:rFonts w:cs="Arial"/>
        </w:rPr>
        <w:t>Furnish</w:t>
      </w:r>
      <w:r w:rsidR="00C63731" w:rsidRPr="006036AE" w:rsidDel="00C63731">
        <w:rPr>
          <w:rFonts w:cs="Arial"/>
        </w:rPr>
        <w:t xml:space="preserve"> </w:t>
      </w:r>
      <w:r w:rsidRPr="006036AE">
        <w:rPr>
          <w:rFonts w:cs="Arial"/>
        </w:rPr>
        <w:t xml:space="preserve">Type H-1 non-shrinking grout </w:t>
      </w:r>
      <w:r w:rsidR="00C04FB6" w:rsidRPr="006036AE">
        <w:rPr>
          <w:rFonts w:cs="Arial"/>
        </w:rPr>
        <w:t xml:space="preserve">in accordance with </w:t>
      </w:r>
      <w:r w:rsidRPr="006036AE">
        <w:rPr>
          <w:rFonts w:cs="Arial"/>
        </w:rPr>
        <w:t xml:space="preserve">section </w:t>
      </w:r>
      <w:r w:rsidR="00C04FB6" w:rsidRPr="006036AE">
        <w:rPr>
          <w:rFonts w:cs="Arial"/>
        </w:rPr>
        <w:t>1005</w:t>
      </w:r>
      <w:r w:rsidRPr="006036AE">
        <w:rPr>
          <w:rFonts w:cs="Arial"/>
        </w:rPr>
        <w:t xml:space="preserve"> of the Standard Specifications for Construction</w:t>
      </w:r>
      <w:r w:rsidR="00C63731">
        <w:rPr>
          <w:rFonts w:cs="Arial"/>
        </w:rPr>
        <w:t>.</w:t>
      </w:r>
    </w:p>
    <w:p w14:paraId="167DA9B3" w14:textId="77777777" w:rsidR="00F07F38" w:rsidRPr="006036AE" w:rsidRDefault="00F07F38">
      <w:pPr>
        <w:widowControl w:val="0"/>
        <w:jc w:val="both"/>
        <w:rPr>
          <w:rFonts w:cs="Arial"/>
        </w:rPr>
      </w:pPr>
    </w:p>
    <w:p w14:paraId="6DE3F0E5" w14:textId="20529676" w:rsidR="00F07F38" w:rsidRPr="006036AE" w:rsidRDefault="00F07F38">
      <w:pPr>
        <w:widowControl w:val="0"/>
        <w:ind w:left="720" w:firstLine="360"/>
        <w:jc w:val="both"/>
        <w:rPr>
          <w:rFonts w:cs="Arial"/>
        </w:rPr>
      </w:pPr>
      <w:r w:rsidRPr="006036AE">
        <w:rPr>
          <w:rFonts w:cs="Arial"/>
        </w:rPr>
        <w:t>D.</w:t>
      </w:r>
      <w:r w:rsidRPr="006036AE">
        <w:rPr>
          <w:rFonts w:cs="Arial"/>
        </w:rPr>
        <w:tab/>
        <w:t xml:space="preserve">Mortar.  </w:t>
      </w:r>
      <w:r w:rsidR="00C63731" w:rsidRPr="002C7D2B">
        <w:rPr>
          <w:rFonts w:cs="Arial"/>
        </w:rPr>
        <w:t>Furnish</w:t>
      </w:r>
      <w:r w:rsidR="00C63731" w:rsidRPr="006036AE" w:rsidDel="00C63731">
        <w:rPr>
          <w:rFonts w:cs="Arial"/>
        </w:rPr>
        <w:t xml:space="preserve"> </w:t>
      </w:r>
      <w:r w:rsidRPr="006036AE">
        <w:rPr>
          <w:rFonts w:cs="Arial"/>
        </w:rPr>
        <w:t xml:space="preserve">Type </w:t>
      </w:r>
      <w:r w:rsidR="0080674C" w:rsidRPr="006036AE">
        <w:rPr>
          <w:rFonts w:cs="Arial"/>
        </w:rPr>
        <w:t>R-2</w:t>
      </w:r>
      <w:r w:rsidRPr="006036AE">
        <w:rPr>
          <w:rFonts w:cs="Arial"/>
        </w:rPr>
        <w:t xml:space="preserve"> </w:t>
      </w:r>
      <w:r w:rsidR="0055275A" w:rsidRPr="006036AE">
        <w:rPr>
          <w:rFonts w:cs="Arial"/>
        </w:rPr>
        <w:t>m</w:t>
      </w:r>
      <w:r w:rsidRPr="006036AE">
        <w:rPr>
          <w:rFonts w:cs="Arial"/>
        </w:rPr>
        <w:t xml:space="preserve">ortar </w:t>
      </w:r>
      <w:r w:rsidR="00C04FB6" w:rsidRPr="006036AE">
        <w:rPr>
          <w:rFonts w:cs="Arial"/>
        </w:rPr>
        <w:t xml:space="preserve">in accordance with </w:t>
      </w:r>
      <w:r w:rsidR="00CB3ED4" w:rsidRPr="006036AE">
        <w:rPr>
          <w:rFonts w:cs="Arial"/>
        </w:rPr>
        <w:t xml:space="preserve">section </w:t>
      </w:r>
      <w:r w:rsidR="0039246D" w:rsidRPr="006036AE">
        <w:rPr>
          <w:rFonts w:cs="Arial"/>
        </w:rPr>
        <w:t xml:space="preserve">1005 </w:t>
      </w:r>
      <w:r w:rsidR="00555671" w:rsidRPr="006036AE">
        <w:rPr>
          <w:rFonts w:cs="Arial"/>
        </w:rPr>
        <w:t>o</w:t>
      </w:r>
      <w:r w:rsidR="00CB3ED4" w:rsidRPr="006036AE">
        <w:rPr>
          <w:rFonts w:cs="Arial"/>
        </w:rPr>
        <w:t>f the Standard Specifications for Construction.</w:t>
      </w:r>
    </w:p>
    <w:p w14:paraId="5C9D7C39" w14:textId="77777777" w:rsidR="0033323A" w:rsidRPr="006036AE" w:rsidRDefault="0033323A">
      <w:pPr>
        <w:widowControl w:val="0"/>
        <w:jc w:val="both"/>
        <w:rPr>
          <w:rFonts w:cs="Arial"/>
        </w:rPr>
      </w:pPr>
    </w:p>
    <w:p w14:paraId="20B37A70" w14:textId="1B62E60A" w:rsidR="0033323A" w:rsidRPr="006036AE" w:rsidRDefault="0033323A">
      <w:pPr>
        <w:widowControl w:val="0"/>
        <w:ind w:left="720" w:firstLine="360"/>
        <w:jc w:val="both"/>
        <w:rPr>
          <w:rFonts w:cs="Arial"/>
        </w:rPr>
      </w:pPr>
      <w:r w:rsidRPr="006036AE">
        <w:rPr>
          <w:rFonts w:cs="Arial"/>
        </w:rPr>
        <w:t>E.</w:t>
      </w:r>
      <w:r w:rsidRPr="006036AE">
        <w:rPr>
          <w:rFonts w:cs="Arial"/>
        </w:rPr>
        <w:tab/>
        <w:t xml:space="preserve">Seal Washers.  </w:t>
      </w:r>
      <w:r w:rsidR="00C63731" w:rsidRPr="002C7D2B">
        <w:rPr>
          <w:rFonts w:cs="Arial"/>
        </w:rPr>
        <w:t>Furnish</w:t>
      </w:r>
      <w:r w:rsidR="00C63731" w:rsidRPr="006036AE" w:rsidDel="00C63731">
        <w:rPr>
          <w:rFonts w:cs="Arial"/>
        </w:rPr>
        <w:t xml:space="preserve"> </w:t>
      </w:r>
      <w:r w:rsidRPr="006036AE">
        <w:rPr>
          <w:rFonts w:cs="Arial"/>
        </w:rPr>
        <w:t>neoprene washer</w:t>
      </w:r>
      <w:r w:rsidR="008C4423" w:rsidRPr="006036AE">
        <w:rPr>
          <w:rFonts w:cs="Arial"/>
        </w:rPr>
        <w:t>s</w:t>
      </w:r>
      <w:r w:rsidRPr="006036AE">
        <w:rPr>
          <w:rFonts w:cs="Arial"/>
        </w:rPr>
        <w:t xml:space="preserve"> </w:t>
      </w:r>
      <w:r w:rsidR="00C04FB6" w:rsidRPr="006036AE">
        <w:rPr>
          <w:rFonts w:cs="Arial"/>
        </w:rPr>
        <w:t xml:space="preserve">in accordance with </w:t>
      </w:r>
      <w:r w:rsidRPr="006036AE">
        <w:rPr>
          <w:rFonts w:cs="Arial"/>
          <w:i/>
          <w:iCs/>
        </w:rPr>
        <w:t>ASTM C509</w:t>
      </w:r>
      <w:r w:rsidR="00E343E9" w:rsidRPr="006036AE">
        <w:rPr>
          <w:rFonts w:cs="Arial"/>
        </w:rPr>
        <w:t xml:space="preserve"> unless otherwise approved by the Engineer.</w:t>
      </w:r>
    </w:p>
    <w:p w14:paraId="206CEB76" w14:textId="77777777" w:rsidR="00180C38" w:rsidRPr="006036AE" w:rsidRDefault="00180C38">
      <w:pPr>
        <w:widowControl w:val="0"/>
        <w:jc w:val="both"/>
        <w:rPr>
          <w:rFonts w:cs="Arial"/>
        </w:rPr>
      </w:pPr>
    </w:p>
    <w:p w14:paraId="0D91E05E" w14:textId="3C1FD7D0" w:rsidR="00180C38" w:rsidRPr="006036AE" w:rsidRDefault="00180C38">
      <w:pPr>
        <w:widowControl w:val="0"/>
        <w:ind w:left="360" w:firstLine="360"/>
        <w:jc w:val="both"/>
        <w:rPr>
          <w:rFonts w:cs="Arial"/>
        </w:rPr>
      </w:pPr>
      <w:r w:rsidRPr="006036AE">
        <w:rPr>
          <w:rFonts w:cs="Arial"/>
        </w:rPr>
        <w:t>3.</w:t>
      </w:r>
      <w:r w:rsidRPr="006036AE">
        <w:rPr>
          <w:rFonts w:cs="Arial"/>
        </w:rPr>
        <w:tab/>
        <w:t xml:space="preserve">Inserts.  </w:t>
      </w:r>
      <w:r w:rsidR="00C63731" w:rsidRPr="002C7D2B">
        <w:rPr>
          <w:rFonts w:cs="Arial"/>
        </w:rPr>
        <w:t>Furnish</w:t>
      </w:r>
      <w:r w:rsidR="00C63731" w:rsidRPr="006036AE" w:rsidDel="00C63731">
        <w:rPr>
          <w:rFonts w:cs="Arial"/>
        </w:rPr>
        <w:t xml:space="preserve"> </w:t>
      </w:r>
      <w:r w:rsidRPr="006036AE">
        <w:rPr>
          <w:rFonts w:cs="Arial"/>
        </w:rPr>
        <w:t xml:space="preserve">concrete inserts </w:t>
      </w:r>
      <w:r w:rsidR="00A712D6" w:rsidRPr="006036AE">
        <w:rPr>
          <w:rFonts w:cs="Arial"/>
        </w:rPr>
        <w:t>as shown</w:t>
      </w:r>
      <w:r w:rsidRPr="006036AE">
        <w:rPr>
          <w:rFonts w:cs="Arial"/>
        </w:rPr>
        <w:t xml:space="preserve"> on the plans.</w:t>
      </w:r>
    </w:p>
    <w:p w14:paraId="6C777189" w14:textId="3D4B7427" w:rsidR="00F23544" w:rsidRPr="006036AE" w:rsidRDefault="00F23544">
      <w:pPr>
        <w:widowControl w:val="0"/>
        <w:jc w:val="both"/>
        <w:rPr>
          <w:rFonts w:cs="Arial"/>
        </w:rPr>
      </w:pPr>
    </w:p>
    <w:p w14:paraId="12B3DEDA" w14:textId="53EED923" w:rsidR="00F23544" w:rsidRPr="006036AE" w:rsidRDefault="00F23544" w:rsidP="00EC7980">
      <w:pPr>
        <w:widowControl w:val="0"/>
        <w:jc w:val="both"/>
        <w:rPr>
          <w:rFonts w:cs="Arial"/>
        </w:rPr>
      </w:pPr>
      <w:r w:rsidRPr="006036AE">
        <w:rPr>
          <w:rFonts w:cs="Arial"/>
        </w:rPr>
        <w:t xml:space="preserve">The basis of acceptance for the culvert, headwalls, and return walls is “Fabrication Inspection” per the MDOT </w:t>
      </w:r>
      <w:r w:rsidRPr="00EC7980">
        <w:rPr>
          <w:rFonts w:cs="Arial"/>
          <w:i/>
          <w:iCs/>
        </w:rPr>
        <w:t>MQAP manual</w:t>
      </w:r>
      <w:r w:rsidRPr="006036AE">
        <w:rPr>
          <w:rFonts w:cs="Arial"/>
        </w:rPr>
        <w:t>.</w:t>
      </w:r>
    </w:p>
    <w:p w14:paraId="3059291A" w14:textId="77777777" w:rsidR="001122FD" w:rsidRPr="006036AE" w:rsidRDefault="001122FD">
      <w:pPr>
        <w:widowControl w:val="0"/>
        <w:jc w:val="both"/>
        <w:rPr>
          <w:rFonts w:cs="Arial"/>
        </w:rPr>
      </w:pPr>
    </w:p>
    <w:p w14:paraId="678A91B3" w14:textId="2CA719A9" w:rsidR="0024319A" w:rsidRPr="006036AE" w:rsidRDefault="001122FD">
      <w:pPr>
        <w:widowControl w:val="0"/>
        <w:ind w:firstLine="360"/>
        <w:jc w:val="both"/>
        <w:rPr>
          <w:rFonts w:cs="Arial"/>
        </w:rPr>
      </w:pPr>
      <w:r w:rsidRPr="006036AE">
        <w:rPr>
          <w:rFonts w:cs="Arial"/>
          <w:b/>
        </w:rPr>
        <w:t>c.</w:t>
      </w:r>
      <w:r w:rsidRPr="006036AE">
        <w:rPr>
          <w:rFonts w:cs="Arial"/>
          <w:b/>
        </w:rPr>
        <w:tab/>
        <w:t>Construction.</w:t>
      </w:r>
      <w:r w:rsidR="0024319A" w:rsidRPr="006036AE">
        <w:rPr>
          <w:rFonts w:cs="Arial"/>
        </w:rPr>
        <w:t xml:space="preserve">  Perform </w:t>
      </w:r>
      <w:r w:rsidR="0055275A" w:rsidRPr="006036AE">
        <w:rPr>
          <w:rFonts w:cs="Arial"/>
        </w:rPr>
        <w:t>the work</w:t>
      </w:r>
      <w:r w:rsidR="0024319A" w:rsidRPr="006036AE">
        <w:rPr>
          <w:rFonts w:cs="Arial"/>
        </w:rPr>
        <w:t xml:space="preserve"> in accordance with subsection 406.03 </w:t>
      </w:r>
      <w:r w:rsidR="008D3501" w:rsidRPr="006036AE">
        <w:rPr>
          <w:rFonts w:cs="Arial"/>
        </w:rPr>
        <w:t>of the Standard Specifications for Construction</w:t>
      </w:r>
      <w:r w:rsidR="009845D7" w:rsidRPr="006036AE">
        <w:rPr>
          <w:rFonts w:cs="Arial"/>
        </w:rPr>
        <w:t xml:space="preserve"> and</w:t>
      </w:r>
      <w:r w:rsidR="008D3501" w:rsidRPr="006036AE">
        <w:rPr>
          <w:rFonts w:cs="Arial"/>
        </w:rPr>
        <w:t xml:space="preserve"> </w:t>
      </w:r>
      <w:r w:rsidR="00580479" w:rsidRPr="006036AE">
        <w:rPr>
          <w:rFonts w:cs="Arial"/>
        </w:rPr>
        <w:t>as</w:t>
      </w:r>
      <w:r w:rsidR="008D3501" w:rsidRPr="006036AE">
        <w:rPr>
          <w:rFonts w:cs="Arial"/>
        </w:rPr>
        <w:t xml:space="preserve"> specified herein.</w:t>
      </w:r>
    </w:p>
    <w:p w14:paraId="4A047644" w14:textId="77777777" w:rsidR="0016499C" w:rsidRPr="006036AE" w:rsidRDefault="0016499C">
      <w:pPr>
        <w:widowControl w:val="0"/>
        <w:jc w:val="both"/>
        <w:rPr>
          <w:rFonts w:cs="Arial"/>
        </w:rPr>
      </w:pPr>
    </w:p>
    <w:p w14:paraId="2839DA4F" w14:textId="3310CE96" w:rsidR="0016499C" w:rsidRPr="006036AE" w:rsidRDefault="0016499C">
      <w:pPr>
        <w:widowControl w:val="0"/>
        <w:ind w:left="360" w:firstLine="360"/>
        <w:jc w:val="both"/>
        <w:rPr>
          <w:rFonts w:cs="Arial"/>
        </w:rPr>
      </w:pPr>
      <w:r w:rsidRPr="006036AE">
        <w:rPr>
          <w:rFonts w:cs="Arial"/>
        </w:rPr>
        <w:t>1.</w:t>
      </w:r>
      <w:r w:rsidRPr="006036AE">
        <w:rPr>
          <w:rFonts w:cs="Arial"/>
        </w:rPr>
        <w:tab/>
        <w:t xml:space="preserve">Certification.  The </w:t>
      </w:r>
      <w:r w:rsidR="00584240" w:rsidRPr="006036AE">
        <w:rPr>
          <w:rFonts w:cs="Arial"/>
        </w:rPr>
        <w:t xml:space="preserve">manufacturing plant must possess </w:t>
      </w:r>
      <w:r w:rsidR="00434B7C" w:rsidRPr="006036AE">
        <w:rPr>
          <w:rFonts w:cs="Arial"/>
        </w:rPr>
        <w:t xml:space="preserve">current </w:t>
      </w:r>
      <w:r w:rsidR="00644926" w:rsidRPr="006036AE">
        <w:rPr>
          <w:rFonts w:cs="Arial"/>
        </w:rPr>
        <w:t xml:space="preserve">certification from </w:t>
      </w:r>
      <w:r w:rsidR="00644926" w:rsidRPr="00EC7980">
        <w:rPr>
          <w:rFonts w:cs="Arial"/>
          <w:i/>
          <w:iCs/>
        </w:rPr>
        <w:t>NPCA</w:t>
      </w:r>
      <w:r w:rsidR="00644926" w:rsidRPr="006036AE">
        <w:rPr>
          <w:rFonts w:cs="Arial"/>
        </w:rPr>
        <w:t xml:space="preserve"> or </w:t>
      </w:r>
      <w:r w:rsidR="00644926" w:rsidRPr="00EC7980">
        <w:rPr>
          <w:rFonts w:cs="Arial"/>
          <w:i/>
          <w:iCs/>
        </w:rPr>
        <w:t>ACPA</w:t>
      </w:r>
      <w:r w:rsidR="00644926" w:rsidRPr="006036AE">
        <w:rPr>
          <w:rFonts w:cs="Arial"/>
        </w:rPr>
        <w:t>.</w:t>
      </w:r>
    </w:p>
    <w:p w14:paraId="4E78C6BD" w14:textId="77777777" w:rsidR="0016499C" w:rsidRPr="006036AE" w:rsidRDefault="0016499C">
      <w:pPr>
        <w:widowControl w:val="0"/>
        <w:jc w:val="both"/>
        <w:rPr>
          <w:rFonts w:cs="Arial"/>
        </w:rPr>
      </w:pPr>
    </w:p>
    <w:p w14:paraId="0A6D29CA" w14:textId="2611C8E0" w:rsidR="003B267D" w:rsidRPr="006036AE" w:rsidRDefault="0016499C">
      <w:pPr>
        <w:widowControl w:val="0"/>
        <w:ind w:left="360" w:firstLine="360"/>
        <w:jc w:val="both"/>
        <w:rPr>
          <w:rFonts w:cs="Arial"/>
        </w:rPr>
      </w:pPr>
      <w:r w:rsidRPr="006036AE">
        <w:rPr>
          <w:rFonts w:cs="Arial"/>
        </w:rPr>
        <w:t>2</w:t>
      </w:r>
      <w:r w:rsidR="0024319A" w:rsidRPr="006036AE">
        <w:rPr>
          <w:rFonts w:cs="Arial"/>
        </w:rPr>
        <w:t>.</w:t>
      </w:r>
      <w:r w:rsidR="0024319A" w:rsidRPr="006036AE">
        <w:rPr>
          <w:rFonts w:cs="Arial"/>
        </w:rPr>
        <w:tab/>
        <w:t xml:space="preserve">Design.  </w:t>
      </w:r>
      <w:r w:rsidRPr="006036AE">
        <w:rPr>
          <w:rFonts w:cs="Arial"/>
        </w:rPr>
        <w:t xml:space="preserve">Sections of </w:t>
      </w:r>
      <w:r w:rsidR="00F50346" w:rsidRPr="006036AE">
        <w:rPr>
          <w:rFonts w:cs="Arial"/>
        </w:rPr>
        <w:t xml:space="preserve">culvert </w:t>
      </w:r>
      <w:r w:rsidRPr="006036AE">
        <w:rPr>
          <w:rFonts w:cs="Arial"/>
        </w:rPr>
        <w:t xml:space="preserve">may be designed </w:t>
      </w:r>
      <w:r w:rsidR="00644926" w:rsidRPr="006036AE">
        <w:rPr>
          <w:rFonts w:cs="Arial"/>
        </w:rPr>
        <w:t>to be manufactured in</w:t>
      </w:r>
      <w:r w:rsidR="00F50346" w:rsidRPr="006036AE">
        <w:rPr>
          <w:rFonts w:cs="Arial"/>
        </w:rPr>
        <w:t xml:space="preserve"> upper and lower</w:t>
      </w:r>
      <w:r w:rsidR="00644926" w:rsidRPr="006036AE">
        <w:rPr>
          <w:rFonts w:cs="Arial"/>
        </w:rPr>
        <w:t xml:space="preserve"> halves</w:t>
      </w:r>
      <w:r w:rsidR="00F50346" w:rsidRPr="006036AE">
        <w:rPr>
          <w:rFonts w:cs="Arial"/>
        </w:rPr>
        <w:t>, to assist with transportation to the project,</w:t>
      </w:r>
      <w:r w:rsidR="00644926" w:rsidRPr="006036AE">
        <w:rPr>
          <w:rFonts w:cs="Arial"/>
        </w:rPr>
        <w:t xml:space="preserve"> and joined</w:t>
      </w:r>
      <w:r w:rsidR="00F50346" w:rsidRPr="006036AE">
        <w:rPr>
          <w:rFonts w:cs="Arial"/>
        </w:rPr>
        <w:t xml:space="preserve"> at the project</w:t>
      </w:r>
      <w:r w:rsidR="00644926" w:rsidRPr="006036AE">
        <w:rPr>
          <w:rFonts w:cs="Arial"/>
        </w:rPr>
        <w:t xml:space="preserve"> </w:t>
      </w:r>
      <w:r w:rsidR="002C4D59" w:rsidRPr="006036AE">
        <w:rPr>
          <w:rFonts w:cs="Arial"/>
        </w:rPr>
        <w:t xml:space="preserve">site </w:t>
      </w:r>
      <w:r w:rsidR="00644926" w:rsidRPr="006036AE">
        <w:rPr>
          <w:rFonts w:cs="Arial"/>
        </w:rPr>
        <w:t xml:space="preserve">to create a complete box. </w:t>
      </w:r>
      <w:r w:rsidR="00F50346" w:rsidRPr="006036AE">
        <w:rPr>
          <w:rFonts w:cs="Arial"/>
        </w:rPr>
        <w:t xml:space="preserve"> </w:t>
      </w:r>
      <w:r w:rsidR="00644926" w:rsidRPr="006036AE">
        <w:rPr>
          <w:rFonts w:cs="Arial"/>
        </w:rPr>
        <w:t xml:space="preserve">The </w:t>
      </w:r>
      <w:r w:rsidR="00F50346" w:rsidRPr="006036AE">
        <w:rPr>
          <w:rFonts w:cs="Arial"/>
        </w:rPr>
        <w:t xml:space="preserve">design must account for temporary and permanent loading conditions of section halves and of the joined box section.  If sections are manufactured in halves, </w:t>
      </w:r>
      <w:r w:rsidR="009E53FB" w:rsidRPr="006036AE">
        <w:rPr>
          <w:rFonts w:cs="Arial"/>
        </w:rPr>
        <w:t xml:space="preserve">ensure </w:t>
      </w:r>
      <w:r w:rsidR="00F50346" w:rsidRPr="006036AE">
        <w:rPr>
          <w:rFonts w:cs="Arial"/>
        </w:rPr>
        <w:t xml:space="preserve">upper half vertical wall joints </w:t>
      </w:r>
      <w:r w:rsidR="009E53FB" w:rsidRPr="006036AE">
        <w:rPr>
          <w:rFonts w:cs="Arial"/>
        </w:rPr>
        <w:t>ar</w:t>
      </w:r>
      <w:r w:rsidR="002E4A18" w:rsidRPr="006036AE">
        <w:rPr>
          <w:rFonts w:cs="Arial"/>
        </w:rPr>
        <w:t>e staggered and not align with vertical wall joints of bottom halves</w:t>
      </w:r>
      <w:r w:rsidR="0096174B" w:rsidRPr="006036AE">
        <w:rPr>
          <w:rFonts w:cs="Arial"/>
        </w:rPr>
        <w:t xml:space="preserve"> when the sections are installed at the project</w:t>
      </w:r>
      <w:r w:rsidR="002C4D59" w:rsidRPr="006036AE">
        <w:rPr>
          <w:rFonts w:cs="Arial"/>
        </w:rPr>
        <w:t xml:space="preserve"> site</w:t>
      </w:r>
      <w:r w:rsidR="002E4A18" w:rsidRPr="006036AE">
        <w:rPr>
          <w:rFonts w:cs="Arial"/>
        </w:rPr>
        <w:t>.</w:t>
      </w:r>
    </w:p>
    <w:p w14:paraId="18E8D7CB" w14:textId="77777777" w:rsidR="003B267D" w:rsidRPr="006036AE" w:rsidRDefault="003B267D">
      <w:pPr>
        <w:widowControl w:val="0"/>
        <w:jc w:val="both"/>
        <w:rPr>
          <w:rFonts w:cs="Arial"/>
        </w:rPr>
      </w:pPr>
    </w:p>
    <w:p w14:paraId="757F39E3" w14:textId="22369E5A" w:rsidR="007E0125" w:rsidRPr="006036AE" w:rsidRDefault="00470DD0">
      <w:pPr>
        <w:widowControl w:val="0"/>
        <w:ind w:left="360"/>
        <w:jc w:val="both"/>
        <w:rPr>
          <w:rFonts w:cs="Arial"/>
        </w:rPr>
      </w:pPr>
      <w:r w:rsidRPr="006036AE">
        <w:rPr>
          <w:rFonts w:cs="Arial"/>
        </w:rPr>
        <w:t>D</w:t>
      </w:r>
      <w:r w:rsidR="007E0125" w:rsidRPr="006036AE">
        <w:rPr>
          <w:rFonts w:cs="Arial"/>
        </w:rPr>
        <w:t xml:space="preserve">esign </w:t>
      </w:r>
      <w:r w:rsidRPr="006036AE">
        <w:rPr>
          <w:rFonts w:cs="Arial"/>
        </w:rPr>
        <w:t xml:space="preserve">the culvert in accordance with </w:t>
      </w:r>
      <w:r w:rsidR="007E0125" w:rsidRPr="00EC7980">
        <w:rPr>
          <w:rFonts w:cs="Arial"/>
          <w:i/>
          <w:iCs/>
        </w:rPr>
        <w:t>ASTM C1786, Standard Specification for Segmental Precast Reinforced Concrete Box Section</w:t>
      </w:r>
      <w:r w:rsidR="00CE2DD4" w:rsidRPr="00EC7980">
        <w:rPr>
          <w:rFonts w:cs="Arial"/>
          <w:i/>
          <w:iCs/>
        </w:rPr>
        <w:t>s</w:t>
      </w:r>
      <w:r w:rsidR="007E0125" w:rsidRPr="00EC7980">
        <w:rPr>
          <w:rFonts w:cs="Arial"/>
          <w:i/>
          <w:iCs/>
        </w:rPr>
        <w:t xml:space="preserve"> for Culverts, Storm Drains, and Sewers Designed According to AASHTO LRFD.</w:t>
      </w:r>
    </w:p>
    <w:p w14:paraId="2856231E" w14:textId="77777777" w:rsidR="007E0125" w:rsidRPr="006036AE" w:rsidRDefault="007E0125" w:rsidP="00EC7980">
      <w:pPr>
        <w:widowControl w:val="0"/>
        <w:jc w:val="both"/>
        <w:rPr>
          <w:rFonts w:cs="Arial"/>
        </w:rPr>
      </w:pPr>
    </w:p>
    <w:p w14:paraId="37AB3D12" w14:textId="76B05466" w:rsidR="0024319A" w:rsidRPr="006036AE" w:rsidRDefault="002E4A18">
      <w:pPr>
        <w:widowControl w:val="0"/>
        <w:ind w:left="360"/>
        <w:jc w:val="both"/>
        <w:rPr>
          <w:rFonts w:cs="Arial"/>
        </w:rPr>
      </w:pPr>
      <w:r w:rsidRPr="006036AE">
        <w:rPr>
          <w:rFonts w:cs="Arial"/>
        </w:rPr>
        <w:t xml:space="preserve">The design may incorporate horizontal </w:t>
      </w:r>
      <w:r w:rsidR="0095048C" w:rsidRPr="006036AE">
        <w:rPr>
          <w:rFonts w:cs="Arial"/>
        </w:rPr>
        <w:t xml:space="preserve">transverse </w:t>
      </w:r>
      <w:r w:rsidRPr="006036AE">
        <w:rPr>
          <w:rFonts w:cs="Arial"/>
        </w:rPr>
        <w:t>post-tensioning.</w:t>
      </w:r>
      <w:r w:rsidR="0096174B" w:rsidRPr="006036AE">
        <w:rPr>
          <w:rFonts w:cs="Arial"/>
        </w:rPr>
        <w:t xml:space="preserve">  </w:t>
      </w:r>
      <w:r w:rsidR="00766AE2">
        <w:rPr>
          <w:rFonts w:cs="Arial"/>
        </w:rPr>
        <w:t>Ensure t</w:t>
      </w:r>
      <w:r w:rsidR="00A712D6" w:rsidRPr="006036AE">
        <w:rPr>
          <w:rFonts w:cs="Arial"/>
        </w:rPr>
        <w:t>he p</w:t>
      </w:r>
      <w:r w:rsidR="0096174B" w:rsidRPr="006036AE">
        <w:rPr>
          <w:rFonts w:cs="Arial"/>
        </w:rPr>
        <w:t xml:space="preserve">ost-tensioning design </w:t>
      </w:r>
      <w:r w:rsidR="00766AE2">
        <w:rPr>
          <w:rFonts w:cs="Arial"/>
        </w:rPr>
        <w:t>is</w:t>
      </w:r>
      <w:r w:rsidR="002C4D59" w:rsidRPr="006036AE">
        <w:rPr>
          <w:rFonts w:cs="Arial"/>
        </w:rPr>
        <w:t xml:space="preserve"> in accordance with</w:t>
      </w:r>
      <w:r w:rsidR="00F43BCC" w:rsidRPr="006036AE">
        <w:rPr>
          <w:rFonts w:cs="Arial"/>
        </w:rPr>
        <w:t xml:space="preserve"> </w:t>
      </w:r>
      <w:r w:rsidR="00A712D6" w:rsidRPr="006036AE">
        <w:rPr>
          <w:rFonts w:cs="Arial"/>
        </w:rPr>
        <w:t xml:space="preserve">the </w:t>
      </w:r>
      <w:r w:rsidR="00A712D6" w:rsidRPr="006036AE">
        <w:rPr>
          <w:rFonts w:cs="Arial"/>
          <w:i/>
        </w:rPr>
        <w:t>AASHTO LRFD Bridge Design Specifications</w:t>
      </w:r>
      <w:r w:rsidR="00A712D6" w:rsidRPr="006036AE">
        <w:rPr>
          <w:rFonts w:cs="Arial"/>
        </w:rPr>
        <w:t>.</w:t>
      </w:r>
    </w:p>
    <w:p w14:paraId="3F52A977" w14:textId="77777777" w:rsidR="00A712D6" w:rsidRPr="006036AE" w:rsidRDefault="00A712D6">
      <w:pPr>
        <w:widowControl w:val="0"/>
        <w:jc w:val="both"/>
        <w:rPr>
          <w:rFonts w:cs="Arial"/>
        </w:rPr>
      </w:pPr>
    </w:p>
    <w:p w14:paraId="613C1079" w14:textId="65A2D3C6" w:rsidR="00A712D6" w:rsidRPr="006036AE" w:rsidRDefault="00A712D6">
      <w:pPr>
        <w:widowControl w:val="0"/>
        <w:ind w:left="360"/>
        <w:jc w:val="both"/>
        <w:rPr>
          <w:rFonts w:cs="Arial"/>
        </w:rPr>
      </w:pPr>
      <w:bookmarkStart w:id="0" w:name="_Hlk26779817"/>
      <w:r w:rsidRPr="006036AE">
        <w:rPr>
          <w:rFonts w:cs="Arial"/>
        </w:rPr>
        <w:t xml:space="preserve">Account for </w:t>
      </w:r>
      <w:r w:rsidR="00DD3937" w:rsidRPr="006036AE">
        <w:rPr>
          <w:rFonts w:cs="Arial"/>
        </w:rPr>
        <w:t xml:space="preserve">and </w:t>
      </w:r>
      <w:r w:rsidR="00766AE2" w:rsidRPr="002C7D2B">
        <w:rPr>
          <w:rFonts w:cs="Arial"/>
        </w:rPr>
        <w:t>furnish</w:t>
      </w:r>
      <w:r w:rsidR="00766AE2" w:rsidRPr="006036AE" w:rsidDel="00766AE2">
        <w:rPr>
          <w:rFonts w:cs="Arial"/>
        </w:rPr>
        <w:t xml:space="preserve"> </w:t>
      </w:r>
      <w:r w:rsidRPr="006036AE">
        <w:rPr>
          <w:rFonts w:cs="Arial"/>
        </w:rPr>
        <w:t>a</w:t>
      </w:r>
      <w:r w:rsidR="00DD3937" w:rsidRPr="006036AE">
        <w:rPr>
          <w:rFonts w:cs="Arial"/>
        </w:rPr>
        <w:t>ll</w:t>
      </w:r>
      <w:r w:rsidRPr="006036AE">
        <w:rPr>
          <w:rFonts w:cs="Arial"/>
        </w:rPr>
        <w:t xml:space="preserve"> attachments</w:t>
      </w:r>
      <w:r w:rsidR="00DD3937" w:rsidRPr="006036AE">
        <w:rPr>
          <w:rFonts w:cs="Arial"/>
        </w:rPr>
        <w:t xml:space="preserve"> necessary for a complete design and to facilitate construction</w:t>
      </w:r>
      <w:r w:rsidRPr="006036AE">
        <w:rPr>
          <w:rFonts w:cs="Arial"/>
        </w:rPr>
        <w:t>.</w:t>
      </w:r>
    </w:p>
    <w:bookmarkEnd w:id="0"/>
    <w:p w14:paraId="5850CE6B" w14:textId="77777777" w:rsidR="0024319A" w:rsidRPr="006036AE" w:rsidRDefault="0024319A">
      <w:pPr>
        <w:widowControl w:val="0"/>
        <w:jc w:val="both"/>
        <w:rPr>
          <w:rFonts w:cs="Arial"/>
        </w:rPr>
      </w:pPr>
    </w:p>
    <w:p w14:paraId="2F0BBE42" w14:textId="70AEDEB4" w:rsidR="003B267D" w:rsidRPr="006036AE" w:rsidRDefault="0016499C">
      <w:pPr>
        <w:widowControl w:val="0"/>
        <w:ind w:left="360" w:firstLine="360"/>
        <w:jc w:val="both"/>
        <w:rPr>
          <w:rFonts w:cs="Arial"/>
        </w:rPr>
      </w:pPr>
      <w:r w:rsidRPr="006036AE">
        <w:rPr>
          <w:rFonts w:cs="Arial"/>
        </w:rPr>
        <w:t>3</w:t>
      </w:r>
      <w:r w:rsidR="0024319A" w:rsidRPr="006036AE">
        <w:rPr>
          <w:rFonts w:cs="Arial"/>
        </w:rPr>
        <w:t>.</w:t>
      </w:r>
      <w:r w:rsidR="0024319A" w:rsidRPr="006036AE">
        <w:rPr>
          <w:rFonts w:cs="Arial"/>
        </w:rPr>
        <w:tab/>
      </w:r>
      <w:r w:rsidR="003B267D" w:rsidRPr="006036AE">
        <w:rPr>
          <w:rFonts w:cs="Arial"/>
        </w:rPr>
        <w:t xml:space="preserve">Working Drawings.  </w:t>
      </w:r>
      <w:r w:rsidR="00CA4DFB" w:rsidRPr="006036AE">
        <w:rPr>
          <w:rFonts w:cs="Arial"/>
        </w:rPr>
        <w:t xml:space="preserve">Prepare working drawings of fabrication details in accordance with subsection 104.02 of the Standard Specifications for Construction. </w:t>
      </w:r>
      <w:r w:rsidR="00766AE2">
        <w:rPr>
          <w:rFonts w:cs="Arial"/>
        </w:rPr>
        <w:t xml:space="preserve"> </w:t>
      </w:r>
      <w:r w:rsidR="003B267D" w:rsidRPr="006036AE">
        <w:rPr>
          <w:rFonts w:cs="Arial"/>
        </w:rPr>
        <w:t>The working drawings must include all details for the box culvert, joint tie assemblies and post-tensionin</w:t>
      </w:r>
      <w:r w:rsidR="0033323A" w:rsidRPr="006036AE">
        <w:rPr>
          <w:rFonts w:cs="Arial"/>
        </w:rPr>
        <w:t>g, if utilized</w:t>
      </w:r>
      <w:r w:rsidR="003B267D" w:rsidRPr="006036AE">
        <w:rPr>
          <w:rFonts w:cs="Arial"/>
        </w:rPr>
        <w:t>.  The working drawing</w:t>
      </w:r>
      <w:r w:rsidR="0033323A" w:rsidRPr="006036AE">
        <w:rPr>
          <w:rFonts w:cs="Arial"/>
        </w:rPr>
        <w:t>s must</w:t>
      </w:r>
      <w:r w:rsidR="003B267D" w:rsidRPr="006036AE">
        <w:rPr>
          <w:rFonts w:cs="Arial"/>
        </w:rPr>
        <w:t xml:space="preserve"> </w:t>
      </w:r>
      <w:r w:rsidR="008D3501" w:rsidRPr="006036AE">
        <w:rPr>
          <w:rFonts w:cs="Arial"/>
        </w:rPr>
        <w:t xml:space="preserve">specify the post-tensioning force if the design utilizes post-tensioning.  Submit the working drawings to the Engineer for review at least 14 days prior to fabrication and manufacturing. </w:t>
      </w:r>
      <w:r w:rsidR="000E072C">
        <w:rPr>
          <w:rFonts w:cs="Arial"/>
        </w:rPr>
        <w:t xml:space="preserve"> </w:t>
      </w:r>
      <w:r w:rsidR="008D3501" w:rsidRPr="006036AE">
        <w:rPr>
          <w:rFonts w:cs="Arial"/>
        </w:rPr>
        <w:t>No extension of time or additional compensation will be provided in securing the Engineer</w:t>
      </w:r>
      <w:r w:rsidR="00F43BCC" w:rsidRPr="006036AE">
        <w:rPr>
          <w:rFonts w:cs="Arial"/>
        </w:rPr>
        <w:t>’</w:t>
      </w:r>
      <w:r w:rsidR="008D3501" w:rsidRPr="006036AE">
        <w:rPr>
          <w:rFonts w:cs="Arial"/>
        </w:rPr>
        <w:t>s approval.</w:t>
      </w:r>
    </w:p>
    <w:p w14:paraId="708EA637" w14:textId="77777777" w:rsidR="003B267D" w:rsidRPr="006036AE" w:rsidRDefault="003B267D">
      <w:pPr>
        <w:widowControl w:val="0"/>
        <w:jc w:val="both"/>
        <w:rPr>
          <w:rFonts w:cs="Arial"/>
        </w:rPr>
      </w:pPr>
    </w:p>
    <w:p w14:paraId="2B8B8DAF" w14:textId="54B1DF50" w:rsidR="0024319A" w:rsidRPr="006036AE" w:rsidRDefault="003B267D">
      <w:pPr>
        <w:widowControl w:val="0"/>
        <w:ind w:left="360" w:firstLine="360"/>
        <w:jc w:val="both"/>
        <w:rPr>
          <w:rFonts w:cs="Arial"/>
        </w:rPr>
      </w:pPr>
      <w:r w:rsidRPr="006036AE">
        <w:rPr>
          <w:rFonts w:cs="Arial"/>
        </w:rPr>
        <w:t>4.</w:t>
      </w:r>
      <w:r w:rsidRPr="006036AE">
        <w:rPr>
          <w:rFonts w:cs="Arial"/>
        </w:rPr>
        <w:tab/>
      </w:r>
      <w:r w:rsidR="002E4A18" w:rsidRPr="006036AE">
        <w:rPr>
          <w:rFonts w:cs="Arial"/>
        </w:rPr>
        <w:t xml:space="preserve">Fabrication.  </w:t>
      </w:r>
      <w:r w:rsidR="00180C7C" w:rsidRPr="006036AE">
        <w:rPr>
          <w:rFonts w:cs="Arial"/>
        </w:rPr>
        <w:t xml:space="preserve">Fabricate joint tie assemblies in accordance with Standard Plan R-84 series and section 707 of the Standard Specifications for Construction.  </w:t>
      </w:r>
      <w:r w:rsidR="001445C2" w:rsidRPr="006036AE">
        <w:rPr>
          <w:rFonts w:cs="Arial"/>
        </w:rPr>
        <w:t xml:space="preserve">Alternative </w:t>
      </w:r>
      <w:r w:rsidR="00B11624" w:rsidRPr="006036AE">
        <w:rPr>
          <w:rFonts w:cs="Arial"/>
        </w:rPr>
        <w:t xml:space="preserve">joint tie assemblies may be approved by the Engineer.  </w:t>
      </w:r>
      <w:r w:rsidR="002E4A18" w:rsidRPr="006036AE">
        <w:rPr>
          <w:rFonts w:cs="Arial"/>
        </w:rPr>
        <w:t xml:space="preserve">Galvanize steel components of joint tie assemblies in accordance with </w:t>
      </w:r>
      <w:r w:rsidR="002E4A18" w:rsidRPr="006036AE">
        <w:rPr>
          <w:rFonts w:cs="Arial"/>
          <w:i/>
          <w:iCs/>
        </w:rPr>
        <w:t>ASTM A123</w:t>
      </w:r>
      <w:r w:rsidR="009E53FB" w:rsidRPr="006036AE">
        <w:rPr>
          <w:rFonts w:cs="Arial"/>
          <w:i/>
          <w:iCs/>
        </w:rPr>
        <w:t>/A123M</w:t>
      </w:r>
      <w:r w:rsidR="002E4A18" w:rsidRPr="006036AE">
        <w:rPr>
          <w:rFonts w:cs="Arial"/>
        </w:rPr>
        <w:t xml:space="preserve"> or </w:t>
      </w:r>
      <w:r w:rsidR="002E4A18" w:rsidRPr="006036AE">
        <w:rPr>
          <w:rFonts w:cs="Arial"/>
          <w:i/>
          <w:iCs/>
        </w:rPr>
        <w:t>ASTM A153</w:t>
      </w:r>
      <w:r w:rsidR="009E53FB" w:rsidRPr="006036AE">
        <w:rPr>
          <w:rFonts w:cs="Arial"/>
          <w:i/>
          <w:iCs/>
        </w:rPr>
        <w:t>/A153M</w:t>
      </w:r>
      <w:r w:rsidR="002E4A18" w:rsidRPr="006036AE">
        <w:rPr>
          <w:rFonts w:cs="Arial"/>
        </w:rPr>
        <w:t xml:space="preserve"> as applicable.</w:t>
      </w:r>
    </w:p>
    <w:p w14:paraId="23C7363D" w14:textId="77777777" w:rsidR="00180C38" w:rsidRPr="006036AE" w:rsidRDefault="00180C38">
      <w:pPr>
        <w:widowControl w:val="0"/>
        <w:jc w:val="both"/>
        <w:rPr>
          <w:rFonts w:cs="Arial"/>
        </w:rPr>
      </w:pPr>
    </w:p>
    <w:p w14:paraId="2C787676" w14:textId="59776B39" w:rsidR="00180C38" w:rsidRPr="006036AE" w:rsidRDefault="00180C38">
      <w:pPr>
        <w:widowControl w:val="0"/>
        <w:ind w:left="360"/>
        <w:jc w:val="both"/>
        <w:rPr>
          <w:rFonts w:cs="Arial"/>
        </w:rPr>
      </w:pPr>
      <w:r w:rsidRPr="006036AE">
        <w:rPr>
          <w:rFonts w:cs="Arial"/>
        </w:rPr>
        <w:t xml:space="preserve">Galvanize concrete inserts </w:t>
      </w:r>
      <w:r w:rsidR="00C04FB6" w:rsidRPr="006036AE">
        <w:rPr>
          <w:rFonts w:cs="Arial"/>
        </w:rPr>
        <w:t xml:space="preserve">in accordance with </w:t>
      </w:r>
      <w:r w:rsidRPr="006036AE">
        <w:rPr>
          <w:rFonts w:cs="Arial"/>
          <w:i/>
          <w:iCs/>
        </w:rPr>
        <w:t>ASTM B633</w:t>
      </w:r>
      <w:r w:rsidRPr="006036AE">
        <w:rPr>
          <w:rFonts w:cs="Arial"/>
        </w:rPr>
        <w:t xml:space="preserve">, </w:t>
      </w:r>
      <w:r w:rsidRPr="006036AE">
        <w:rPr>
          <w:rFonts w:cs="Arial"/>
          <w:i/>
          <w:iCs/>
        </w:rPr>
        <w:t>Service Condition 4</w:t>
      </w:r>
      <w:r w:rsidRPr="006036AE">
        <w:rPr>
          <w:rFonts w:cs="Arial"/>
        </w:rPr>
        <w:t>.</w:t>
      </w:r>
    </w:p>
    <w:p w14:paraId="24655E77" w14:textId="77777777" w:rsidR="0016499C" w:rsidRPr="006036AE" w:rsidRDefault="0016499C">
      <w:pPr>
        <w:widowControl w:val="0"/>
        <w:jc w:val="both"/>
        <w:rPr>
          <w:rFonts w:cs="Arial"/>
        </w:rPr>
      </w:pPr>
    </w:p>
    <w:p w14:paraId="5FE5CDA6" w14:textId="555959A6" w:rsidR="0016499C" w:rsidRPr="006036AE" w:rsidRDefault="003B267D">
      <w:pPr>
        <w:widowControl w:val="0"/>
        <w:ind w:left="360" w:firstLine="360"/>
        <w:jc w:val="both"/>
        <w:rPr>
          <w:rFonts w:cs="Arial"/>
        </w:rPr>
      </w:pPr>
      <w:r w:rsidRPr="006036AE">
        <w:rPr>
          <w:rFonts w:cs="Arial"/>
        </w:rPr>
        <w:t>5</w:t>
      </w:r>
      <w:r w:rsidR="004B5991" w:rsidRPr="006036AE">
        <w:rPr>
          <w:rFonts w:cs="Arial"/>
        </w:rPr>
        <w:t>.</w:t>
      </w:r>
      <w:r w:rsidR="004B5991" w:rsidRPr="006036AE">
        <w:rPr>
          <w:rFonts w:cs="Arial"/>
        </w:rPr>
        <w:tab/>
        <w:t xml:space="preserve">Manufacture.  Notify the Engineer at least </w:t>
      </w:r>
      <w:r w:rsidR="007075A8" w:rsidRPr="006036AE">
        <w:rPr>
          <w:rFonts w:cs="Arial"/>
        </w:rPr>
        <w:t>14 days</w:t>
      </w:r>
      <w:r w:rsidR="004B5991" w:rsidRPr="006036AE">
        <w:rPr>
          <w:rFonts w:cs="Arial"/>
        </w:rPr>
        <w:t xml:space="preserve"> prior to manufacturing.  Provide the Department access to perform </w:t>
      </w:r>
      <w:r w:rsidR="009E53FB" w:rsidRPr="006036AE">
        <w:rPr>
          <w:rFonts w:cs="Arial"/>
        </w:rPr>
        <w:t>QA</w:t>
      </w:r>
      <w:r w:rsidR="004B5991" w:rsidRPr="006036AE">
        <w:rPr>
          <w:rFonts w:cs="Arial"/>
        </w:rPr>
        <w:t xml:space="preserve"> inspection.</w:t>
      </w:r>
    </w:p>
    <w:p w14:paraId="0E0F5204" w14:textId="77777777" w:rsidR="00314B17" w:rsidRPr="006036AE" w:rsidRDefault="00314B17">
      <w:pPr>
        <w:widowControl w:val="0"/>
        <w:jc w:val="both"/>
        <w:rPr>
          <w:rFonts w:cs="Arial"/>
        </w:rPr>
      </w:pPr>
    </w:p>
    <w:p w14:paraId="7CCA2ED4" w14:textId="7FA286F0" w:rsidR="00314B17" w:rsidRPr="006036AE" w:rsidRDefault="00314B17">
      <w:pPr>
        <w:widowControl w:val="0"/>
        <w:ind w:left="360"/>
        <w:jc w:val="both"/>
        <w:rPr>
          <w:rFonts w:cs="Arial"/>
        </w:rPr>
      </w:pPr>
      <w:r w:rsidRPr="006036AE">
        <w:rPr>
          <w:rFonts w:cs="Arial"/>
        </w:rPr>
        <w:t xml:space="preserve">Incorporate a shear key where </w:t>
      </w:r>
      <w:r w:rsidR="00286B83" w:rsidRPr="006036AE">
        <w:rPr>
          <w:rFonts w:cs="Arial"/>
        </w:rPr>
        <w:t>top and bottom</w:t>
      </w:r>
      <w:r w:rsidRPr="006036AE">
        <w:rPr>
          <w:rFonts w:cs="Arial"/>
        </w:rPr>
        <w:t xml:space="preserve"> wall sections join</w:t>
      </w:r>
      <w:r w:rsidR="00286B83" w:rsidRPr="006036AE">
        <w:rPr>
          <w:rFonts w:cs="Arial"/>
        </w:rPr>
        <w:t>.</w:t>
      </w:r>
    </w:p>
    <w:p w14:paraId="737370E0" w14:textId="77777777" w:rsidR="00500CE7" w:rsidRPr="006036AE" w:rsidRDefault="00500CE7">
      <w:pPr>
        <w:widowControl w:val="0"/>
        <w:jc w:val="both"/>
        <w:rPr>
          <w:rFonts w:cs="Arial"/>
        </w:rPr>
      </w:pPr>
    </w:p>
    <w:p w14:paraId="2EBE36F0" w14:textId="1C7C022C" w:rsidR="00500CE7" w:rsidRPr="006036AE" w:rsidRDefault="00500CE7">
      <w:pPr>
        <w:widowControl w:val="0"/>
        <w:ind w:left="360"/>
        <w:jc w:val="both"/>
        <w:rPr>
          <w:rFonts w:cs="Arial"/>
        </w:rPr>
      </w:pPr>
      <w:r w:rsidRPr="006036AE">
        <w:rPr>
          <w:rFonts w:cs="Arial"/>
        </w:rPr>
        <w:t>Form holes in culvert sections to facilitate installation of joint tie assemblies</w:t>
      </w:r>
      <w:r w:rsidR="00295DFE" w:rsidRPr="006036AE">
        <w:rPr>
          <w:rFonts w:cs="Arial"/>
        </w:rPr>
        <w:t xml:space="preserve"> unless an alternate joint tie assembly is approved by the Engineer that incorporate</w:t>
      </w:r>
      <w:r w:rsidR="007075A8" w:rsidRPr="006036AE">
        <w:rPr>
          <w:rFonts w:cs="Arial"/>
        </w:rPr>
        <w:t>s</w:t>
      </w:r>
      <w:r w:rsidR="00295DFE" w:rsidRPr="006036AE">
        <w:rPr>
          <w:rFonts w:cs="Arial"/>
        </w:rPr>
        <w:t xml:space="preserve"> inserts instead of form holes</w:t>
      </w:r>
      <w:r w:rsidRPr="006036AE">
        <w:rPr>
          <w:rFonts w:cs="Arial"/>
        </w:rPr>
        <w:t>.</w:t>
      </w:r>
    </w:p>
    <w:p w14:paraId="524E6EE0" w14:textId="77777777" w:rsidR="00314B17" w:rsidRPr="006036AE" w:rsidRDefault="00314B17">
      <w:pPr>
        <w:widowControl w:val="0"/>
        <w:jc w:val="both"/>
        <w:rPr>
          <w:rFonts w:cs="Arial"/>
        </w:rPr>
      </w:pPr>
    </w:p>
    <w:p w14:paraId="2600717A" w14:textId="3339F5ED" w:rsidR="00314B17" w:rsidRPr="006036AE" w:rsidRDefault="00314B17">
      <w:pPr>
        <w:widowControl w:val="0"/>
        <w:ind w:left="360"/>
        <w:jc w:val="both"/>
        <w:rPr>
          <w:rFonts w:cs="Arial"/>
        </w:rPr>
      </w:pPr>
      <w:r w:rsidRPr="006036AE">
        <w:rPr>
          <w:rFonts w:cs="Arial"/>
        </w:rPr>
        <w:t>Use a PVC conduit approved by the Engineer to form post-tensioning ducts.</w:t>
      </w:r>
    </w:p>
    <w:p w14:paraId="7A0E1096" w14:textId="77777777" w:rsidR="00314B17" w:rsidRPr="006036AE" w:rsidRDefault="00314B17">
      <w:pPr>
        <w:widowControl w:val="0"/>
        <w:jc w:val="both"/>
        <w:rPr>
          <w:rFonts w:cs="Arial"/>
        </w:rPr>
      </w:pPr>
    </w:p>
    <w:p w14:paraId="089F3E56" w14:textId="77777777" w:rsidR="00314B17" w:rsidRPr="006036AE" w:rsidRDefault="00314B17">
      <w:pPr>
        <w:widowControl w:val="0"/>
        <w:ind w:left="360"/>
        <w:jc w:val="both"/>
        <w:rPr>
          <w:rFonts w:cs="Arial"/>
        </w:rPr>
      </w:pPr>
      <w:r w:rsidRPr="006036AE">
        <w:rPr>
          <w:rFonts w:cs="Arial"/>
        </w:rPr>
        <w:t xml:space="preserve">Install concrete inserts as </w:t>
      </w:r>
      <w:r w:rsidR="00C01C80" w:rsidRPr="006036AE">
        <w:rPr>
          <w:rFonts w:cs="Arial"/>
        </w:rPr>
        <w:t>required by the design</w:t>
      </w:r>
      <w:r w:rsidRPr="006036AE">
        <w:rPr>
          <w:rFonts w:cs="Arial"/>
        </w:rPr>
        <w:t xml:space="preserve"> and as shown on the plans.</w:t>
      </w:r>
    </w:p>
    <w:p w14:paraId="602715D3" w14:textId="77777777" w:rsidR="00C01C80" w:rsidRPr="006036AE" w:rsidRDefault="00C01C80">
      <w:pPr>
        <w:widowControl w:val="0"/>
        <w:jc w:val="both"/>
        <w:rPr>
          <w:rFonts w:cs="Arial"/>
        </w:rPr>
      </w:pPr>
    </w:p>
    <w:p w14:paraId="567D1C6A" w14:textId="77777777" w:rsidR="00C01C80" w:rsidRPr="006036AE" w:rsidRDefault="00C01C80">
      <w:pPr>
        <w:widowControl w:val="0"/>
        <w:ind w:left="360"/>
        <w:jc w:val="both"/>
        <w:rPr>
          <w:rFonts w:cs="Arial"/>
        </w:rPr>
      </w:pPr>
      <w:r w:rsidRPr="006036AE">
        <w:rPr>
          <w:rFonts w:cs="Arial"/>
        </w:rPr>
        <w:t>There must be at least 2 inches of clear cover over post-tensioning anchorages.</w:t>
      </w:r>
    </w:p>
    <w:p w14:paraId="18B7E367" w14:textId="77777777" w:rsidR="003B267D" w:rsidRPr="006036AE" w:rsidRDefault="003B267D">
      <w:pPr>
        <w:widowControl w:val="0"/>
        <w:jc w:val="both"/>
        <w:rPr>
          <w:rFonts w:cs="Arial"/>
        </w:rPr>
      </w:pPr>
    </w:p>
    <w:p w14:paraId="619BB88A" w14:textId="6E46BD01" w:rsidR="003B267D" w:rsidRPr="006036AE" w:rsidRDefault="003B267D">
      <w:pPr>
        <w:widowControl w:val="0"/>
        <w:ind w:left="360" w:firstLine="360"/>
        <w:jc w:val="both"/>
        <w:rPr>
          <w:rFonts w:cs="Arial"/>
        </w:rPr>
      </w:pPr>
      <w:r w:rsidRPr="006036AE">
        <w:rPr>
          <w:rFonts w:cs="Arial"/>
        </w:rPr>
        <w:t>6.</w:t>
      </w:r>
      <w:r w:rsidRPr="006036AE">
        <w:rPr>
          <w:rFonts w:cs="Arial"/>
        </w:rPr>
        <w:tab/>
        <w:t xml:space="preserve">Installation.  </w:t>
      </w:r>
      <w:r w:rsidR="008D3501" w:rsidRPr="006036AE">
        <w:rPr>
          <w:rFonts w:cs="Arial"/>
        </w:rPr>
        <w:t xml:space="preserve">Install box culvert components in accordance with the approved working drawings.  </w:t>
      </w:r>
      <w:r w:rsidR="004033BE" w:rsidRPr="006036AE">
        <w:rPr>
          <w:rFonts w:cs="Arial"/>
        </w:rPr>
        <w:t xml:space="preserve">Ensure that adjacent segments line up with a maximum </w:t>
      </w:r>
      <w:proofErr w:type="gramStart"/>
      <w:r w:rsidR="000E072C">
        <w:rPr>
          <w:rFonts w:cs="Arial"/>
        </w:rPr>
        <w:t>1/2</w:t>
      </w:r>
      <w:r w:rsidR="004033BE" w:rsidRPr="006036AE">
        <w:rPr>
          <w:rFonts w:cs="Arial"/>
        </w:rPr>
        <w:t xml:space="preserve"> inch</w:t>
      </w:r>
      <w:proofErr w:type="gramEnd"/>
      <w:r w:rsidR="004033BE" w:rsidRPr="006036AE">
        <w:rPr>
          <w:rFonts w:cs="Arial"/>
        </w:rPr>
        <w:t xml:space="preserve"> gap. </w:t>
      </w:r>
      <w:r w:rsidR="00A12F69" w:rsidRPr="006036AE">
        <w:rPr>
          <w:rFonts w:cs="Arial"/>
        </w:rPr>
        <w:t xml:space="preserve"> </w:t>
      </w:r>
      <w:r w:rsidR="004033BE" w:rsidRPr="006036AE">
        <w:rPr>
          <w:rFonts w:cs="Arial"/>
        </w:rPr>
        <w:t xml:space="preserve">Fill the </w:t>
      </w:r>
      <w:proofErr w:type="gramStart"/>
      <w:r w:rsidR="000E072C">
        <w:rPr>
          <w:rFonts w:cs="Arial"/>
        </w:rPr>
        <w:t>1/2</w:t>
      </w:r>
      <w:r w:rsidR="004033BE" w:rsidRPr="006036AE">
        <w:rPr>
          <w:rFonts w:cs="Arial"/>
        </w:rPr>
        <w:t xml:space="preserve"> inch</w:t>
      </w:r>
      <w:proofErr w:type="gramEnd"/>
      <w:r w:rsidR="004033BE" w:rsidRPr="006036AE">
        <w:rPr>
          <w:rFonts w:cs="Arial"/>
        </w:rPr>
        <w:t xml:space="preserve"> maximum gap with grout.  </w:t>
      </w:r>
      <w:r w:rsidR="007233E4" w:rsidRPr="006036AE">
        <w:rPr>
          <w:rFonts w:cs="Arial"/>
        </w:rPr>
        <w:t>Install joint tie assemblies to a snug condition</w:t>
      </w:r>
      <w:r w:rsidR="00876948" w:rsidRPr="006036AE">
        <w:rPr>
          <w:rFonts w:cs="Arial"/>
        </w:rPr>
        <w:t xml:space="preserve"> across all vertical and horizonal wall</w:t>
      </w:r>
      <w:r w:rsidR="00314B17" w:rsidRPr="006036AE">
        <w:rPr>
          <w:rFonts w:cs="Arial"/>
        </w:rPr>
        <w:t xml:space="preserve"> joints</w:t>
      </w:r>
      <w:r w:rsidR="007233E4" w:rsidRPr="006036AE">
        <w:rPr>
          <w:rFonts w:cs="Arial"/>
        </w:rPr>
        <w:t xml:space="preserve">.  </w:t>
      </w:r>
      <w:r w:rsidR="00E14D11" w:rsidRPr="006036AE">
        <w:rPr>
          <w:rFonts w:cs="Arial"/>
        </w:rPr>
        <w:t xml:space="preserve">The intent of the joint tie assemblies is to keep box culvert sections from separating over time.  </w:t>
      </w:r>
      <w:r w:rsidR="007233E4" w:rsidRPr="006036AE">
        <w:rPr>
          <w:rFonts w:cs="Arial"/>
        </w:rPr>
        <w:t xml:space="preserve">Do not tighten joint tie assemblies </w:t>
      </w:r>
      <w:proofErr w:type="gramStart"/>
      <w:r w:rsidR="007233E4" w:rsidRPr="006036AE">
        <w:rPr>
          <w:rFonts w:cs="Arial"/>
        </w:rPr>
        <w:t>in an attempt to</w:t>
      </w:r>
      <w:proofErr w:type="gramEnd"/>
      <w:r w:rsidR="007233E4" w:rsidRPr="006036AE">
        <w:rPr>
          <w:rFonts w:cs="Arial"/>
        </w:rPr>
        <w:t xml:space="preserve"> pull sections together.  </w:t>
      </w:r>
      <w:r w:rsidR="008D3501" w:rsidRPr="006036AE">
        <w:rPr>
          <w:rFonts w:cs="Arial"/>
        </w:rPr>
        <w:t>Install joint tie assemblies prior to backfilling operations.</w:t>
      </w:r>
      <w:r w:rsidR="00500CE7" w:rsidRPr="006036AE">
        <w:rPr>
          <w:rFonts w:cs="Arial"/>
        </w:rPr>
        <w:t xml:space="preserve">  Fill annular space between holes in culvert and </w:t>
      </w:r>
      <w:r w:rsidR="007075A8" w:rsidRPr="006036AE">
        <w:rPr>
          <w:rFonts w:cs="Arial"/>
        </w:rPr>
        <w:t xml:space="preserve">joint tie </w:t>
      </w:r>
      <w:r w:rsidR="00500CE7" w:rsidRPr="006036AE">
        <w:rPr>
          <w:rFonts w:cs="Arial"/>
        </w:rPr>
        <w:t>rods with sealant.</w:t>
      </w:r>
    </w:p>
    <w:p w14:paraId="2545936F" w14:textId="77777777" w:rsidR="005A362C" w:rsidRPr="006036AE" w:rsidRDefault="005A362C">
      <w:pPr>
        <w:widowControl w:val="0"/>
        <w:jc w:val="both"/>
        <w:rPr>
          <w:rFonts w:cs="Arial"/>
        </w:rPr>
      </w:pPr>
    </w:p>
    <w:p w14:paraId="52F89FF4" w14:textId="7B9F31C7" w:rsidR="00314B17" w:rsidRPr="006036AE" w:rsidRDefault="00295DFE">
      <w:pPr>
        <w:widowControl w:val="0"/>
        <w:ind w:left="360"/>
        <w:jc w:val="both"/>
        <w:rPr>
          <w:rFonts w:cs="Arial"/>
        </w:rPr>
      </w:pPr>
      <w:r w:rsidRPr="006036AE">
        <w:rPr>
          <w:rFonts w:cs="Arial"/>
        </w:rPr>
        <w:t xml:space="preserve">Use </w:t>
      </w:r>
      <w:r w:rsidR="001B1A47" w:rsidRPr="006036AE">
        <w:rPr>
          <w:rFonts w:cs="Arial"/>
        </w:rPr>
        <w:t xml:space="preserve">non-metallic or </w:t>
      </w:r>
      <w:proofErr w:type="gramStart"/>
      <w:r w:rsidR="001B1A47" w:rsidRPr="006036AE">
        <w:rPr>
          <w:rFonts w:cs="Arial"/>
        </w:rPr>
        <w:t>stainless steel</w:t>
      </w:r>
      <w:proofErr w:type="gramEnd"/>
      <w:r w:rsidR="001B1A47" w:rsidRPr="006036AE">
        <w:rPr>
          <w:rFonts w:cs="Arial"/>
        </w:rPr>
        <w:t xml:space="preserve"> leveling </w:t>
      </w:r>
      <w:r w:rsidRPr="006036AE">
        <w:rPr>
          <w:rFonts w:cs="Arial"/>
        </w:rPr>
        <w:t>shims</w:t>
      </w:r>
      <w:r w:rsidR="001B1A47" w:rsidRPr="006036AE">
        <w:rPr>
          <w:rFonts w:cs="Arial"/>
        </w:rPr>
        <w:t xml:space="preserve"> as necessary</w:t>
      </w:r>
      <w:r w:rsidRPr="006036AE">
        <w:rPr>
          <w:rFonts w:cs="Arial"/>
        </w:rPr>
        <w:t xml:space="preserve">.  </w:t>
      </w:r>
      <w:r w:rsidR="00314B17" w:rsidRPr="006036AE">
        <w:rPr>
          <w:rFonts w:cs="Arial"/>
        </w:rPr>
        <w:t xml:space="preserve">After </w:t>
      </w:r>
      <w:r w:rsidR="00A712D6" w:rsidRPr="006036AE">
        <w:rPr>
          <w:rFonts w:cs="Arial"/>
        </w:rPr>
        <w:t>culvert sections are installed</w:t>
      </w:r>
      <w:r w:rsidR="00314B17" w:rsidRPr="006036AE">
        <w:rPr>
          <w:rFonts w:cs="Arial"/>
        </w:rPr>
        <w:t>, fill voids in the horizontal shear key joint with a non-shrink</w:t>
      </w:r>
      <w:r w:rsidRPr="006036AE">
        <w:rPr>
          <w:rFonts w:cs="Arial"/>
        </w:rPr>
        <w:t>ing</w:t>
      </w:r>
      <w:r w:rsidR="00314B17" w:rsidRPr="006036AE">
        <w:rPr>
          <w:rFonts w:cs="Arial"/>
        </w:rPr>
        <w:t xml:space="preserve"> grout meeting the approval of the Engineer.</w:t>
      </w:r>
    </w:p>
    <w:p w14:paraId="271D4802" w14:textId="77777777" w:rsidR="008D3501" w:rsidRPr="006036AE" w:rsidRDefault="008D3501">
      <w:pPr>
        <w:widowControl w:val="0"/>
        <w:jc w:val="both"/>
        <w:rPr>
          <w:rFonts w:cs="Arial"/>
        </w:rPr>
      </w:pPr>
    </w:p>
    <w:p w14:paraId="29602B93" w14:textId="519C46E2" w:rsidR="008D3501" w:rsidRPr="006036AE" w:rsidRDefault="008D3501">
      <w:pPr>
        <w:widowControl w:val="0"/>
        <w:ind w:left="360"/>
        <w:jc w:val="both"/>
        <w:rPr>
          <w:rFonts w:cs="Arial"/>
        </w:rPr>
      </w:pPr>
      <w:proofErr w:type="gramStart"/>
      <w:r w:rsidRPr="006036AE">
        <w:rPr>
          <w:rFonts w:cs="Arial"/>
        </w:rPr>
        <w:t>Place</w:t>
      </w:r>
      <w:proofErr w:type="gramEnd"/>
      <w:r w:rsidRPr="006036AE">
        <w:rPr>
          <w:rFonts w:cs="Arial"/>
        </w:rPr>
        <w:t xml:space="preserve"> backfill equally on both sides of the box culvert.  </w:t>
      </w:r>
      <w:r w:rsidR="00500CE7" w:rsidRPr="006036AE">
        <w:rPr>
          <w:rFonts w:cs="Arial"/>
        </w:rPr>
        <w:t xml:space="preserve">Use caution when placing backfill adjacent to joint tie assemblies.  </w:t>
      </w:r>
      <w:r w:rsidRPr="006036AE">
        <w:rPr>
          <w:rFonts w:cs="Arial"/>
        </w:rPr>
        <w:t>Repair</w:t>
      </w:r>
      <w:r w:rsidR="007233E4" w:rsidRPr="006036AE">
        <w:rPr>
          <w:rFonts w:cs="Arial"/>
        </w:rPr>
        <w:t xml:space="preserve"> or replace damaged joint tie assemblies, as approved by the Engineer, at no additional cost to the </w:t>
      </w:r>
      <w:r w:rsidR="00C04FB6" w:rsidRPr="006036AE">
        <w:rPr>
          <w:rFonts w:cs="Arial"/>
        </w:rPr>
        <w:t>contract</w:t>
      </w:r>
      <w:r w:rsidR="007233E4" w:rsidRPr="006036AE">
        <w:rPr>
          <w:rFonts w:cs="Arial"/>
        </w:rPr>
        <w:t>.</w:t>
      </w:r>
    </w:p>
    <w:p w14:paraId="69747EBE" w14:textId="77777777" w:rsidR="002608B3" w:rsidRPr="006036AE" w:rsidRDefault="002608B3">
      <w:pPr>
        <w:widowControl w:val="0"/>
        <w:jc w:val="both"/>
        <w:rPr>
          <w:rFonts w:cs="Arial"/>
        </w:rPr>
      </w:pPr>
    </w:p>
    <w:p w14:paraId="352F1EC8" w14:textId="1A778069" w:rsidR="004348D8" w:rsidRPr="006036AE" w:rsidRDefault="004348D8">
      <w:pPr>
        <w:widowControl w:val="0"/>
        <w:ind w:left="360"/>
        <w:jc w:val="both"/>
        <w:rPr>
          <w:rFonts w:cs="Arial"/>
        </w:rPr>
      </w:pPr>
      <w:r w:rsidRPr="006036AE">
        <w:rPr>
          <w:rFonts w:cs="Arial"/>
        </w:rPr>
        <w:t xml:space="preserve">If not post-tensioning, </w:t>
      </w:r>
      <w:r w:rsidR="00C04FB6" w:rsidRPr="006036AE">
        <w:rPr>
          <w:rFonts w:cs="Arial"/>
        </w:rPr>
        <w:t>construct</w:t>
      </w:r>
      <w:r w:rsidRPr="006036AE">
        <w:rPr>
          <w:rFonts w:cs="Arial"/>
        </w:rPr>
        <w:t xml:space="preserve"> box culvert joints in accordance with subsection 406.03.G.</w:t>
      </w:r>
      <w:r w:rsidR="0039246D" w:rsidRPr="006036AE">
        <w:rPr>
          <w:rFonts w:cs="Arial"/>
        </w:rPr>
        <w:t>3</w:t>
      </w:r>
      <w:r w:rsidRPr="006036AE">
        <w:rPr>
          <w:rFonts w:cs="Arial"/>
        </w:rPr>
        <w:t xml:space="preserve"> of the Standard Specifications for Construction.</w:t>
      </w:r>
    </w:p>
    <w:p w14:paraId="6BBCBDBD" w14:textId="77777777" w:rsidR="004348D8" w:rsidRPr="006036AE" w:rsidRDefault="004348D8">
      <w:pPr>
        <w:widowControl w:val="0"/>
        <w:jc w:val="both"/>
        <w:rPr>
          <w:rFonts w:cs="Arial"/>
        </w:rPr>
      </w:pPr>
    </w:p>
    <w:p w14:paraId="42C7E8C2" w14:textId="75860532" w:rsidR="00A712D6" w:rsidRPr="006036AE" w:rsidRDefault="002608B3">
      <w:pPr>
        <w:widowControl w:val="0"/>
        <w:ind w:left="360"/>
        <w:jc w:val="both"/>
        <w:rPr>
          <w:rFonts w:cs="Arial"/>
        </w:rPr>
      </w:pPr>
      <w:r w:rsidRPr="006036AE">
        <w:rPr>
          <w:rFonts w:cs="Arial"/>
        </w:rPr>
        <w:t>If post</w:t>
      </w:r>
      <w:r w:rsidR="00464484" w:rsidRPr="006036AE">
        <w:rPr>
          <w:rFonts w:cs="Arial"/>
        </w:rPr>
        <w:t>-tensioning</w:t>
      </w:r>
      <w:r w:rsidR="0095048C" w:rsidRPr="006036AE">
        <w:rPr>
          <w:rFonts w:cs="Arial"/>
        </w:rPr>
        <w:t xml:space="preserve">, </w:t>
      </w:r>
      <w:r w:rsidR="00587F39" w:rsidRPr="006036AE">
        <w:rPr>
          <w:rFonts w:cs="Arial"/>
        </w:rPr>
        <w:t xml:space="preserve">satisfy the following requirements unless otherwise approved by the Engineer.  Place seal washers, or other devices meeting the Engineer’s approval, between culvert sections at transverse conduit holes.  After setting culvert sections in their final position, clean the culverts with water and </w:t>
      </w:r>
      <w:r w:rsidR="0027448B" w:rsidRPr="006036AE">
        <w:rPr>
          <w:rFonts w:cs="Arial"/>
        </w:rPr>
        <w:t>place mortar in</w:t>
      </w:r>
      <w:r w:rsidR="00587F39" w:rsidRPr="006036AE">
        <w:rPr>
          <w:rFonts w:cs="Arial"/>
        </w:rPr>
        <w:t xml:space="preserve"> </w:t>
      </w:r>
      <w:r w:rsidR="00286B83" w:rsidRPr="006036AE">
        <w:rPr>
          <w:rFonts w:cs="Arial"/>
        </w:rPr>
        <w:t xml:space="preserve">vertical </w:t>
      </w:r>
      <w:r w:rsidR="0027448B" w:rsidRPr="006036AE">
        <w:rPr>
          <w:rFonts w:cs="Arial"/>
        </w:rPr>
        <w:t xml:space="preserve">and </w:t>
      </w:r>
      <w:r w:rsidR="00587F39" w:rsidRPr="006036AE">
        <w:rPr>
          <w:rFonts w:cs="Arial"/>
        </w:rPr>
        <w:t xml:space="preserve">longitudinal joints.  </w:t>
      </w:r>
      <w:r w:rsidR="00B4143A" w:rsidRPr="006036AE">
        <w:rPr>
          <w:rFonts w:cs="Arial"/>
        </w:rPr>
        <w:t xml:space="preserve">Forming </w:t>
      </w:r>
      <w:r w:rsidR="0027448B" w:rsidRPr="006036AE">
        <w:rPr>
          <w:rFonts w:cs="Arial"/>
        </w:rPr>
        <w:t xml:space="preserve">may be required to contain mortar.  </w:t>
      </w:r>
      <w:r w:rsidR="00587F39" w:rsidRPr="006036AE">
        <w:rPr>
          <w:rFonts w:cs="Arial"/>
        </w:rPr>
        <w:t>Use Type R</w:t>
      </w:r>
      <w:r w:rsidR="00286B83" w:rsidRPr="006036AE">
        <w:rPr>
          <w:rFonts w:cs="Arial"/>
        </w:rPr>
        <w:t>-2</w:t>
      </w:r>
      <w:r w:rsidR="00587F39" w:rsidRPr="006036AE">
        <w:rPr>
          <w:rFonts w:cs="Arial"/>
        </w:rPr>
        <w:t xml:space="preserve"> </w:t>
      </w:r>
      <w:r w:rsidR="0080674C" w:rsidRPr="006036AE">
        <w:rPr>
          <w:rFonts w:cs="Arial"/>
        </w:rPr>
        <w:t>mortar</w:t>
      </w:r>
      <w:r w:rsidR="00587F39" w:rsidRPr="006036AE">
        <w:rPr>
          <w:rFonts w:cs="Arial"/>
        </w:rPr>
        <w:t xml:space="preserve"> with a slump of 5 inches and place when the air temperature rises above 40 </w:t>
      </w:r>
      <w:r w:rsidR="007D07D7" w:rsidRPr="006036AE">
        <w:rPr>
          <w:rFonts w:cs="Arial"/>
        </w:rPr>
        <w:t>º</w:t>
      </w:r>
      <w:r w:rsidR="00587F39" w:rsidRPr="006036AE">
        <w:rPr>
          <w:rFonts w:cs="Arial"/>
        </w:rPr>
        <w:t>F.  F</w:t>
      </w:r>
      <w:r w:rsidR="0095048C" w:rsidRPr="006036AE">
        <w:rPr>
          <w:rFonts w:cs="Arial"/>
        </w:rPr>
        <w:t>ill spaces between culvert sections</w:t>
      </w:r>
      <w:r w:rsidR="00587F39" w:rsidRPr="006036AE">
        <w:rPr>
          <w:rFonts w:cs="Arial"/>
        </w:rPr>
        <w:t xml:space="preserve"> full depth</w:t>
      </w:r>
      <w:r w:rsidR="0095048C" w:rsidRPr="006036AE">
        <w:rPr>
          <w:rFonts w:cs="Arial"/>
        </w:rPr>
        <w:t xml:space="preserve">.  </w:t>
      </w:r>
      <w:r w:rsidR="00587F39" w:rsidRPr="006036AE">
        <w:rPr>
          <w:rFonts w:cs="Arial"/>
        </w:rPr>
        <w:t xml:space="preserve">Rod the </w:t>
      </w:r>
      <w:r w:rsidR="00196D33" w:rsidRPr="006036AE">
        <w:rPr>
          <w:rFonts w:cs="Arial"/>
        </w:rPr>
        <w:t>mortar</w:t>
      </w:r>
      <w:r w:rsidR="00587F39" w:rsidRPr="006036AE">
        <w:rPr>
          <w:rFonts w:cs="Arial"/>
        </w:rPr>
        <w:t xml:space="preserve"> into the space to form a tight, solid joint.  Cure </w:t>
      </w:r>
      <w:r w:rsidR="00196D33" w:rsidRPr="006036AE">
        <w:rPr>
          <w:rFonts w:cs="Arial"/>
        </w:rPr>
        <w:t xml:space="preserve">mortar </w:t>
      </w:r>
      <w:r w:rsidR="00587F39" w:rsidRPr="006036AE">
        <w:rPr>
          <w:rFonts w:cs="Arial"/>
        </w:rPr>
        <w:t xml:space="preserve">for </w:t>
      </w:r>
      <w:r w:rsidR="00DD3937" w:rsidRPr="006036AE">
        <w:rPr>
          <w:rFonts w:cs="Arial"/>
        </w:rPr>
        <w:t xml:space="preserve">at least </w:t>
      </w:r>
      <w:r w:rsidR="00587F39" w:rsidRPr="006036AE">
        <w:rPr>
          <w:rFonts w:cs="Arial"/>
        </w:rPr>
        <w:t xml:space="preserve">48 hours.  </w:t>
      </w:r>
      <w:r w:rsidR="0095048C" w:rsidRPr="006036AE">
        <w:rPr>
          <w:rFonts w:cs="Arial"/>
        </w:rPr>
        <w:t xml:space="preserve">After the </w:t>
      </w:r>
      <w:r w:rsidR="00196D33" w:rsidRPr="006036AE">
        <w:rPr>
          <w:rFonts w:cs="Arial"/>
        </w:rPr>
        <w:t>mortar</w:t>
      </w:r>
      <w:r w:rsidR="0095048C" w:rsidRPr="006036AE">
        <w:rPr>
          <w:rFonts w:cs="Arial"/>
        </w:rPr>
        <w:t xml:space="preserve"> cures, post-tension the sections transversely.  Tension tendons to the force required by the design, except do not exceed the yield stress of the material.</w:t>
      </w:r>
      <w:r w:rsidR="00095F51" w:rsidRPr="006036AE">
        <w:rPr>
          <w:rFonts w:cs="Arial"/>
        </w:rPr>
        <w:t xml:space="preserve">  After tensioning, clean the annular space between the tendon and hole by flushing with water.  Remove water with compressed air.  With the grouting vent open at one end of the hole, inject Type E-1 grout under pressure to the </w:t>
      </w:r>
      <w:r w:rsidR="001144E6" w:rsidRPr="006036AE">
        <w:rPr>
          <w:rFonts w:cs="Arial"/>
        </w:rPr>
        <w:t>opposite</w:t>
      </w:r>
      <w:r w:rsidR="00095F51" w:rsidRPr="006036AE">
        <w:rPr>
          <w:rFonts w:cs="Arial"/>
        </w:rPr>
        <w:t xml:space="preserve"> end.  Continue injecting grout until material comes out through the open vents.  Close open vents while ma</w:t>
      </w:r>
      <w:r w:rsidR="00C127FB" w:rsidRPr="006036AE">
        <w:rPr>
          <w:rFonts w:cs="Arial"/>
        </w:rPr>
        <w:t>intaining grout pressure.  Gradually increase pressure to at least 50 psi and hold for 15 seconds.  Close the inlet valve.</w:t>
      </w:r>
    </w:p>
    <w:p w14:paraId="0A391FF0" w14:textId="77777777" w:rsidR="00A712D6" w:rsidRPr="006036AE" w:rsidRDefault="00A712D6">
      <w:pPr>
        <w:widowControl w:val="0"/>
        <w:jc w:val="both"/>
        <w:rPr>
          <w:rFonts w:cs="Arial"/>
        </w:rPr>
      </w:pPr>
    </w:p>
    <w:p w14:paraId="4C8AFC46" w14:textId="2ACDBA83" w:rsidR="00C127FB" w:rsidRPr="006036AE" w:rsidRDefault="00C127FB">
      <w:pPr>
        <w:widowControl w:val="0"/>
        <w:ind w:left="360"/>
        <w:jc w:val="both"/>
        <w:rPr>
          <w:rFonts w:cs="Arial"/>
        </w:rPr>
      </w:pPr>
      <w:r w:rsidRPr="006036AE">
        <w:rPr>
          <w:rFonts w:cs="Arial"/>
        </w:rPr>
        <w:t>Remove lifting devices</w:t>
      </w:r>
      <w:r w:rsidR="00F43BCC" w:rsidRPr="006036AE">
        <w:rPr>
          <w:rFonts w:cs="Arial"/>
        </w:rPr>
        <w:t xml:space="preserve"> from culvert sections</w:t>
      </w:r>
      <w:r w:rsidR="00633855" w:rsidRPr="006036AE">
        <w:rPr>
          <w:rFonts w:cs="Arial"/>
        </w:rPr>
        <w:t xml:space="preserve"> after culverts sections are placed in their final position</w:t>
      </w:r>
      <w:r w:rsidRPr="006036AE">
        <w:rPr>
          <w:rFonts w:cs="Arial"/>
        </w:rPr>
        <w:t>.</w:t>
      </w:r>
      <w:r w:rsidR="00B94F9A" w:rsidRPr="006036AE">
        <w:rPr>
          <w:rFonts w:cs="Arial"/>
        </w:rPr>
        <w:t xml:space="preserve">  Lifting devices may remain in place if they</w:t>
      </w:r>
      <w:r w:rsidR="001B1A47" w:rsidRPr="006036AE">
        <w:rPr>
          <w:rFonts w:cs="Arial"/>
        </w:rPr>
        <w:t xml:space="preserve"> do not extend above the concrete surface.  </w:t>
      </w:r>
      <w:r w:rsidR="007D07D7" w:rsidRPr="006036AE">
        <w:rPr>
          <w:rFonts w:cs="Arial"/>
        </w:rPr>
        <w:lastRenderedPageBreak/>
        <w:t>Ensure l</w:t>
      </w:r>
      <w:r w:rsidR="001B1A47" w:rsidRPr="006036AE">
        <w:rPr>
          <w:rFonts w:cs="Arial"/>
        </w:rPr>
        <w:t xml:space="preserve">ifting devices remaining in place </w:t>
      </w:r>
      <w:r w:rsidR="007D07D7" w:rsidRPr="006036AE">
        <w:rPr>
          <w:rFonts w:cs="Arial"/>
        </w:rPr>
        <w:t>ar</w:t>
      </w:r>
      <w:r w:rsidR="001B1A47" w:rsidRPr="006036AE">
        <w:rPr>
          <w:rFonts w:cs="Arial"/>
        </w:rPr>
        <w:t>e fabricated from stainless steel or galvanized steel or epoxy coated steel.</w:t>
      </w:r>
      <w:r w:rsidR="00B24D1D" w:rsidRPr="006036AE">
        <w:rPr>
          <w:rFonts w:cs="Arial"/>
        </w:rPr>
        <w:t xml:space="preserve">  </w:t>
      </w:r>
      <w:r w:rsidR="00773470" w:rsidRPr="006036AE">
        <w:rPr>
          <w:rFonts w:cs="Arial"/>
        </w:rPr>
        <w:t>Fill</w:t>
      </w:r>
      <w:r w:rsidR="00A823CB" w:rsidRPr="006036AE">
        <w:rPr>
          <w:rFonts w:cs="Arial"/>
        </w:rPr>
        <w:t xml:space="preserve"> pockets</w:t>
      </w:r>
      <w:r w:rsidR="00196D33" w:rsidRPr="006036AE">
        <w:rPr>
          <w:rFonts w:cs="Arial"/>
        </w:rPr>
        <w:t xml:space="preserve"> and voids, associated with lifting devices, with a non-shrink grout to the satisfaction of the Engineer.</w:t>
      </w:r>
    </w:p>
    <w:p w14:paraId="0AFCEB37" w14:textId="77777777" w:rsidR="001122FD" w:rsidRPr="006036AE" w:rsidRDefault="001122FD">
      <w:pPr>
        <w:widowControl w:val="0"/>
        <w:jc w:val="both"/>
        <w:rPr>
          <w:rFonts w:cs="Arial"/>
        </w:rPr>
      </w:pPr>
    </w:p>
    <w:p w14:paraId="23D85208" w14:textId="18B96C89" w:rsidR="001122FD" w:rsidRPr="006036AE" w:rsidRDefault="001122FD">
      <w:pPr>
        <w:widowControl w:val="0"/>
        <w:ind w:firstLine="360"/>
        <w:jc w:val="both"/>
        <w:rPr>
          <w:rFonts w:cs="Arial"/>
        </w:rPr>
      </w:pPr>
      <w:r w:rsidRPr="006036AE">
        <w:rPr>
          <w:rFonts w:cs="Arial"/>
          <w:b/>
        </w:rPr>
        <w:t>d.</w:t>
      </w:r>
      <w:r w:rsidRPr="006036AE">
        <w:rPr>
          <w:rFonts w:cs="Arial"/>
          <w:b/>
        </w:rPr>
        <w:tab/>
        <w:t>Measurement and Payment.</w:t>
      </w:r>
      <w:r w:rsidRPr="006036AE">
        <w:rPr>
          <w:rFonts w:cs="Arial"/>
        </w:rPr>
        <w:t xml:space="preserve">  The completed work</w:t>
      </w:r>
      <w:r w:rsidR="00C04FB6" w:rsidRPr="006036AE">
        <w:rPr>
          <w:rFonts w:cs="Arial"/>
        </w:rPr>
        <w:t>,</w:t>
      </w:r>
      <w:r w:rsidRPr="006036AE">
        <w:rPr>
          <w:rFonts w:cs="Arial"/>
        </w:rPr>
        <w:t xml:space="preserve"> as described</w:t>
      </w:r>
      <w:r w:rsidR="00C04FB6" w:rsidRPr="006036AE">
        <w:rPr>
          <w:rFonts w:cs="Arial"/>
        </w:rPr>
        <w:t>,</w:t>
      </w:r>
      <w:r w:rsidRPr="006036AE">
        <w:rPr>
          <w:rFonts w:cs="Arial"/>
        </w:rPr>
        <w:t xml:space="preserve"> will be </w:t>
      </w:r>
      <w:proofErr w:type="gramStart"/>
      <w:r w:rsidRPr="006036AE">
        <w:rPr>
          <w:rFonts w:cs="Arial"/>
        </w:rPr>
        <w:t>measured</w:t>
      </w:r>
      <w:proofErr w:type="gramEnd"/>
      <w:r w:rsidRPr="006036AE">
        <w:rPr>
          <w:rFonts w:cs="Arial"/>
        </w:rPr>
        <w:t xml:space="preserve"> and paid for at the contract unit price using the following pay item:</w:t>
      </w:r>
    </w:p>
    <w:p w14:paraId="3CCFC776" w14:textId="77777777" w:rsidR="001122FD" w:rsidRPr="006036AE" w:rsidRDefault="001122FD">
      <w:pPr>
        <w:widowControl w:val="0"/>
        <w:jc w:val="both"/>
        <w:rPr>
          <w:rFonts w:cs="Arial"/>
        </w:rPr>
      </w:pPr>
    </w:p>
    <w:p w14:paraId="0A23C972" w14:textId="77777777" w:rsidR="001122FD" w:rsidRPr="006036AE" w:rsidRDefault="001122FD">
      <w:pPr>
        <w:widowControl w:val="0"/>
        <w:tabs>
          <w:tab w:val="right" w:pos="9360"/>
        </w:tabs>
        <w:ind w:left="720"/>
        <w:jc w:val="both"/>
        <w:rPr>
          <w:rFonts w:cs="Arial"/>
          <w:b/>
        </w:rPr>
      </w:pPr>
      <w:r w:rsidRPr="006036AE">
        <w:rPr>
          <w:rFonts w:cs="Arial"/>
          <w:b/>
        </w:rPr>
        <w:t>Pay Item</w:t>
      </w:r>
      <w:r w:rsidRPr="006036AE">
        <w:rPr>
          <w:rFonts w:cs="Arial"/>
          <w:b/>
        </w:rPr>
        <w:tab/>
        <w:t>Pay Unit</w:t>
      </w:r>
    </w:p>
    <w:p w14:paraId="19F3CA25" w14:textId="77777777" w:rsidR="001122FD" w:rsidRPr="006036AE" w:rsidRDefault="001122FD">
      <w:pPr>
        <w:widowControl w:val="0"/>
        <w:jc w:val="both"/>
        <w:rPr>
          <w:rFonts w:cs="Arial"/>
        </w:rPr>
      </w:pPr>
    </w:p>
    <w:p w14:paraId="05B5DAAF" w14:textId="72F506B5" w:rsidR="0039246D" w:rsidRPr="006036AE" w:rsidRDefault="00CB3ED4">
      <w:pPr>
        <w:widowControl w:val="0"/>
        <w:tabs>
          <w:tab w:val="right" w:leader="dot" w:pos="9360"/>
        </w:tabs>
        <w:ind w:left="720"/>
        <w:jc w:val="both"/>
        <w:rPr>
          <w:rFonts w:cs="Arial"/>
        </w:rPr>
      </w:pPr>
      <w:proofErr w:type="spellStart"/>
      <w:r w:rsidRPr="006036AE">
        <w:rPr>
          <w:rFonts w:cs="Arial"/>
        </w:rPr>
        <w:t>Culv</w:t>
      </w:r>
      <w:proofErr w:type="spellEnd"/>
      <w:r w:rsidRPr="006036AE">
        <w:rPr>
          <w:rFonts w:cs="Arial"/>
        </w:rPr>
        <w:t xml:space="preserve">, Precast Conc Box, (span) foot </w:t>
      </w:r>
      <w:r w:rsidR="007D07D7" w:rsidRPr="006036AE">
        <w:rPr>
          <w:rFonts w:cs="Arial"/>
        </w:rPr>
        <w:t xml:space="preserve">by </w:t>
      </w:r>
      <w:r w:rsidRPr="006036AE">
        <w:rPr>
          <w:rFonts w:cs="Arial"/>
        </w:rPr>
        <w:t>(rise) foot, Spec</w:t>
      </w:r>
      <w:r w:rsidR="001122FD" w:rsidRPr="006036AE">
        <w:rPr>
          <w:rFonts w:cs="Arial"/>
        </w:rPr>
        <w:tab/>
      </w:r>
      <w:r w:rsidR="0037135C" w:rsidRPr="006036AE">
        <w:rPr>
          <w:rFonts w:cs="Arial"/>
        </w:rPr>
        <w:t>Foot</w:t>
      </w:r>
    </w:p>
    <w:p w14:paraId="3C9DDA5B" w14:textId="77777777" w:rsidR="001122FD" w:rsidRPr="006036AE" w:rsidRDefault="001122FD">
      <w:pPr>
        <w:widowControl w:val="0"/>
        <w:jc w:val="both"/>
        <w:rPr>
          <w:rFonts w:cs="Arial"/>
        </w:rPr>
      </w:pPr>
    </w:p>
    <w:p w14:paraId="0ECEB6EB" w14:textId="08FECD77" w:rsidR="000C5EE5" w:rsidRPr="006036AE" w:rsidRDefault="00F872DA">
      <w:pPr>
        <w:widowControl w:val="0"/>
        <w:jc w:val="both"/>
        <w:rPr>
          <w:rFonts w:cs="Arial"/>
        </w:rPr>
      </w:pPr>
      <w:proofErr w:type="spellStart"/>
      <w:r w:rsidRPr="006036AE">
        <w:rPr>
          <w:rFonts w:cs="Arial"/>
          <w:b/>
        </w:rPr>
        <w:t>Culv</w:t>
      </w:r>
      <w:proofErr w:type="spellEnd"/>
      <w:r w:rsidRPr="006036AE">
        <w:rPr>
          <w:rFonts w:cs="Arial"/>
          <w:b/>
        </w:rPr>
        <w:t xml:space="preserve">, Precast Conc Box, (span) foot </w:t>
      </w:r>
      <w:r w:rsidR="007D07D7" w:rsidRPr="006036AE">
        <w:rPr>
          <w:rFonts w:cs="Arial"/>
          <w:b/>
        </w:rPr>
        <w:t xml:space="preserve">by </w:t>
      </w:r>
      <w:r w:rsidRPr="006036AE">
        <w:rPr>
          <w:rFonts w:cs="Arial"/>
          <w:b/>
        </w:rPr>
        <w:t>(rise) foot, Spec</w:t>
      </w:r>
      <w:r w:rsidR="001122FD" w:rsidRPr="006036AE">
        <w:rPr>
          <w:rFonts w:cs="Arial"/>
        </w:rPr>
        <w:t xml:space="preserve"> will be measured</w:t>
      </w:r>
      <w:r w:rsidR="0037135C" w:rsidRPr="006036AE">
        <w:rPr>
          <w:rFonts w:cs="Arial"/>
        </w:rPr>
        <w:t xml:space="preserve"> by the foot</w:t>
      </w:r>
      <w:r w:rsidR="001122FD" w:rsidRPr="006036AE">
        <w:rPr>
          <w:rFonts w:cs="Arial"/>
        </w:rPr>
        <w:t xml:space="preserve"> </w:t>
      </w:r>
      <w:r w:rsidR="0037135C" w:rsidRPr="006036AE">
        <w:rPr>
          <w:rFonts w:cs="Arial"/>
        </w:rPr>
        <w:t>along the centerline of the structure from fascia to fascia</w:t>
      </w:r>
      <w:r w:rsidRPr="006036AE">
        <w:rPr>
          <w:rFonts w:cs="Arial"/>
        </w:rPr>
        <w:t>.</w:t>
      </w:r>
      <w:r w:rsidR="004B5991" w:rsidRPr="006036AE">
        <w:rPr>
          <w:rFonts w:cs="Arial"/>
        </w:rPr>
        <w:t xml:space="preserve">  The unit price for </w:t>
      </w:r>
      <w:proofErr w:type="spellStart"/>
      <w:r w:rsidR="004B5991" w:rsidRPr="006036AE">
        <w:rPr>
          <w:rFonts w:cs="Arial"/>
          <w:b/>
        </w:rPr>
        <w:t>Culv</w:t>
      </w:r>
      <w:proofErr w:type="spellEnd"/>
      <w:r w:rsidR="004B5991" w:rsidRPr="006036AE">
        <w:rPr>
          <w:rFonts w:cs="Arial"/>
          <w:b/>
        </w:rPr>
        <w:t xml:space="preserve">, Precast Conc Box, (span) foot </w:t>
      </w:r>
      <w:r w:rsidR="007D07D7" w:rsidRPr="006036AE">
        <w:rPr>
          <w:rFonts w:cs="Arial"/>
          <w:b/>
        </w:rPr>
        <w:t xml:space="preserve">by </w:t>
      </w:r>
      <w:r w:rsidR="004B5991" w:rsidRPr="006036AE">
        <w:rPr>
          <w:rFonts w:cs="Arial"/>
          <w:b/>
        </w:rPr>
        <w:t>(rise) foot, Spec</w:t>
      </w:r>
      <w:r w:rsidR="004B5991" w:rsidRPr="006036AE">
        <w:rPr>
          <w:rFonts w:cs="Arial"/>
        </w:rPr>
        <w:t xml:space="preserve"> includes</w:t>
      </w:r>
      <w:r w:rsidR="000C5EE5" w:rsidRPr="006036AE">
        <w:rPr>
          <w:rFonts w:cs="Arial"/>
        </w:rPr>
        <w:t>:</w:t>
      </w:r>
    </w:p>
    <w:p w14:paraId="5E3C938C" w14:textId="77777777" w:rsidR="00510255" w:rsidRPr="006036AE" w:rsidRDefault="00510255">
      <w:pPr>
        <w:widowControl w:val="0"/>
        <w:jc w:val="both"/>
        <w:rPr>
          <w:rFonts w:cs="Arial"/>
        </w:rPr>
      </w:pPr>
    </w:p>
    <w:p w14:paraId="2B4C1164" w14:textId="321D0800" w:rsidR="000C5EE5" w:rsidRPr="006036AE" w:rsidRDefault="007D07D7">
      <w:pPr>
        <w:widowControl w:val="0"/>
        <w:ind w:left="360" w:firstLine="360"/>
        <w:jc w:val="both"/>
        <w:rPr>
          <w:rFonts w:cs="Arial"/>
        </w:rPr>
      </w:pPr>
      <w:r w:rsidRPr="006036AE">
        <w:rPr>
          <w:rFonts w:cs="Arial"/>
        </w:rPr>
        <w:t>1</w:t>
      </w:r>
      <w:r w:rsidR="000C5EE5" w:rsidRPr="006036AE">
        <w:rPr>
          <w:rFonts w:cs="Arial"/>
        </w:rPr>
        <w:t>.</w:t>
      </w:r>
      <w:r w:rsidR="000C5EE5" w:rsidRPr="006036AE">
        <w:rPr>
          <w:rFonts w:cs="Arial"/>
        </w:rPr>
        <w:tab/>
        <w:t xml:space="preserve">Designing, manufacturing, load rating </w:t>
      </w:r>
      <w:r w:rsidR="00DD3937" w:rsidRPr="006036AE">
        <w:rPr>
          <w:rFonts w:cs="Arial"/>
        </w:rPr>
        <w:t xml:space="preserve">and </w:t>
      </w:r>
      <w:r w:rsidR="000C5EE5" w:rsidRPr="006036AE">
        <w:rPr>
          <w:rFonts w:cs="Arial"/>
        </w:rPr>
        <w:t xml:space="preserve">installing the precast </w:t>
      </w:r>
      <w:proofErr w:type="gramStart"/>
      <w:r w:rsidR="000C5EE5" w:rsidRPr="006036AE">
        <w:rPr>
          <w:rFonts w:cs="Arial"/>
        </w:rPr>
        <w:t>elements;</w:t>
      </w:r>
      <w:proofErr w:type="gramEnd"/>
    </w:p>
    <w:p w14:paraId="135900EB" w14:textId="77777777" w:rsidR="007D07D7" w:rsidRPr="006036AE" w:rsidRDefault="007D07D7">
      <w:pPr>
        <w:widowControl w:val="0"/>
        <w:jc w:val="both"/>
        <w:rPr>
          <w:rFonts w:cs="Arial"/>
        </w:rPr>
      </w:pPr>
    </w:p>
    <w:p w14:paraId="2043EFC3" w14:textId="37BE1B6B" w:rsidR="00633855" w:rsidRPr="006036AE" w:rsidRDefault="007D07D7">
      <w:pPr>
        <w:widowControl w:val="0"/>
        <w:ind w:left="360" w:firstLine="360"/>
        <w:jc w:val="both"/>
        <w:rPr>
          <w:rFonts w:cs="Arial"/>
        </w:rPr>
      </w:pPr>
      <w:r w:rsidRPr="006036AE">
        <w:rPr>
          <w:rFonts w:cs="Arial"/>
        </w:rPr>
        <w:t>2</w:t>
      </w:r>
      <w:r w:rsidR="00633855" w:rsidRPr="006036AE">
        <w:rPr>
          <w:rFonts w:cs="Arial"/>
        </w:rPr>
        <w:t>.</w:t>
      </w:r>
      <w:r w:rsidR="00633855" w:rsidRPr="006036AE">
        <w:rPr>
          <w:rFonts w:cs="Arial"/>
        </w:rPr>
        <w:tab/>
        <w:t xml:space="preserve">Precast or cast-in-place headwalls, </w:t>
      </w:r>
      <w:r w:rsidR="00A30A51" w:rsidRPr="006036AE">
        <w:rPr>
          <w:rFonts w:cs="Arial"/>
        </w:rPr>
        <w:t xml:space="preserve">wingwalls, </w:t>
      </w:r>
      <w:r w:rsidR="00633855" w:rsidRPr="006036AE">
        <w:rPr>
          <w:rFonts w:cs="Arial"/>
        </w:rPr>
        <w:t xml:space="preserve">aprons and curtain </w:t>
      </w:r>
      <w:proofErr w:type="gramStart"/>
      <w:r w:rsidR="00633855" w:rsidRPr="006036AE">
        <w:rPr>
          <w:rFonts w:cs="Arial"/>
        </w:rPr>
        <w:t>walls;</w:t>
      </w:r>
      <w:proofErr w:type="gramEnd"/>
    </w:p>
    <w:p w14:paraId="01B0504A" w14:textId="77777777" w:rsidR="007D07D7" w:rsidRPr="006036AE" w:rsidRDefault="007D07D7">
      <w:pPr>
        <w:widowControl w:val="0"/>
        <w:jc w:val="both"/>
        <w:rPr>
          <w:rFonts w:cs="Arial"/>
        </w:rPr>
      </w:pPr>
    </w:p>
    <w:p w14:paraId="0469A6F5" w14:textId="255ABA98" w:rsidR="000C5EE5" w:rsidRPr="006036AE" w:rsidRDefault="007D07D7">
      <w:pPr>
        <w:widowControl w:val="0"/>
        <w:ind w:left="360" w:firstLine="360"/>
        <w:jc w:val="both"/>
        <w:rPr>
          <w:rFonts w:cs="Arial"/>
        </w:rPr>
      </w:pPr>
      <w:r w:rsidRPr="006036AE">
        <w:rPr>
          <w:rFonts w:cs="Arial"/>
        </w:rPr>
        <w:t>3</w:t>
      </w:r>
      <w:r w:rsidR="000C5EE5" w:rsidRPr="006036AE">
        <w:rPr>
          <w:rFonts w:cs="Arial"/>
        </w:rPr>
        <w:t>.</w:t>
      </w:r>
      <w:r w:rsidR="000C5EE5" w:rsidRPr="006036AE">
        <w:rPr>
          <w:rFonts w:cs="Arial"/>
        </w:rPr>
        <w:tab/>
        <w:t xml:space="preserve">Closed-cell </w:t>
      </w:r>
      <w:r w:rsidR="00C04FB6" w:rsidRPr="006036AE">
        <w:rPr>
          <w:rFonts w:cs="Arial"/>
        </w:rPr>
        <w:t xml:space="preserve">butyl </w:t>
      </w:r>
      <w:r w:rsidR="000C5EE5" w:rsidRPr="006036AE">
        <w:rPr>
          <w:rFonts w:cs="Arial"/>
        </w:rPr>
        <w:t xml:space="preserve">rubber extrusion type </w:t>
      </w:r>
      <w:proofErr w:type="gramStart"/>
      <w:r w:rsidR="000C5EE5" w:rsidRPr="006036AE">
        <w:rPr>
          <w:rFonts w:cs="Arial"/>
        </w:rPr>
        <w:t>gaskets;</w:t>
      </w:r>
      <w:proofErr w:type="gramEnd"/>
    </w:p>
    <w:p w14:paraId="26CFC8E7" w14:textId="77777777" w:rsidR="007D07D7" w:rsidRPr="006036AE" w:rsidRDefault="007D07D7">
      <w:pPr>
        <w:widowControl w:val="0"/>
        <w:jc w:val="both"/>
        <w:rPr>
          <w:rFonts w:cs="Arial"/>
        </w:rPr>
      </w:pPr>
    </w:p>
    <w:p w14:paraId="65F37407" w14:textId="24B51AB5" w:rsidR="00C04FB6" w:rsidRPr="006036AE" w:rsidRDefault="007D07D7">
      <w:pPr>
        <w:widowControl w:val="0"/>
        <w:ind w:left="360" w:firstLine="360"/>
        <w:jc w:val="both"/>
        <w:rPr>
          <w:rFonts w:cs="Arial"/>
        </w:rPr>
      </w:pPr>
      <w:r w:rsidRPr="006036AE">
        <w:rPr>
          <w:rFonts w:cs="Arial"/>
        </w:rPr>
        <w:t>4</w:t>
      </w:r>
      <w:r w:rsidR="00C04FB6" w:rsidRPr="006036AE">
        <w:rPr>
          <w:rFonts w:cs="Arial"/>
        </w:rPr>
        <w:t>.</w:t>
      </w:r>
      <w:r w:rsidR="00C04FB6" w:rsidRPr="006036AE">
        <w:rPr>
          <w:rFonts w:cs="Arial"/>
        </w:rPr>
        <w:tab/>
        <w:t xml:space="preserve">External rubber gasket with compatible </w:t>
      </w:r>
      <w:proofErr w:type="gramStart"/>
      <w:r w:rsidR="00C04FB6" w:rsidRPr="006036AE">
        <w:rPr>
          <w:rFonts w:cs="Arial"/>
        </w:rPr>
        <w:t>primer;</w:t>
      </w:r>
      <w:proofErr w:type="gramEnd"/>
    </w:p>
    <w:p w14:paraId="1D0C7C1A" w14:textId="77777777" w:rsidR="007D07D7" w:rsidRPr="006036AE" w:rsidRDefault="007D07D7">
      <w:pPr>
        <w:widowControl w:val="0"/>
        <w:jc w:val="both"/>
        <w:rPr>
          <w:rFonts w:cs="Arial"/>
        </w:rPr>
      </w:pPr>
    </w:p>
    <w:p w14:paraId="12FAFDDA" w14:textId="52CE6227" w:rsidR="00C04FB6" w:rsidRPr="006036AE" w:rsidRDefault="007D07D7">
      <w:pPr>
        <w:widowControl w:val="0"/>
        <w:ind w:left="360" w:firstLine="360"/>
        <w:jc w:val="both"/>
        <w:rPr>
          <w:rFonts w:cs="Arial"/>
        </w:rPr>
      </w:pPr>
      <w:r w:rsidRPr="006036AE">
        <w:rPr>
          <w:rFonts w:cs="Arial"/>
        </w:rPr>
        <w:t>5</w:t>
      </w:r>
      <w:r w:rsidR="00C04FB6" w:rsidRPr="006036AE">
        <w:rPr>
          <w:rFonts w:cs="Arial"/>
        </w:rPr>
        <w:t>.</w:t>
      </w:r>
      <w:r w:rsidR="00C04FB6" w:rsidRPr="006036AE">
        <w:rPr>
          <w:rFonts w:cs="Arial"/>
        </w:rPr>
        <w:tab/>
        <w:t xml:space="preserve">Cold applied culvert joint </w:t>
      </w:r>
      <w:proofErr w:type="gramStart"/>
      <w:r w:rsidR="00C04FB6" w:rsidRPr="006036AE">
        <w:rPr>
          <w:rFonts w:cs="Arial"/>
        </w:rPr>
        <w:t>sealer;</w:t>
      </w:r>
      <w:proofErr w:type="gramEnd"/>
    </w:p>
    <w:p w14:paraId="735FA98A" w14:textId="77777777" w:rsidR="007D07D7" w:rsidRPr="006036AE" w:rsidRDefault="007D07D7">
      <w:pPr>
        <w:widowControl w:val="0"/>
        <w:jc w:val="both"/>
        <w:rPr>
          <w:rFonts w:cs="Arial"/>
        </w:rPr>
      </w:pPr>
    </w:p>
    <w:p w14:paraId="6436BEEC" w14:textId="0A5BCC91" w:rsidR="000C5EE5" w:rsidRPr="006036AE" w:rsidRDefault="007D07D7">
      <w:pPr>
        <w:widowControl w:val="0"/>
        <w:ind w:left="360" w:firstLine="360"/>
        <w:jc w:val="both"/>
        <w:rPr>
          <w:rFonts w:cs="Arial"/>
        </w:rPr>
      </w:pPr>
      <w:r w:rsidRPr="006036AE">
        <w:rPr>
          <w:rFonts w:cs="Arial"/>
        </w:rPr>
        <w:t>6</w:t>
      </w:r>
      <w:r w:rsidR="000C5EE5" w:rsidRPr="006036AE">
        <w:rPr>
          <w:rFonts w:cs="Arial"/>
        </w:rPr>
        <w:t>.</w:t>
      </w:r>
      <w:r w:rsidR="000C5EE5" w:rsidRPr="006036AE">
        <w:rPr>
          <w:rFonts w:cs="Arial"/>
        </w:rPr>
        <w:tab/>
        <w:t xml:space="preserve">Geotextile </w:t>
      </w:r>
      <w:r w:rsidR="000E59F9" w:rsidRPr="006036AE">
        <w:rPr>
          <w:rFonts w:cs="Arial"/>
        </w:rPr>
        <w:t>blanket</w:t>
      </w:r>
      <w:r w:rsidR="000C5EE5" w:rsidRPr="006036AE">
        <w:rPr>
          <w:rFonts w:cs="Arial"/>
        </w:rPr>
        <w:t xml:space="preserve"> for box culvert </w:t>
      </w:r>
      <w:proofErr w:type="gramStart"/>
      <w:r w:rsidR="000C5EE5" w:rsidRPr="006036AE">
        <w:rPr>
          <w:rFonts w:cs="Arial"/>
        </w:rPr>
        <w:t>joints;</w:t>
      </w:r>
      <w:proofErr w:type="gramEnd"/>
    </w:p>
    <w:p w14:paraId="403093C4" w14:textId="77777777" w:rsidR="007D07D7" w:rsidRPr="006036AE" w:rsidRDefault="007D07D7">
      <w:pPr>
        <w:widowControl w:val="0"/>
        <w:jc w:val="both"/>
        <w:rPr>
          <w:rFonts w:cs="Arial"/>
        </w:rPr>
      </w:pPr>
    </w:p>
    <w:p w14:paraId="23474D3C" w14:textId="302A39BC" w:rsidR="000C5EE5" w:rsidRPr="006036AE" w:rsidRDefault="007D07D7">
      <w:pPr>
        <w:widowControl w:val="0"/>
        <w:ind w:left="360" w:firstLine="360"/>
        <w:jc w:val="both"/>
        <w:rPr>
          <w:rFonts w:cs="Arial"/>
        </w:rPr>
      </w:pPr>
      <w:r w:rsidRPr="006036AE">
        <w:rPr>
          <w:rFonts w:cs="Arial"/>
        </w:rPr>
        <w:t>7</w:t>
      </w:r>
      <w:r w:rsidR="000C5EE5" w:rsidRPr="006036AE">
        <w:rPr>
          <w:rFonts w:cs="Arial"/>
        </w:rPr>
        <w:t>.</w:t>
      </w:r>
      <w:r w:rsidR="000C5EE5" w:rsidRPr="006036AE">
        <w:rPr>
          <w:rFonts w:cs="Arial"/>
        </w:rPr>
        <w:tab/>
        <w:t>Inserts for reinforcing bars</w:t>
      </w:r>
      <w:r w:rsidR="00633855" w:rsidRPr="006036AE">
        <w:rPr>
          <w:rFonts w:cs="Arial"/>
        </w:rPr>
        <w:t xml:space="preserve"> and connection </w:t>
      </w:r>
      <w:proofErr w:type="gramStart"/>
      <w:r w:rsidR="00633855" w:rsidRPr="006036AE">
        <w:rPr>
          <w:rFonts w:cs="Arial"/>
        </w:rPr>
        <w:t>hardware</w:t>
      </w:r>
      <w:r w:rsidR="000C5EE5" w:rsidRPr="006036AE">
        <w:rPr>
          <w:rFonts w:cs="Arial"/>
        </w:rPr>
        <w:t>;</w:t>
      </w:r>
      <w:proofErr w:type="gramEnd"/>
    </w:p>
    <w:p w14:paraId="2DBC3536" w14:textId="77777777" w:rsidR="007D07D7" w:rsidRPr="006036AE" w:rsidRDefault="007D07D7">
      <w:pPr>
        <w:widowControl w:val="0"/>
        <w:jc w:val="both"/>
        <w:rPr>
          <w:rFonts w:cs="Arial"/>
        </w:rPr>
      </w:pPr>
    </w:p>
    <w:p w14:paraId="016AC70D" w14:textId="13D4027E" w:rsidR="000C5EE5" w:rsidRPr="006036AE" w:rsidRDefault="007D07D7">
      <w:pPr>
        <w:widowControl w:val="0"/>
        <w:ind w:left="360" w:firstLine="360"/>
        <w:jc w:val="both"/>
        <w:rPr>
          <w:rFonts w:cs="Arial"/>
        </w:rPr>
      </w:pPr>
      <w:r w:rsidRPr="006036AE">
        <w:rPr>
          <w:rFonts w:cs="Arial"/>
        </w:rPr>
        <w:t>8</w:t>
      </w:r>
      <w:r w:rsidR="000C5EE5" w:rsidRPr="006036AE">
        <w:rPr>
          <w:rFonts w:cs="Arial"/>
        </w:rPr>
        <w:t>.</w:t>
      </w:r>
      <w:r w:rsidR="000C5EE5" w:rsidRPr="006036AE">
        <w:rPr>
          <w:rFonts w:cs="Arial"/>
        </w:rPr>
        <w:tab/>
        <w:t>Joint tie assemblies; and</w:t>
      </w:r>
    </w:p>
    <w:p w14:paraId="7418E7AA" w14:textId="77777777" w:rsidR="007D07D7" w:rsidRPr="006036AE" w:rsidRDefault="007D07D7">
      <w:pPr>
        <w:widowControl w:val="0"/>
        <w:jc w:val="both"/>
        <w:rPr>
          <w:rFonts w:cs="Arial"/>
        </w:rPr>
      </w:pPr>
    </w:p>
    <w:p w14:paraId="7862DF70" w14:textId="3DDEB66B" w:rsidR="000C5EE5" w:rsidRPr="006036AE" w:rsidRDefault="007D07D7">
      <w:pPr>
        <w:widowControl w:val="0"/>
        <w:ind w:left="360" w:firstLine="360"/>
        <w:jc w:val="both"/>
        <w:rPr>
          <w:rFonts w:cs="Arial"/>
        </w:rPr>
      </w:pPr>
      <w:r w:rsidRPr="006036AE">
        <w:rPr>
          <w:rFonts w:cs="Arial"/>
        </w:rPr>
        <w:t>9</w:t>
      </w:r>
      <w:r w:rsidR="000C5EE5" w:rsidRPr="006036AE">
        <w:rPr>
          <w:rFonts w:cs="Arial"/>
        </w:rPr>
        <w:t>.</w:t>
      </w:r>
      <w:r w:rsidR="000C5EE5" w:rsidRPr="006036AE">
        <w:rPr>
          <w:rFonts w:cs="Arial"/>
        </w:rPr>
        <w:tab/>
        <w:t>Post-tensioning</w:t>
      </w:r>
      <w:r w:rsidR="00633855" w:rsidRPr="006036AE">
        <w:rPr>
          <w:rFonts w:cs="Arial"/>
        </w:rPr>
        <w:t xml:space="preserve"> and materials associated with post-tensioning.</w:t>
      </w:r>
    </w:p>
    <w:p w14:paraId="10962A90" w14:textId="77777777" w:rsidR="007D07D7" w:rsidRPr="006036AE" w:rsidRDefault="007D07D7">
      <w:pPr>
        <w:widowControl w:val="0"/>
        <w:jc w:val="both"/>
        <w:rPr>
          <w:rFonts w:cs="Arial"/>
        </w:rPr>
      </w:pPr>
    </w:p>
    <w:p w14:paraId="1F12175B" w14:textId="61D9F9C2" w:rsidR="00B723EC" w:rsidRPr="006036AE" w:rsidRDefault="007D07D7">
      <w:pPr>
        <w:widowControl w:val="0"/>
        <w:ind w:left="360" w:firstLine="360"/>
        <w:jc w:val="both"/>
        <w:rPr>
          <w:rFonts w:cs="Arial"/>
        </w:rPr>
      </w:pPr>
      <w:r w:rsidRPr="006036AE">
        <w:rPr>
          <w:rFonts w:cs="Arial"/>
        </w:rPr>
        <w:t>10</w:t>
      </w:r>
      <w:r w:rsidR="00BB5784" w:rsidRPr="006036AE">
        <w:rPr>
          <w:rFonts w:cs="Arial"/>
        </w:rPr>
        <w:t>.</w:t>
      </w:r>
      <w:r w:rsidR="00BB5784" w:rsidRPr="006036AE">
        <w:rPr>
          <w:rFonts w:cs="Arial"/>
        </w:rPr>
        <w:tab/>
        <w:t xml:space="preserve">Dewatering and maintaining the stream flow during </w:t>
      </w:r>
      <w:r w:rsidR="000E59F9" w:rsidRPr="006036AE">
        <w:rPr>
          <w:rFonts w:cs="Arial"/>
        </w:rPr>
        <w:t xml:space="preserve">all </w:t>
      </w:r>
      <w:r w:rsidR="00BB5784" w:rsidRPr="006036AE">
        <w:rPr>
          <w:rFonts w:cs="Arial"/>
        </w:rPr>
        <w:t>construction stages.</w:t>
      </w:r>
    </w:p>
    <w:sectPr w:rsidR="00B723EC" w:rsidRPr="006036AE" w:rsidSect="00DD1A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27D0" w14:textId="77777777" w:rsidR="00551D0E" w:rsidRDefault="00551D0E" w:rsidP="001122FD">
      <w:r>
        <w:separator/>
      </w:r>
    </w:p>
  </w:endnote>
  <w:endnote w:type="continuationSeparator" w:id="0">
    <w:p w14:paraId="338F2773" w14:textId="77777777" w:rsidR="00551D0E" w:rsidRDefault="00551D0E" w:rsidP="0011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2022" w14:textId="77777777" w:rsidR="00EC7980" w:rsidRDefault="00EC7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6FA5" w14:textId="77777777" w:rsidR="00EC7980" w:rsidRDefault="00EC7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26DF" w14:textId="77777777" w:rsidR="00EC7980" w:rsidRDefault="00EC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1FC6" w14:textId="77777777" w:rsidR="00551D0E" w:rsidRDefault="00551D0E" w:rsidP="001122FD">
      <w:r>
        <w:separator/>
      </w:r>
    </w:p>
  </w:footnote>
  <w:footnote w:type="continuationSeparator" w:id="0">
    <w:p w14:paraId="5E781B49" w14:textId="77777777" w:rsidR="00551D0E" w:rsidRDefault="00551D0E" w:rsidP="0011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29B8" w14:textId="77777777" w:rsidR="00EC7980" w:rsidRDefault="00EC7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43B6" w14:textId="7237FFB3" w:rsidR="001122FD" w:rsidRPr="007D07D7" w:rsidRDefault="00C51544" w:rsidP="00EC7980">
    <w:pPr>
      <w:widowControl w:val="0"/>
      <w:jc w:val="right"/>
      <w:rPr>
        <w:rFonts w:cs="Arial"/>
        <w:sz w:val="24"/>
        <w:szCs w:val="24"/>
      </w:rPr>
    </w:pPr>
    <w:r w:rsidRPr="007D07D7">
      <w:rPr>
        <w:rFonts w:cs="Arial"/>
        <w:sz w:val="24"/>
        <w:szCs w:val="24"/>
      </w:rPr>
      <w:t>20</w:t>
    </w:r>
    <w:r w:rsidR="0067428F" w:rsidRPr="007D07D7">
      <w:rPr>
        <w:rFonts w:cs="Arial"/>
        <w:sz w:val="24"/>
        <w:szCs w:val="24"/>
      </w:rPr>
      <w:t>RD</w:t>
    </w:r>
    <w:r w:rsidR="004667A3" w:rsidRPr="007D07D7">
      <w:rPr>
        <w:rFonts w:cs="Arial"/>
        <w:sz w:val="24"/>
        <w:szCs w:val="24"/>
      </w:rPr>
      <w:t>406</w:t>
    </w:r>
    <w:r w:rsidR="00DD1A3B">
      <w:rPr>
        <w:rFonts w:cs="Arial"/>
        <w:sz w:val="24"/>
        <w:szCs w:val="24"/>
      </w:rPr>
      <w:t>(</w:t>
    </w:r>
    <w:r w:rsidR="00B6318F">
      <w:rPr>
        <w:rFonts w:cs="Arial"/>
        <w:sz w:val="24"/>
        <w:szCs w:val="24"/>
      </w:rPr>
      <w:t>A210</w:t>
    </w:r>
    <w:r w:rsidR="00DD1A3B">
      <w:rPr>
        <w:rFonts w:cs="Arial"/>
        <w:sz w:val="24"/>
        <w:szCs w:val="24"/>
      </w:rPr>
      <w:t>)</w:t>
    </w:r>
  </w:p>
  <w:p w14:paraId="2E927D8D" w14:textId="738A54CB" w:rsidR="001122FD" w:rsidRPr="007D07D7" w:rsidRDefault="00DD1A3B" w:rsidP="00EC7980">
    <w:pPr>
      <w:widowControl w:val="0"/>
      <w:tabs>
        <w:tab w:val="center" w:pos="4680"/>
        <w:tab w:val="right" w:pos="9360"/>
      </w:tabs>
      <w:jc w:val="both"/>
      <w:rPr>
        <w:rFonts w:cs="Arial"/>
        <w:sz w:val="24"/>
        <w:szCs w:val="24"/>
      </w:rPr>
    </w:pPr>
    <w:proofErr w:type="gramStart"/>
    <w:r>
      <w:rPr>
        <w:rFonts w:cs="Arial"/>
        <w:sz w:val="24"/>
        <w:szCs w:val="24"/>
      </w:rPr>
      <w:t>MET</w:t>
    </w:r>
    <w:r w:rsidR="001122FD" w:rsidRPr="007D07D7">
      <w:rPr>
        <w:rFonts w:cs="Arial"/>
        <w:sz w:val="24"/>
        <w:szCs w:val="24"/>
      </w:rPr>
      <w:t>:</w:t>
    </w:r>
    <w:r w:rsidR="00C51544" w:rsidRPr="007D07D7">
      <w:rPr>
        <w:rFonts w:cs="Arial"/>
        <w:sz w:val="24"/>
        <w:szCs w:val="24"/>
      </w:rPr>
      <w:t>R</w:t>
    </w:r>
    <w:r>
      <w:rPr>
        <w:rFonts w:cs="Arial"/>
        <w:sz w:val="24"/>
        <w:szCs w:val="24"/>
      </w:rPr>
      <w:t>D</w:t>
    </w:r>
    <w:r w:rsidR="00C51544" w:rsidRPr="007D07D7">
      <w:rPr>
        <w:rFonts w:cs="Arial"/>
        <w:sz w:val="24"/>
        <w:szCs w:val="24"/>
      </w:rPr>
      <w:t>M</w:t>
    </w:r>
    <w:proofErr w:type="gramEnd"/>
    <w:r w:rsidR="001122FD" w:rsidRPr="007D07D7">
      <w:rPr>
        <w:rFonts w:cs="Arial"/>
        <w:sz w:val="24"/>
        <w:szCs w:val="24"/>
      </w:rPr>
      <w:tab/>
    </w:r>
    <w:r w:rsidR="001122FD" w:rsidRPr="007D07D7">
      <w:rPr>
        <w:rFonts w:cs="Arial"/>
        <w:sz w:val="24"/>
        <w:szCs w:val="24"/>
      </w:rPr>
      <w:fldChar w:fldCharType="begin"/>
    </w:r>
    <w:r w:rsidR="001122FD" w:rsidRPr="007D07D7">
      <w:rPr>
        <w:rFonts w:cs="Arial"/>
        <w:sz w:val="24"/>
        <w:szCs w:val="24"/>
      </w:rPr>
      <w:instrText xml:space="preserve"> PAGE   \* MERGEFORMAT </w:instrText>
    </w:r>
    <w:r w:rsidR="001122FD" w:rsidRPr="007D07D7">
      <w:rPr>
        <w:rFonts w:cs="Arial"/>
        <w:sz w:val="24"/>
        <w:szCs w:val="24"/>
      </w:rPr>
      <w:fldChar w:fldCharType="separate"/>
    </w:r>
    <w:r w:rsidR="003D4C6C" w:rsidRPr="007D07D7">
      <w:rPr>
        <w:rFonts w:cs="Arial"/>
        <w:noProof/>
        <w:sz w:val="24"/>
        <w:szCs w:val="24"/>
      </w:rPr>
      <w:t>2</w:t>
    </w:r>
    <w:r w:rsidR="001122FD" w:rsidRPr="007D07D7">
      <w:rPr>
        <w:rFonts w:cs="Arial"/>
        <w:sz w:val="24"/>
        <w:szCs w:val="24"/>
      </w:rPr>
      <w:fldChar w:fldCharType="end"/>
    </w:r>
    <w:r w:rsidR="001122FD" w:rsidRPr="007D07D7">
      <w:rPr>
        <w:rFonts w:cs="Arial"/>
        <w:sz w:val="24"/>
        <w:szCs w:val="24"/>
      </w:rPr>
      <w:t xml:space="preserve"> of </w:t>
    </w:r>
    <w:r w:rsidR="001122FD" w:rsidRPr="007D07D7">
      <w:rPr>
        <w:rFonts w:cs="Arial"/>
        <w:sz w:val="24"/>
        <w:szCs w:val="24"/>
      </w:rPr>
      <w:fldChar w:fldCharType="begin"/>
    </w:r>
    <w:r w:rsidR="001122FD" w:rsidRPr="007D07D7">
      <w:rPr>
        <w:rFonts w:cs="Arial"/>
        <w:sz w:val="24"/>
        <w:szCs w:val="24"/>
      </w:rPr>
      <w:instrText xml:space="preserve"> NUMPAGES   \* MERGEFORMAT </w:instrText>
    </w:r>
    <w:r w:rsidR="001122FD" w:rsidRPr="007D07D7">
      <w:rPr>
        <w:rFonts w:cs="Arial"/>
        <w:sz w:val="24"/>
        <w:szCs w:val="24"/>
      </w:rPr>
      <w:fldChar w:fldCharType="separate"/>
    </w:r>
    <w:r w:rsidR="003D4C6C" w:rsidRPr="007D07D7">
      <w:rPr>
        <w:rFonts w:cs="Arial"/>
        <w:noProof/>
        <w:sz w:val="24"/>
        <w:szCs w:val="24"/>
      </w:rPr>
      <w:t>3</w:t>
    </w:r>
    <w:r w:rsidR="001122FD" w:rsidRPr="007D07D7">
      <w:rPr>
        <w:rFonts w:cs="Arial"/>
        <w:sz w:val="24"/>
        <w:szCs w:val="24"/>
      </w:rPr>
      <w:fldChar w:fldCharType="end"/>
    </w:r>
    <w:r w:rsidR="001122FD" w:rsidRPr="007D07D7">
      <w:rPr>
        <w:rFonts w:cs="Arial"/>
        <w:sz w:val="24"/>
        <w:szCs w:val="24"/>
      </w:rPr>
      <w:tab/>
    </w:r>
    <w:r w:rsidR="006036AE">
      <w:rPr>
        <w:rFonts w:cs="Arial"/>
        <w:sz w:val="24"/>
        <w:szCs w:val="24"/>
      </w:rPr>
      <w:t>1</w:t>
    </w:r>
    <w:r w:rsidR="00A30A51">
      <w:rPr>
        <w:rFonts w:cs="Arial"/>
        <w:sz w:val="24"/>
        <w:szCs w:val="24"/>
      </w:rPr>
      <w:t>0</w:t>
    </w:r>
    <w:r w:rsidR="0067428F" w:rsidRPr="007D07D7">
      <w:rPr>
        <w:rFonts w:cs="Arial"/>
        <w:sz w:val="24"/>
        <w:szCs w:val="24"/>
      </w:rPr>
      <w:t>-</w:t>
    </w:r>
    <w:r w:rsidR="006036AE">
      <w:rPr>
        <w:rFonts w:cs="Arial"/>
        <w:sz w:val="24"/>
        <w:szCs w:val="24"/>
      </w:rPr>
      <w:t>14</w:t>
    </w:r>
    <w:r w:rsidR="0067428F" w:rsidRPr="007D07D7">
      <w:rPr>
        <w:rFonts w:cs="Arial"/>
        <w:sz w:val="24"/>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3A9D" w14:textId="1127A952" w:rsidR="0038596C" w:rsidRPr="007D07D7" w:rsidRDefault="00C51544" w:rsidP="00EC7980">
    <w:pPr>
      <w:widowControl w:val="0"/>
      <w:jc w:val="right"/>
      <w:rPr>
        <w:rFonts w:cs="Arial"/>
        <w:sz w:val="24"/>
        <w:szCs w:val="24"/>
      </w:rPr>
    </w:pPr>
    <w:r w:rsidRPr="007D07D7">
      <w:rPr>
        <w:rFonts w:cs="Arial"/>
        <w:sz w:val="24"/>
        <w:szCs w:val="24"/>
      </w:rPr>
      <w:t>20</w:t>
    </w:r>
    <w:r w:rsidR="0067428F" w:rsidRPr="007D07D7">
      <w:rPr>
        <w:rFonts w:cs="Arial"/>
        <w:sz w:val="24"/>
        <w:szCs w:val="24"/>
      </w:rPr>
      <w:t>RD</w:t>
    </w:r>
    <w:r w:rsidR="004667A3" w:rsidRPr="007D07D7">
      <w:rPr>
        <w:rFonts w:cs="Arial"/>
        <w:sz w:val="24"/>
        <w:szCs w:val="24"/>
      </w:rPr>
      <w:t>406</w:t>
    </w:r>
    <w:r w:rsidR="00DD1A3B">
      <w:rPr>
        <w:rFonts w:cs="Arial"/>
        <w:sz w:val="24"/>
        <w:szCs w:val="24"/>
      </w:rPr>
      <w:t>(</w:t>
    </w:r>
    <w:r w:rsidR="00B6318F">
      <w:rPr>
        <w:rFonts w:cs="Arial"/>
        <w:sz w:val="24"/>
        <w:szCs w:val="24"/>
      </w:rPr>
      <w:t>A210</w:t>
    </w:r>
    <w:r w:rsidR="00DD1A3B">
      <w:rPr>
        <w:rFonts w:cs="Arial"/>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FD"/>
    <w:rsid w:val="000162C9"/>
    <w:rsid w:val="0003307F"/>
    <w:rsid w:val="00084593"/>
    <w:rsid w:val="00095F51"/>
    <w:rsid w:val="000B77C2"/>
    <w:rsid w:val="000C5EE5"/>
    <w:rsid w:val="000D6E62"/>
    <w:rsid w:val="000E072C"/>
    <w:rsid w:val="000E59F9"/>
    <w:rsid w:val="001122FD"/>
    <w:rsid w:val="001144E6"/>
    <w:rsid w:val="00124BF6"/>
    <w:rsid w:val="00135BD7"/>
    <w:rsid w:val="001445C2"/>
    <w:rsid w:val="0016499C"/>
    <w:rsid w:val="00165383"/>
    <w:rsid w:val="00165F01"/>
    <w:rsid w:val="00180C38"/>
    <w:rsid w:val="00180C7C"/>
    <w:rsid w:val="0019356A"/>
    <w:rsid w:val="00196D33"/>
    <w:rsid w:val="001B1A47"/>
    <w:rsid w:val="001B1C35"/>
    <w:rsid w:val="001C06BD"/>
    <w:rsid w:val="0020283A"/>
    <w:rsid w:val="00225D66"/>
    <w:rsid w:val="002410FB"/>
    <w:rsid w:val="0024319A"/>
    <w:rsid w:val="00256A2E"/>
    <w:rsid w:val="002608B3"/>
    <w:rsid w:val="002721E4"/>
    <w:rsid w:val="0027448B"/>
    <w:rsid w:val="002850EF"/>
    <w:rsid w:val="00286B83"/>
    <w:rsid w:val="0029287B"/>
    <w:rsid w:val="00295DFE"/>
    <w:rsid w:val="002B66A7"/>
    <w:rsid w:val="002C4D59"/>
    <w:rsid w:val="002D7AF6"/>
    <w:rsid w:val="002E4A18"/>
    <w:rsid w:val="003035AC"/>
    <w:rsid w:val="00314B17"/>
    <w:rsid w:val="0033323A"/>
    <w:rsid w:val="0037135C"/>
    <w:rsid w:val="0038332A"/>
    <w:rsid w:val="0038596C"/>
    <w:rsid w:val="003903B7"/>
    <w:rsid w:val="0039246D"/>
    <w:rsid w:val="003B267D"/>
    <w:rsid w:val="003D4C6C"/>
    <w:rsid w:val="003E3A15"/>
    <w:rsid w:val="003E3FC3"/>
    <w:rsid w:val="003F098F"/>
    <w:rsid w:val="004033BE"/>
    <w:rsid w:val="00407D6C"/>
    <w:rsid w:val="00411402"/>
    <w:rsid w:val="004348D8"/>
    <w:rsid w:val="00434B7C"/>
    <w:rsid w:val="0045151C"/>
    <w:rsid w:val="00463ECC"/>
    <w:rsid w:val="00464484"/>
    <w:rsid w:val="0046561F"/>
    <w:rsid w:val="004667A3"/>
    <w:rsid w:val="00470DD0"/>
    <w:rsid w:val="004B5991"/>
    <w:rsid w:val="004D31F1"/>
    <w:rsid w:val="004F0BCC"/>
    <w:rsid w:val="004F2A5A"/>
    <w:rsid w:val="00500CE7"/>
    <w:rsid w:val="0050225B"/>
    <w:rsid w:val="00510255"/>
    <w:rsid w:val="00522770"/>
    <w:rsid w:val="00546B30"/>
    <w:rsid w:val="00550305"/>
    <w:rsid w:val="00551D0E"/>
    <w:rsid w:val="0055275A"/>
    <w:rsid w:val="00555671"/>
    <w:rsid w:val="00580479"/>
    <w:rsid w:val="00584240"/>
    <w:rsid w:val="00587F39"/>
    <w:rsid w:val="005A362C"/>
    <w:rsid w:val="005C2AAB"/>
    <w:rsid w:val="005F06AF"/>
    <w:rsid w:val="005F2944"/>
    <w:rsid w:val="00600834"/>
    <w:rsid w:val="006036AE"/>
    <w:rsid w:val="00633855"/>
    <w:rsid w:val="0064166D"/>
    <w:rsid w:val="00644926"/>
    <w:rsid w:val="00671CB3"/>
    <w:rsid w:val="0067428F"/>
    <w:rsid w:val="006A74D7"/>
    <w:rsid w:val="006E18DB"/>
    <w:rsid w:val="007075A8"/>
    <w:rsid w:val="00716917"/>
    <w:rsid w:val="00722FA5"/>
    <w:rsid w:val="007233E4"/>
    <w:rsid w:val="00745BB1"/>
    <w:rsid w:val="00747118"/>
    <w:rsid w:val="00755AFD"/>
    <w:rsid w:val="00766AE2"/>
    <w:rsid w:val="00773470"/>
    <w:rsid w:val="00784D13"/>
    <w:rsid w:val="007C5F3E"/>
    <w:rsid w:val="007D07D7"/>
    <w:rsid w:val="007D52AB"/>
    <w:rsid w:val="007E0125"/>
    <w:rsid w:val="007E4B0B"/>
    <w:rsid w:val="007E560E"/>
    <w:rsid w:val="007E6751"/>
    <w:rsid w:val="0080674C"/>
    <w:rsid w:val="00876948"/>
    <w:rsid w:val="0088073F"/>
    <w:rsid w:val="008A228A"/>
    <w:rsid w:val="008C4423"/>
    <w:rsid w:val="008D3501"/>
    <w:rsid w:val="008D4CFD"/>
    <w:rsid w:val="008E0FA3"/>
    <w:rsid w:val="008F7DFD"/>
    <w:rsid w:val="00904A45"/>
    <w:rsid w:val="009361AF"/>
    <w:rsid w:val="009479F9"/>
    <w:rsid w:val="0095048C"/>
    <w:rsid w:val="009512FB"/>
    <w:rsid w:val="00953AC4"/>
    <w:rsid w:val="0096174B"/>
    <w:rsid w:val="009845D7"/>
    <w:rsid w:val="009A78DE"/>
    <w:rsid w:val="009B5182"/>
    <w:rsid w:val="009E53FB"/>
    <w:rsid w:val="00A12F69"/>
    <w:rsid w:val="00A30A51"/>
    <w:rsid w:val="00A324D7"/>
    <w:rsid w:val="00A712D6"/>
    <w:rsid w:val="00A823CB"/>
    <w:rsid w:val="00AA0749"/>
    <w:rsid w:val="00AB1812"/>
    <w:rsid w:val="00AC2EF1"/>
    <w:rsid w:val="00AE51B5"/>
    <w:rsid w:val="00AF1F93"/>
    <w:rsid w:val="00B11624"/>
    <w:rsid w:val="00B24D1D"/>
    <w:rsid w:val="00B4143A"/>
    <w:rsid w:val="00B41B2C"/>
    <w:rsid w:val="00B51A60"/>
    <w:rsid w:val="00B61385"/>
    <w:rsid w:val="00B6318F"/>
    <w:rsid w:val="00B723EC"/>
    <w:rsid w:val="00B94F9A"/>
    <w:rsid w:val="00BB5784"/>
    <w:rsid w:val="00BC19F6"/>
    <w:rsid w:val="00BE4F95"/>
    <w:rsid w:val="00C01C80"/>
    <w:rsid w:val="00C04FB6"/>
    <w:rsid w:val="00C127FB"/>
    <w:rsid w:val="00C23973"/>
    <w:rsid w:val="00C25902"/>
    <w:rsid w:val="00C35FB6"/>
    <w:rsid w:val="00C51544"/>
    <w:rsid w:val="00C63731"/>
    <w:rsid w:val="00C93552"/>
    <w:rsid w:val="00CA0F7D"/>
    <w:rsid w:val="00CA4DFB"/>
    <w:rsid w:val="00CB3ED4"/>
    <w:rsid w:val="00CD2AC9"/>
    <w:rsid w:val="00CE2DD4"/>
    <w:rsid w:val="00D20513"/>
    <w:rsid w:val="00D26696"/>
    <w:rsid w:val="00D45282"/>
    <w:rsid w:val="00D62383"/>
    <w:rsid w:val="00D7193D"/>
    <w:rsid w:val="00D865C8"/>
    <w:rsid w:val="00DA44C2"/>
    <w:rsid w:val="00DD1A3B"/>
    <w:rsid w:val="00DD3937"/>
    <w:rsid w:val="00DD530C"/>
    <w:rsid w:val="00DE6E09"/>
    <w:rsid w:val="00E14D11"/>
    <w:rsid w:val="00E343E9"/>
    <w:rsid w:val="00E34A93"/>
    <w:rsid w:val="00E43D8C"/>
    <w:rsid w:val="00E83F74"/>
    <w:rsid w:val="00EC7980"/>
    <w:rsid w:val="00EF23E6"/>
    <w:rsid w:val="00EF5477"/>
    <w:rsid w:val="00F008A7"/>
    <w:rsid w:val="00F07F38"/>
    <w:rsid w:val="00F230C8"/>
    <w:rsid w:val="00F23544"/>
    <w:rsid w:val="00F35A1B"/>
    <w:rsid w:val="00F43BCC"/>
    <w:rsid w:val="00F50346"/>
    <w:rsid w:val="00F872DA"/>
    <w:rsid w:val="00FA43E9"/>
    <w:rsid w:val="00FA7227"/>
    <w:rsid w:val="00FE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C3C4"/>
  <w15:chartTrackingRefBased/>
  <w15:docId w15:val="{D4EADF1F-120D-4916-8E2D-BD818B2E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2FD"/>
    <w:pPr>
      <w:tabs>
        <w:tab w:val="center" w:pos="4680"/>
        <w:tab w:val="right" w:pos="9360"/>
      </w:tabs>
    </w:pPr>
  </w:style>
  <w:style w:type="character" w:customStyle="1" w:styleId="HeaderChar">
    <w:name w:val="Header Char"/>
    <w:basedOn w:val="DefaultParagraphFont"/>
    <w:link w:val="Header"/>
    <w:uiPriority w:val="99"/>
    <w:rsid w:val="001122FD"/>
  </w:style>
  <w:style w:type="paragraph" w:styleId="Footer">
    <w:name w:val="footer"/>
    <w:basedOn w:val="Normal"/>
    <w:link w:val="FooterChar"/>
    <w:uiPriority w:val="99"/>
    <w:unhideWhenUsed/>
    <w:rsid w:val="001122FD"/>
    <w:pPr>
      <w:tabs>
        <w:tab w:val="center" w:pos="4680"/>
        <w:tab w:val="right" w:pos="9360"/>
      </w:tabs>
    </w:pPr>
  </w:style>
  <w:style w:type="character" w:customStyle="1" w:styleId="FooterChar">
    <w:name w:val="Footer Char"/>
    <w:basedOn w:val="DefaultParagraphFont"/>
    <w:link w:val="Footer"/>
    <w:uiPriority w:val="99"/>
    <w:rsid w:val="001122FD"/>
  </w:style>
  <w:style w:type="table" w:styleId="TableGrid">
    <w:name w:val="Table Grid"/>
    <w:basedOn w:val="TableNormal"/>
    <w:uiPriority w:val="39"/>
    <w:rsid w:val="00BC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834"/>
    <w:pPr>
      <w:ind w:left="720"/>
      <w:contextualSpacing/>
    </w:pPr>
  </w:style>
  <w:style w:type="character" w:styleId="Hyperlink">
    <w:name w:val="Hyperlink"/>
    <w:basedOn w:val="DefaultParagraphFont"/>
    <w:uiPriority w:val="99"/>
    <w:unhideWhenUsed/>
    <w:rsid w:val="008D4CFD"/>
    <w:rPr>
      <w:color w:val="auto"/>
      <w:u w:val="none"/>
    </w:rPr>
  </w:style>
  <w:style w:type="character" w:styleId="FollowedHyperlink">
    <w:name w:val="FollowedHyperlink"/>
    <w:basedOn w:val="DefaultParagraphFont"/>
    <w:uiPriority w:val="99"/>
    <w:semiHidden/>
    <w:unhideWhenUsed/>
    <w:rsid w:val="008D4CFD"/>
    <w:rPr>
      <w:color w:val="954F72" w:themeColor="followedHyperlink"/>
      <w:u w:val="single"/>
    </w:rPr>
  </w:style>
  <w:style w:type="paragraph" w:styleId="NoSpacing">
    <w:name w:val="No Spacing"/>
    <w:uiPriority w:val="1"/>
    <w:qFormat/>
    <w:rsid w:val="00D62383"/>
  </w:style>
  <w:style w:type="paragraph" w:styleId="Caption">
    <w:name w:val="caption"/>
    <w:basedOn w:val="Normal"/>
    <w:next w:val="Normal"/>
    <w:uiPriority w:val="35"/>
    <w:unhideWhenUsed/>
    <w:qFormat/>
    <w:rsid w:val="00407D6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07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D6C"/>
    <w:rPr>
      <w:rFonts w:ascii="Segoe UI" w:hAnsi="Segoe UI" w:cs="Segoe UI"/>
      <w:sz w:val="18"/>
      <w:szCs w:val="18"/>
    </w:rPr>
  </w:style>
  <w:style w:type="character" w:styleId="CommentReference">
    <w:name w:val="annotation reference"/>
    <w:basedOn w:val="DefaultParagraphFont"/>
    <w:uiPriority w:val="99"/>
    <w:semiHidden/>
    <w:unhideWhenUsed/>
    <w:rsid w:val="0020283A"/>
    <w:rPr>
      <w:sz w:val="16"/>
      <w:szCs w:val="16"/>
    </w:rPr>
  </w:style>
  <w:style w:type="paragraph" w:styleId="CommentText">
    <w:name w:val="annotation text"/>
    <w:basedOn w:val="Normal"/>
    <w:link w:val="CommentTextChar"/>
    <w:uiPriority w:val="99"/>
    <w:semiHidden/>
    <w:unhideWhenUsed/>
    <w:rsid w:val="0020283A"/>
    <w:rPr>
      <w:sz w:val="20"/>
      <w:szCs w:val="20"/>
    </w:rPr>
  </w:style>
  <w:style w:type="character" w:customStyle="1" w:styleId="CommentTextChar">
    <w:name w:val="Comment Text Char"/>
    <w:basedOn w:val="DefaultParagraphFont"/>
    <w:link w:val="CommentText"/>
    <w:uiPriority w:val="99"/>
    <w:semiHidden/>
    <w:rsid w:val="0020283A"/>
    <w:rPr>
      <w:sz w:val="20"/>
      <w:szCs w:val="20"/>
    </w:rPr>
  </w:style>
  <w:style w:type="paragraph" w:styleId="CommentSubject">
    <w:name w:val="annotation subject"/>
    <w:basedOn w:val="CommentText"/>
    <w:next w:val="CommentText"/>
    <w:link w:val="CommentSubjectChar"/>
    <w:uiPriority w:val="99"/>
    <w:semiHidden/>
    <w:unhideWhenUsed/>
    <w:rsid w:val="0020283A"/>
    <w:rPr>
      <w:b/>
      <w:bCs/>
    </w:rPr>
  </w:style>
  <w:style w:type="character" w:customStyle="1" w:styleId="CommentSubjectChar">
    <w:name w:val="Comment Subject Char"/>
    <w:basedOn w:val="CommentTextChar"/>
    <w:link w:val="CommentSubject"/>
    <w:uiPriority w:val="99"/>
    <w:semiHidden/>
    <w:rsid w:val="0020283A"/>
    <w:rPr>
      <w:b/>
      <w:bCs/>
      <w:sz w:val="20"/>
      <w:szCs w:val="20"/>
    </w:rPr>
  </w:style>
  <w:style w:type="paragraph" w:styleId="Revision">
    <w:name w:val="Revision"/>
    <w:hidden/>
    <w:uiPriority w:val="99"/>
    <w:semiHidden/>
    <w:rsid w:val="0075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97BC-E68D-4E21-BE5A-CF764CDE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Pages>
  <Words>1420</Words>
  <Characters>8026</Characters>
  <Application>Microsoft Office Word</Application>
  <DocSecurity>0</DocSecurity>
  <Lines>195</Lines>
  <Paragraphs>72</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Parmerlee, Doug</dc:creator>
  <cp:keywords/>
  <dc:description/>
  <cp:lastModifiedBy>Pawelec, David B. (MDOT)</cp:lastModifiedBy>
  <cp:revision>29</cp:revision>
  <cp:lastPrinted>2021-04-23T17:30:00Z</cp:lastPrinted>
  <dcterms:created xsi:type="dcterms:W3CDTF">2021-03-25T02:29:00Z</dcterms:created>
  <dcterms:modified xsi:type="dcterms:W3CDTF">2021-10-14T12:25:00Z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2021-04-09T18:14:07Z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f84d3edc-529d-4ae7-a21c-5bdd24e9a0ea</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