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1127" w14:textId="77777777" w:rsidR="005E6D17" w:rsidRPr="00324DE3" w:rsidRDefault="005E6D17" w:rsidP="00324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4DE3">
        <w:rPr>
          <w:rFonts w:ascii="Arial" w:hAnsi="Arial" w:cs="Arial"/>
          <w:sz w:val="24"/>
          <w:szCs w:val="24"/>
        </w:rPr>
        <w:t>MICHIGAN</w:t>
      </w:r>
    </w:p>
    <w:p w14:paraId="49E2C109" w14:textId="77777777" w:rsidR="005E6D17" w:rsidRPr="00324DE3" w:rsidRDefault="005E6D17" w:rsidP="00324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4DE3">
        <w:rPr>
          <w:rFonts w:ascii="Arial" w:hAnsi="Arial" w:cs="Arial"/>
          <w:sz w:val="24"/>
          <w:szCs w:val="24"/>
        </w:rPr>
        <w:t>DEPARTMENT OF TRANSPORTATION</w:t>
      </w:r>
    </w:p>
    <w:p w14:paraId="1B145522" w14:textId="77777777" w:rsidR="005E6D17" w:rsidRPr="00324DE3" w:rsidRDefault="005E6D17" w:rsidP="00324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12AB2D" w14:textId="77777777" w:rsidR="005E6D17" w:rsidRPr="00324DE3" w:rsidRDefault="005E6D17" w:rsidP="00324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4DE3">
        <w:rPr>
          <w:rFonts w:ascii="Arial" w:hAnsi="Arial" w:cs="Arial"/>
          <w:sz w:val="24"/>
          <w:szCs w:val="24"/>
        </w:rPr>
        <w:t>SPECIAL PROVISION</w:t>
      </w:r>
    </w:p>
    <w:p w14:paraId="453DD588" w14:textId="77777777" w:rsidR="005E6D17" w:rsidRPr="00324DE3" w:rsidRDefault="005E6D17" w:rsidP="00324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4DE3">
        <w:rPr>
          <w:rFonts w:ascii="Arial" w:hAnsi="Arial" w:cs="Arial"/>
          <w:sz w:val="24"/>
          <w:szCs w:val="24"/>
        </w:rPr>
        <w:t>FOR</w:t>
      </w:r>
    </w:p>
    <w:p w14:paraId="7035A9BB" w14:textId="3DA51EE6" w:rsidR="005E6D17" w:rsidRPr="00324DE3" w:rsidRDefault="00F92131" w:rsidP="00324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4DE3">
        <w:rPr>
          <w:rFonts w:ascii="Arial" w:hAnsi="Arial" w:cs="Arial"/>
          <w:b/>
          <w:bCs/>
          <w:sz w:val="24"/>
          <w:szCs w:val="24"/>
        </w:rPr>
        <w:t>WATER MAIN MATERIALS</w:t>
      </w:r>
      <w:r w:rsidR="00770587" w:rsidRPr="00324DE3">
        <w:rPr>
          <w:rFonts w:ascii="Arial" w:hAnsi="Arial" w:cs="Arial"/>
          <w:b/>
          <w:bCs/>
          <w:sz w:val="24"/>
          <w:szCs w:val="24"/>
        </w:rPr>
        <w:t xml:space="preserve"> AND CONSTRUCTION</w:t>
      </w:r>
    </w:p>
    <w:p w14:paraId="55BD5747" w14:textId="77777777" w:rsidR="005E6D17" w:rsidRPr="00324DE3" w:rsidRDefault="005E6D17" w:rsidP="00324D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CA31CE" w14:textId="5B7CFE80" w:rsidR="005E6D17" w:rsidRPr="00324DE3" w:rsidRDefault="00B16D6C" w:rsidP="00324DE3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24DE3">
        <w:rPr>
          <w:rFonts w:ascii="Arial" w:hAnsi="Arial" w:cs="Arial"/>
          <w:sz w:val="24"/>
          <w:szCs w:val="24"/>
        </w:rPr>
        <w:t>B</w:t>
      </w:r>
      <w:r w:rsidR="00A3294E" w:rsidRPr="000A41BE">
        <w:rPr>
          <w:rFonts w:ascii="Arial" w:hAnsi="Arial" w:cs="Arial"/>
          <w:sz w:val="24"/>
          <w:szCs w:val="24"/>
        </w:rPr>
        <w:t>AY</w:t>
      </w:r>
      <w:r w:rsidR="003F385A" w:rsidRPr="00324DE3">
        <w:rPr>
          <w:rFonts w:ascii="Arial" w:hAnsi="Arial" w:cs="Arial"/>
          <w:sz w:val="24"/>
          <w:szCs w:val="24"/>
        </w:rPr>
        <w:t>:</w:t>
      </w:r>
      <w:r w:rsidRPr="00324DE3">
        <w:rPr>
          <w:rFonts w:ascii="Arial" w:hAnsi="Arial" w:cs="Arial"/>
          <w:sz w:val="24"/>
          <w:szCs w:val="24"/>
        </w:rPr>
        <w:t>KSH</w:t>
      </w:r>
      <w:proofErr w:type="gramEnd"/>
      <w:r w:rsidR="00DD2485" w:rsidRPr="00324DE3">
        <w:rPr>
          <w:rFonts w:ascii="Arial" w:hAnsi="Arial" w:cs="Arial"/>
          <w:sz w:val="24"/>
          <w:szCs w:val="24"/>
        </w:rPr>
        <w:tab/>
      </w:r>
      <w:r w:rsidR="006F7DDC" w:rsidRPr="00324DE3">
        <w:rPr>
          <w:rFonts w:ascii="Arial" w:hAnsi="Arial" w:cs="Arial"/>
          <w:sz w:val="24"/>
          <w:szCs w:val="24"/>
        </w:rPr>
        <w:fldChar w:fldCharType="begin"/>
      </w:r>
      <w:r w:rsidR="006F7DDC" w:rsidRPr="00324DE3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6F7DDC" w:rsidRPr="00324DE3">
        <w:rPr>
          <w:rFonts w:ascii="Arial" w:hAnsi="Arial" w:cs="Arial"/>
          <w:sz w:val="24"/>
          <w:szCs w:val="24"/>
        </w:rPr>
        <w:fldChar w:fldCharType="separate"/>
      </w:r>
      <w:r w:rsidR="00324DE3">
        <w:rPr>
          <w:rFonts w:ascii="Arial" w:hAnsi="Arial" w:cs="Arial"/>
          <w:noProof/>
          <w:sz w:val="24"/>
          <w:szCs w:val="24"/>
        </w:rPr>
        <w:t>1</w:t>
      </w:r>
      <w:r w:rsidR="006F7DDC" w:rsidRPr="00324DE3">
        <w:rPr>
          <w:rFonts w:ascii="Arial" w:hAnsi="Arial" w:cs="Arial"/>
          <w:sz w:val="24"/>
          <w:szCs w:val="24"/>
        </w:rPr>
        <w:fldChar w:fldCharType="end"/>
      </w:r>
      <w:r w:rsidR="006F7DDC" w:rsidRPr="00324DE3">
        <w:rPr>
          <w:rFonts w:ascii="Arial" w:hAnsi="Arial" w:cs="Arial"/>
          <w:sz w:val="24"/>
          <w:szCs w:val="24"/>
        </w:rPr>
        <w:t xml:space="preserve"> of </w:t>
      </w:r>
      <w:r w:rsidR="006F7DDC" w:rsidRPr="00324DE3">
        <w:rPr>
          <w:rFonts w:ascii="Arial" w:hAnsi="Arial" w:cs="Arial"/>
          <w:sz w:val="24"/>
          <w:szCs w:val="24"/>
        </w:rPr>
        <w:fldChar w:fldCharType="begin"/>
      </w:r>
      <w:r w:rsidR="006F7DDC" w:rsidRPr="00324DE3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6F7DDC" w:rsidRPr="00324DE3">
        <w:rPr>
          <w:rFonts w:ascii="Arial" w:hAnsi="Arial" w:cs="Arial"/>
          <w:sz w:val="24"/>
          <w:szCs w:val="24"/>
        </w:rPr>
        <w:fldChar w:fldCharType="separate"/>
      </w:r>
      <w:r w:rsidR="00324DE3">
        <w:rPr>
          <w:rFonts w:ascii="Arial" w:hAnsi="Arial" w:cs="Arial"/>
          <w:noProof/>
          <w:sz w:val="24"/>
          <w:szCs w:val="24"/>
        </w:rPr>
        <w:t>4</w:t>
      </w:r>
      <w:r w:rsidR="006F7DDC" w:rsidRPr="00324DE3">
        <w:rPr>
          <w:rFonts w:ascii="Arial" w:hAnsi="Arial" w:cs="Arial"/>
          <w:sz w:val="24"/>
          <w:szCs w:val="24"/>
        </w:rPr>
        <w:fldChar w:fldCharType="end"/>
      </w:r>
      <w:r w:rsidR="00DD2485" w:rsidRPr="00324DE3">
        <w:rPr>
          <w:rFonts w:ascii="Arial" w:hAnsi="Arial" w:cs="Arial"/>
          <w:sz w:val="24"/>
          <w:szCs w:val="24"/>
        </w:rPr>
        <w:tab/>
      </w:r>
      <w:r w:rsidR="00EE4354" w:rsidRPr="00324DE3">
        <w:rPr>
          <w:rFonts w:ascii="Arial" w:hAnsi="Arial" w:cs="Arial"/>
          <w:sz w:val="24"/>
          <w:szCs w:val="24"/>
        </w:rPr>
        <w:t>APPR:</w:t>
      </w:r>
      <w:r w:rsidR="005C6227" w:rsidRPr="00324DE3">
        <w:rPr>
          <w:rFonts w:ascii="Arial" w:hAnsi="Arial" w:cs="Arial"/>
          <w:sz w:val="24"/>
          <w:szCs w:val="24"/>
        </w:rPr>
        <w:t>CJD</w:t>
      </w:r>
      <w:r w:rsidR="00602A66" w:rsidRPr="00324DE3">
        <w:rPr>
          <w:rFonts w:ascii="Arial" w:hAnsi="Arial" w:cs="Arial"/>
          <w:sz w:val="24"/>
          <w:szCs w:val="24"/>
        </w:rPr>
        <w:t>:</w:t>
      </w:r>
      <w:r w:rsidR="005C6227" w:rsidRPr="00324DE3">
        <w:rPr>
          <w:rFonts w:ascii="Arial" w:hAnsi="Arial" w:cs="Arial"/>
          <w:sz w:val="24"/>
          <w:szCs w:val="24"/>
        </w:rPr>
        <w:t>NJM</w:t>
      </w:r>
      <w:r w:rsidR="003F385A" w:rsidRPr="00324DE3">
        <w:rPr>
          <w:rFonts w:ascii="Arial" w:hAnsi="Arial" w:cs="Arial"/>
          <w:sz w:val="24"/>
          <w:szCs w:val="24"/>
        </w:rPr>
        <w:t>:</w:t>
      </w:r>
      <w:r w:rsidR="00324DE3">
        <w:rPr>
          <w:rFonts w:ascii="Arial" w:hAnsi="Arial" w:cs="Arial"/>
          <w:sz w:val="24"/>
          <w:szCs w:val="24"/>
        </w:rPr>
        <w:t>12</w:t>
      </w:r>
      <w:r w:rsidR="001C66AD" w:rsidRPr="00324DE3">
        <w:rPr>
          <w:rFonts w:ascii="Arial" w:hAnsi="Arial" w:cs="Arial"/>
          <w:sz w:val="24"/>
          <w:szCs w:val="24"/>
        </w:rPr>
        <w:t>-</w:t>
      </w:r>
      <w:r w:rsidR="00324DE3" w:rsidRPr="00324DE3">
        <w:rPr>
          <w:rFonts w:ascii="Arial" w:hAnsi="Arial" w:cs="Arial"/>
          <w:sz w:val="24"/>
          <w:szCs w:val="24"/>
        </w:rPr>
        <w:t>0</w:t>
      </w:r>
      <w:r w:rsidR="00324DE3">
        <w:rPr>
          <w:rFonts w:ascii="Arial" w:hAnsi="Arial" w:cs="Arial"/>
          <w:sz w:val="24"/>
          <w:szCs w:val="24"/>
        </w:rPr>
        <w:t>5</w:t>
      </w:r>
      <w:r w:rsidR="003F385A" w:rsidRPr="00324DE3">
        <w:rPr>
          <w:rFonts w:ascii="Arial" w:hAnsi="Arial" w:cs="Arial"/>
          <w:sz w:val="24"/>
          <w:szCs w:val="24"/>
        </w:rPr>
        <w:t>-</w:t>
      </w:r>
      <w:r w:rsidR="007074D3" w:rsidRPr="00324DE3">
        <w:rPr>
          <w:rFonts w:ascii="Arial" w:hAnsi="Arial" w:cs="Arial"/>
          <w:sz w:val="24"/>
          <w:szCs w:val="24"/>
        </w:rPr>
        <w:t>22</w:t>
      </w:r>
    </w:p>
    <w:p w14:paraId="76E5A511" w14:textId="77777777" w:rsidR="005E6D17" w:rsidRPr="00324DE3" w:rsidRDefault="005E6D17" w:rsidP="00324DE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2FA7955" w14:textId="40E89E36" w:rsidR="005E6D17" w:rsidRPr="00324DE3" w:rsidRDefault="00602A66" w:rsidP="00324DE3">
      <w:pPr>
        <w:widowControl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  <w:b/>
          <w:bCs/>
        </w:rPr>
        <w:t>a.</w:t>
      </w:r>
      <w:r w:rsidRPr="00324DE3">
        <w:rPr>
          <w:rFonts w:ascii="Arial" w:hAnsi="Arial" w:cs="Arial"/>
          <w:b/>
          <w:bCs/>
        </w:rPr>
        <w:tab/>
      </w:r>
      <w:r w:rsidR="005E6D17" w:rsidRPr="00324DE3">
        <w:rPr>
          <w:rFonts w:ascii="Arial" w:hAnsi="Arial" w:cs="Arial"/>
          <w:b/>
          <w:bCs/>
        </w:rPr>
        <w:t>Description.</w:t>
      </w:r>
      <w:r w:rsidR="005E6D17" w:rsidRPr="00324DE3">
        <w:rPr>
          <w:rFonts w:ascii="Arial" w:hAnsi="Arial" w:cs="Arial"/>
          <w:bCs/>
        </w:rPr>
        <w:t xml:space="preserve">  </w:t>
      </w:r>
      <w:r w:rsidR="00AB2127" w:rsidRPr="00324DE3">
        <w:rPr>
          <w:rFonts w:ascii="Arial" w:hAnsi="Arial" w:cs="Arial"/>
          <w:bCs/>
        </w:rPr>
        <w:t xml:space="preserve">This work consists </w:t>
      </w:r>
      <w:r w:rsidR="00522EA3" w:rsidRPr="00324DE3">
        <w:rPr>
          <w:rFonts w:ascii="Arial" w:hAnsi="Arial" w:cs="Arial"/>
          <w:bCs/>
        </w:rPr>
        <w:t xml:space="preserve">of </w:t>
      </w:r>
      <w:r w:rsidR="00266024" w:rsidRPr="00324DE3">
        <w:rPr>
          <w:rFonts w:ascii="Arial" w:hAnsi="Arial" w:cs="Arial"/>
          <w:bCs/>
        </w:rPr>
        <w:t>install</w:t>
      </w:r>
      <w:r w:rsidR="006F7DDC" w:rsidRPr="00324DE3">
        <w:rPr>
          <w:rFonts w:ascii="Arial" w:hAnsi="Arial" w:cs="Arial"/>
          <w:bCs/>
        </w:rPr>
        <w:t>ing</w:t>
      </w:r>
      <w:r w:rsidR="00266024" w:rsidRPr="00324DE3">
        <w:rPr>
          <w:rFonts w:ascii="Arial" w:hAnsi="Arial" w:cs="Arial"/>
          <w:bCs/>
        </w:rPr>
        <w:t xml:space="preserve"> </w:t>
      </w:r>
      <w:r w:rsidR="00F92131" w:rsidRPr="00324DE3">
        <w:rPr>
          <w:rFonts w:ascii="Arial" w:hAnsi="Arial" w:cs="Arial"/>
          <w:bCs/>
        </w:rPr>
        <w:t>the following</w:t>
      </w:r>
      <w:r w:rsidR="00522EA3" w:rsidRPr="00324DE3">
        <w:rPr>
          <w:rFonts w:ascii="Arial" w:hAnsi="Arial" w:cs="Arial"/>
        </w:rPr>
        <w:t xml:space="preserve"> materials</w:t>
      </w:r>
      <w:r w:rsidR="000E28FA" w:rsidRPr="00324DE3">
        <w:rPr>
          <w:rFonts w:ascii="Arial" w:hAnsi="Arial" w:cs="Arial"/>
        </w:rPr>
        <w:t xml:space="preserve"> </w:t>
      </w:r>
      <w:r w:rsidR="00266024" w:rsidRPr="00324DE3">
        <w:rPr>
          <w:rFonts w:ascii="Arial" w:hAnsi="Arial" w:cs="Arial"/>
        </w:rPr>
        <w:t>as part of the</w:t>
      </w:r>
      <w:r w:rsidR="00910EF0" w:rsidRPr="00324DE3">
        <w:rPr>
          <w:rFonts w:ascii="Arial" w:hAnsi="Arial" w:cs="Arial"/>
        </w:rPr>
        <w:t xml:space="preserve"> </w:t>
      </w:r>
      <w:r w:rsidR="00925259" w:rsidRPr="00324DE3">
        <w:rPr>
          <w:rFonts w:ascii="Arial" w:hAnsi="Arial" w:cs="Arial"/>
        </w:rPr>
        <w:t xml:space="preserve">Monitor Township water system that is operated and maintained by </w:t>
      </w:r>
      <w:r w:rsidR="00B70B87" w:rsidRPr="00324DE3">
        <w:rPr>
          <w:rFonts w:ascii="Arial" w:hAnsi="Arial" w:cs="Arial"/>
        </w:rPr>
        <w:t>Bay County Department of Water and Sewer</w:t>
      </w:r>
      <w:r w:rsidR="00174EE2" w:rsidRPr="00324DE3">
        <w:rPr>
          <w:rFonts w:ascii="Arial" w:hAnsi="Arial" w:cs="Arial"/>
        </w:rPr>
        <w:t xml:space="preserve"> (BCDWS)</w:t>
      </w:r>
      <w:r w:rsidR="000D2CFA" w:rsidRPr="00324DE3">
        <w:rPr>
          <w:rFonts w:ascii="Arial" w:hAnsi="Arial" w:cs="Arial"/>
        </w:rPr>
        <w:t>.</w:t>
      </w:r>
      <w:r w:rsidR="00502E56" w:rsidRPr="00324DE3">
        <w:rPr>
          <w:rFonts w:ascii="Arial" w:hAnsi="Arial" w:cs="Arial"/>
        </w:rPr>
        <w:t xml:space="preserve">  </w:t>
      </w:r>
      <w:r w:rsidR="00C713AE" w:rsidRPr="00324DE3">
        <w:rPr>
          <w:rFonts w:ascii="Arial" w:hAnsi="Arial" w:cs="Arial"/>
        </w:rPr>
        <w:t xml:space="preserve">Unless otherwise noted below, </w:t>
      </w:r>
      <w:r w:rsidR="007074D3" w:rsidRPr="00324DE3">
        <w:rPr>
          <w:rFonts w:ascii="Arial" w:hAnsi="Arial" w:cs="Arial"/>
        </w:rPr>
        <w:t xml:space="preserve">ensure </w:t>
      </w:r>
      <w:r w:rsidR="00C713AE" w:rsidRPr="00324DE3">
        <w:rPr>
          <w:rFonts w:ascii="Arial" w:hAnsi="Arial" w:cs="Arial"/>
        </w:rPr>
        <w:t xml:space="preserve">all work, materials, construction requirements, and methods of measurement and payment </w:t>
      </w:r>
      <w:r w:rsidR="007074D3" w:rsidRPr="00324DE3">
        <w:rPr>
          <w:rFonts w:ascii="Arial" w:hAnsi="Arial" w:cs="Arial"/>
        </w:rPr>
        <w:t>are</w:t>
      </w:r>
      <w:r w:rsidR="003829D9" w:rsidRPr="00324DE3">
        <w:rPr>
          <w:rFonts w:ascii="Arial" w:hAnsi="Arial" w:cs="Arial"/>
        </w:rPr>
        <w:t xml:space="preserve"> in accordance</w:t>
      </w:r>
      <w:r w:rsidR="00C713AE" w:rsidRPr="00324DE3">
        <w:rPr>
          <w:rFonts w:ascii="Arial" w:hAnsi="Arial" w:cs="Arial"/>
        </w:rPr>
        <w:t xml:space="preserve"> </w:t>
      </w:r>
      <w:r w:rsidR="003829D9" w:rsidRPr="00324DE3">
        <w:rPr>
          <w:rFonts w:ascii="Arial" w:hAnsi="Arial" w:cs="Arial"/>
        </w:rPr>
        <w:t xml:space="preserve">with </w:t>
      </w:r>
      <w:r w:rsidR="00C713AE" w:rsidRPr="00324DE3">
        <w:rPr>
          <w:rFonts w:ascii="Arial" w:hAnsi="Arial" w:cs="Arial"/>
        </w:rPr>
        <w:t xml:space="preserve">the </w:t>
      </w:r>
      <w:r w:rsidR="001C3218" w:rsidRPr="00324DE3">
        <w:rPr>
          <w:rFonts w:ascii="Arial" w:hAnsi="Arial" w:cs="Arial"/>
        </w:rPr>
        <w:t>standard specifications</w:t>
      </w:r>
      <w:r w:rsidR="00F81054" w:rsidRPr="00324DE3">
        <w:rPr>
          <w:rFonts w:ascii="Arial" w:hAnsi="Arial" w:cs="Arial"/>
        </w:rPr>
        <w:t xml:space="preserve"> and </w:t>
      </w:r>
      <w:r w:rsidR="00F81054" w:rsidRPr="00324DE3">
        <w:rPr>
          <w:rFonts w:ascii="Arial" w:hAnsi="Arial" w:cs="Arial"/>
          <w:i/>
          <w:iCs/>
        </w:rPr>
        <w:t>AWWA</w:t>
      </w:r>
      <w:r w:rsidR="00C713AE" w:rsidRPr="00324DE3">
        <w:rPr>
          <w:rFonts w:ascii="Arial" w:hAnsi="Arial" w:cs="Arial"/>
        </w:rPr>
        <w:t>.</w:t>
      </w:r>
    </w:p>
    <w:p w14:paraId="577B0750" w14:textId="77777777" w:rsidR="001532B1" w:rsidRPr="00324DE3" w:rsidRDefault="001532B1" w:rsidP="00324DE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36843B0" w14:textId="4395AF7D" w:rsidR="001532B1" w:rsidRPr="00324DE3" w:rsidRDefault="00602A66" w:rsidP="00324DE3">
      <w:pPr>
        <w:widowControl w:val="0"/>
        <w:spacing w:after="0" w:line="240" w:lineRule="auto"/>
        <w:ind w:firstLine="360"/>
        <w:jc w:val="both"/>
        <w:rPr>
          <w:rFonts w:ascii="Arial" w:hAnsi="Arial" w:cs="Arial"/>
        </w:rPr>
      </w:pPr>
      <w:proofErr w:type="spellStart"/>
      <w:r w:rsidRPr="00324DE3">
        <w:rPr>
          <w:rFonts w:ascii="Arial" w:hAnsi="Arial" w:cs="Arial"/>
          <w:b/>
          <w:bCs/>
        </w:rPr>
        <w:t>b.</w:t>
      </w:r>
      <w:proofErr w:type="spellEnd"/>
      <w:r w:rsidRPr="00324DE3">
        <w:rPr>
          <w:rFonts w:ascii="Arial" w:hAnsi="Arial" w:cs="Arial"/>
          <w:b/>
          <w:bCs/>
        </w:rPr>
        <w:tab/>
      </w:r>
      <w:r w:rsidR="001532B1" w:rsidRPr="00324DE3">
        <w:rPr>
          <w:rFonts w:ascii="Arial" w:hAnsi="Arial" w:cs="Arial"/>
          <w:b/>
        </w:rPr>
        <w:t>Submittals</w:t>
      </w:r>
      <w:r w:rsidR="001532B1" w:rsidRPr="00324DE3">
        <w:rPr>
          <w:rFonts w:ascii="Arial" w:hAnsi="Arial" w:cs="Arial"/>
        </w:rPr>
        <w:t xml:space="preserve">.  Submit PDF product data consisting of shop drawings and manufacturer’s literature to the Engineer and </w:t>
      </w:r>
      <w:r w:rsidR="00174EE2" w:rsidRPr="00324DE3">
        <w:rPr>
          <w:rFonts w:ascii="Arial" w:hAnsi="Arial" w:cs="Arial"/>
        </w:rPr>
        <w:t>BCDWS</w:t>
      </w:r>
      <w:r w:rsidR="001532B1" w:rsidRPr="00324DE3">
        <w:rPr>
          <w:rFonts w:ascii="Arial" w:hAnsi="Arial" w:cs="Arial"/>
        </w:rPr>
        <w:t xml:space="preserve"> for approval at least 10 working days prior to construction.</w:t>
      </w:r>
    </w:p>
    <w:p w14:paraId="3EE41675" w14:textId="77777777" w:rsidR="00AD4D38" w:rsidRPr="000A41BE" w:rsidRDefault="00AD4D38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086F932" w14:textId="639FA192" w:rsidR="001532B1" w:rsidRPr="000A41BE" w:rsidRDefault="001532B1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0A41BE">
        <w:rPr>
          <w:rFonts w:ascii="Arial" w:hAnsi="Arial" w:cs="Arial"/>
        </w:rPr>
        <w:t>Submit a general work plan outlining the procedure and schedule to be used for installation of the water main.</w:t>
      </w:r>
    </w:p>
    <w:p w14:paraId="7E064643" w14:textId="77777777" w:rsidR="00152F90" w:rsidRPr="000A41BE" w:rsidRDefault="00152F90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89924D0" w14:textId="59D5B373" w:rsidR="00AB2127" w:rsidRPr="00324DE3" w:rsidRDefault="00E75FB9" w:rsidP="00324DE3">
      <w:pPr>
        <w:widowControl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 w:rsidRPr="00324DE3">
        <w:rPr>
          <w:rFonts w:ascii="Arial" w:hAnsi="Arial" w:cs="Arial"/>
          <w:b/>
          <w:bCs/>
        </w:rPr>
        <w:t>c</w:t>
      </w:r>
      <w:r w:rsidR="00DD2485" w:rsidRPr="00324DE3">
        <w:rPr>
          <w:rFonts w:ascii="Arial" w:hAnsi="Arial" w:cs="Arial"/>
          <w:b/>
          <w:bCs/>
        </w:rPr>
        <w:t>.</w:t>
      </w:r>
      <w:r w:rsidR="00DD2485" w:rsidRPr="00324DE3">
        <w:rPr>
          <w:rFonts w:ascii="Arial" w:hAnsi="Arial" w:cs="Arial"/>
          <w:b/>
          <w:bCs/>
        </w:rPr>
        <w:tab/>
      </w:r>
      <w:r w:rsidR="005E6D17" w:rsidRPr="00324DE3">
        <w:rPr>
          <w:rFonts w:ascii="Arial" w:hAnsi="Arial" w:cs="Arial"/>
          <w:b/>
          <w:bCs/>
        </w:rPr>
        <w:t>Materials.</w:t>
      </w:r>
      <w:r w:rsidR="005E6D17" w:rsidRPr="00324DE3">
        <w:rPr>
          <w:rFonts w:ascii="Arial" w:hAnsi="Arial" w:cs="Arial"/>
          <w:bCs/>
        </w:rPr>
        <w:t xml:space="preserve">  </w:t>
      </w:r>
      <w:r w:rsidR="00152F90" w:rsidRPr="00324DE3">
        <w:rPr>
          <w:rFonts w:ascii="Arial" w:hAnsi="Arial" w:cs="Arial"/>
          <w:bCs/>
        </w:rPr>
        <w:t xml:space="preserve">Furnish </w:t>
      </w:r>
      <w:r w:rsidR="001D6E7E" w:rsidRPr="00324DE3">
        <w:rPr>
          <w:rFonts w:ascii="Arial" w:hAnsi="Arial" w:cs="Arial"/>
          <w:bCs/>
        </w:rPr>
        <w:t>the listed m</w:t>
      </w:r>
      <w:r w:rsidR="00F92131" w:rsidRPr="00324DE3">
        <w:rPr>
          <w:rFonts w:ascii="Arial" w:hAnsi="Arial" w:cs="Arial"/>
          <w:bCs/>
        </w:rPr>
        <w:t>aterials</w:t>
      </w:r>
      <w:r w:rsidR="009B32E7" w:rsidRPr="00324DE3">
        <w:rPr>
          <w:rFonts w:ascii="Arial" w:hAnsi="Arial" w:cs="Arial"/>
          <w:bCs/>
        </w:rPr>
        <w:t xml:space="preserve"> below</w:t>
      </w:r>
      <w:r w:rsidR="001D6E7E" w:rsidRPr="00324DE3">
        <w:rPr>
          <w:rFonts w:ascii="Arial" w:hAnsi="Arial" w:cs="Arial"/>
          <w:bCs/>
        </w:rPr>
        <w:t>.</w:t>
      </w:r>
    </w:p>
    <w:p w14:paraId="24D1C96D" w14:textId="77777777" w:rsidR="00EB4CEE" w:rsidRPr="00324DE3" w:rsidRDefault="00EB4CEE" w:rsidP="00324DE3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000B554C" w14:textId="246DA24C" w:rsidR="00B95B23" w:rsidRPr="00324DE3" w:rsidRDefault="00EE4354" w:rsidP="00324DE3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324DE3">
        <w:rPr>
          <w:rFonts w:ascii="Arial" w:hAnsi="Arial" w:cs="Arial"/>
          <w:bCs/>
        </w:rPr>
        <w:t>1.</w:t>
      </w:r>
      <w:r w:rsidRPr="00324DE3">
        <w:rPr>
          <w:rFonts w:ascii="Arial" w:hAnsi="Arial" w:cs="Arial"/>
          <w:bCs/>
        </w:rPr>
        <w:tab/>
      </w:r>
      <w:r w:rsidR="003F385A" w:rsidRPr="00324DE3">
        <w:rPr>
          <w:rFonts w:ascii="Arial" w:hAnsi="Arial" w:cs="Arial"/>
          <w:bCs/>
        </w:rPr>
        <w:t>Pipe</w:t>
      </w:r>
      <w:r w:rsidR="00943506" w:rsidRPr="00324DE3">
        <w:rPr>
          <w:rFonts w:ascii="Arial" w:hAnsi="Arial" w:cs="Arial"/>
          <w:bCs/>
        </w:rPr>
        <w:t xml:space="preserve"> and Fittings.</w:t>
      </w:r>
      <w:r w:rsidR="003F385A" w:rsidRPr="00324DE3">
        <w:rPr>
          <w:rFonts w:ascii="Arial" w:hAnsi="Arial" w:cs="Arial"/>
          <w:bCs/>
        </w:rPr>
        <w:t xml:space="preserve"> </w:t>
      </w:r>
      <w:r w:rsidR="00DE290F" w:rsidRPr="00324DE3">
        <w:rPr>
          <w:rFonts w:ascii="Arial" w:hAnsi="Arial" w:cs="Arial"/>
          <w:bCs/>
        </w:rPr>
        <w:t xml:space="preserve"> </w:t>
      </w:r>
      <w:r w:rsidR="00CD2BE1" w:rsidRPr="00324DE3">
        <w:rPr>
          <w:rFonts w:ascii="Arial" w:hAnsi="Arial" w:cs="Arial"/>
          <w:bCs/>
        </w:rPr>
        <w:t xml:space="preserve">Furnish </w:t>
      </w:r>
      <w:r w:rsidR="00DE290F" w:rsidRPr="00324DE3">
        <w:rPr>
          <w:rFonts w:ascii="Arial" w:hAnsi="Arial" w:cs="Arial"/>
          <w:bCs/>
        </w:rPr>
        <w:t xml:space="preserve">Class 52 DI pipe in accordance with </w:t>
      </w:r>
      <w:r w:rsidR="009F2BEE" w:rsidRPr="00324DE3">
        <w:rPr>
          <w:rFonts w:ascii="Arial" w:hAnsi="Arial" w:cs="Arial"/>
          <w:bCs/>
          <w:i/>
        </w:rPr>
        <w:t>ANSI/AWWA C151/A21.51</w:t>
      </w:r>
      <w:r w:rsidR="00DE290F" w:rsidRPr="00324DE3">
        <w:rPr>
          <w:rFonts w:ascii="Arial" w:hAnsi="Arial" w:cs="Arial"/>
          <w:bCs/>
        </w:rPr>
        <w:t>.</w:t>
      </w:r>
      <w:r w:rsidR="00361863" w:rsidRPr="00324DE3">
        <w:rPr>
          <w:rFonts w:ascii="Arial" w:hAnsi="Arial" w:cs="Arial"/>
          <w:bCs/>
        </w:rPr>
        <w:t xml:space="preserve"> </w:t>
      </w:r>
      <w:r w:rsidR="00DE290F" w:rsidRPr="00324DE3">
        <w:rPr>
          <w:rFonts w:ascii="Arial" w:hAnsi="Arial" w:cs="Arial"/>
          <w:bCs/>
        </w:rPr>
        <w:t xml:space="preserve"> </w:t>
      </w:r>
      <w:r w:rsidR="00B95B23" w:rsidRPr="00324DE3">
        <w:rPr>
          <w:rFonts w:ascii="Arial" w:hAnsi="Arial" w:cs="Arial"/>
          <w:bCs/>
        </w:rPr>
        <w:t>Furnish</w:t>
      </w:r>
      <w:r w:rsidR="00B95B23" w:rsidRPr="00324DE3" w:rsidDel="00472893">
        <w:rPr>
          <w:rFonts w:ascii="Arial" w:hAnsi="Arial" w:cs="Arial"/>
          <w:bCs/>
        </w:rPr>
        <w:t xml:space="preserve"> </w:t>
      </w:r>
      <w:r w:rsidR="00B95B23" w:rsidRPr="00324DE3">
        <w:rPr>
          <w:rFonts w:ascii="Arial" w:hAnsi="Arial" w:cs="Arial"/>
          <w:bCs/>
        </w:rPr>
        <w:t xml:space="preserve">mechanical joint or push-on type fittings, either cast iron or DI as follows:  Cast iron fittings must meet the requirements of </w:t>
      </w:r>
      <w:r w:rsidR="00B95B23" w:rsidRPr="00324DE3">
        <w:rPr>
          <w:rFonts w:ascii="Arial" w:hAnsi="Arial" w:cs="Arial"/>
          <w:bCs/>
          <w:i/>
          <w:iCs/>
        </w:rPr>
        <w:t>ANSI/AWWA C110/A21.10</w:t>
      </w:r>
      <w:r w:rsidR="00B95B23" w:rsidRPr="00324DE3">
        <w:rPr>
          <w:rFonts w:ascii="Arial" w:hAnsi="Arial" w:cs="Arial"/>
          <w:bCs/>
        </w:rPr>
        <w:t xml:space="preserve"> and be rated for 350 psi working pressure.  DI fittings must meet </w:t>
      </w:r>
      <w:r w:rsidR="00B95B23" w:rsidRPr="00324DE3">
        <w:rPr>
          <w:rFonts w:ascii="Arial" w:hAnsi="Arial" w:cs="Arial"/>
          <w:bCs/>
          <w:i/>
          <w:iCs/>
        </w:rPr>
        <w:t>ANSI/AWWA C153/A21.53</w:t>
      </w:r>
      <w:r w:rsidR="00B95B23" w:rsidRPr="00324DE3">
        <w:rPr>
          <w:rFonts w:ascii="Arial" w:hAnsi="Arial" w:cs="Arial"/>
          <w:bCs/>
        </w:rPr>
        <w:t xml:space="preserve"> and be class 350.  Ensure fittings are </w:t>
      </w:r>
      <w:r w:rsidR="002629A7" w:rsidRPr="00324DE3">
        <w:rPr>
          <w:rFonts w:ascii="Arial" w:hAnsi="Arial" w:cs="Arial"/>
          <w:bCs/>
        </w:rPr>
        <w:t>cement-</w:t>
      </w:r>
      <w:r w:rsidR="00B95B23" w:rsidRPr="00324DE3">
        <w:rPr>
          <w:rFonts w:ascii="Arial" w:hAnsi="Arial" w:cs="Arial"/>
          <w:bCs/>
        </w:rPr>
        <w:t xml:space="preserve">lined in accordance with </w:t>
      </w:r>
      <w:r w:rsidR="00B95B23" w:rsidRPr="00324DE3">
        <w:rPr>
          <w:rFonts w:ascii="Arial" w:hAnsi="Arial" w:cs="Arial"/>
          <w:bCs/>
          <w:i/>
          <w:iCs/>
        </w:rPr>
        <w:t>ANSI</w:t>
      </w:r>
      <w:r w:rsidR="009F2BEE" w:rsidRPr="00324DE3">
        <w:rPr>
          <w:rFonts w:ascii="Arial" w:hAnsi="Arial" w:cs="Arial"/>
          <w:bCs/>
          <w:i/>
          <w:iCs/>
        </w:rPr>
        <w:t>/AWWA C104</w:t>
      </w:r>
      <w:r w:rsidR="003C15BD" w:rsidRPr="00324DE3">
        <w:rPr>
          <w:rFonts w:ascii="Arial" w:hAnsi="Arial" w:cs="Arial"/>
          <w:bCs/>
          <w:i/>
          <w:iCs/>
        </w:rPr>
        <w:t>/</w:t>
      </w:r>
      <w:r w:rsidR="00B95B23" w:rsidRPr="00324DE3">
        <w:rPr>
          <w:rFonts w:ascii="Arial" w:hAnsi="Arial" w:cs="Arial"/>
          <w:bCs/>
          <w:i/>
          <w:iCs/>
        </w:rPr>
        <w:t xml:space="preserve"> A21.4</w:t>
      </w:r>
      <w:r w:rsidR="00B95B23" w:rsidRPr="00324DE3">
        <w:rPr>
          <w:rFonts w:ascii="Arial" w:hAnsi="Arial" w:cs="Arial"/>
          <w:bCs/>
        </w:rPr>
        <w:t xml:space="preserve">.  Rubber gasket joints must meet </w:t>
      </w:r>
      <w:r w:rsidR="00B95B23" w:rsidRPr="00324DE3">
        <w:rPr>
          <w:rFonts w:ascii="Arial" w:hAnsi="Arial" w:cs="Arial"/>
          <w:bCs/>
          <w:i/>
          <w:iCs/>
        </w:rPr>
        <w:t>ANSI</w:t>
      </w:r>
      <w:r w:rsidR="003C15BD" w:rsidRPr="00324DE3">
        <w:rPr>
          <w:rFonts w:ascii="Arial" w:hAnsi="Arial" w:cs="Arial"/>
          <w:bCs/>
          <w:i/>
          <w:iCs/>
        </w:rPr>
        <w:t>AWWA C111/</w:t>
      </w:r>
      <w:r w:rsidR="00B95B23" w:rsidRPr="00324DE3">
        <w:rPr>
          <w:rFonts w:ascii="Arial" w:hAnsi="Arial" w:cs="Arial"/>
          <w:bCs/>
          <w:i/>
          <w:iCs/>
        </w:rPr>
        <w:t>A21.11</w:t>
      </w:r>
      <w:r w:rsidR="00B95B23" w:rsidRPr="00324DE3">
        <w:rPr>
          <w:rFonts w:ascii="Arial" w:hAnsi="Arial" w:cs="Arial"/>
          <w:bCs/>
        </w:rPr>
        <w:t xml:space="preserve">.  </w:t>
      </w:r>
      <w:r w:rsidR="00502E56" w:rsidRPr="00324DE3">
        <w:rPr>
          <w:rFonts w:ascii="Arial" w:hAnsi="Arial" w:cs="Arial"/>
          <w:bCs/>
        </w:rPr>
        <w:t xml:space="preserve">Furnish </w:t>
      </w:r>
      <w:r w:rsidR="00B95B23" w:rsidRPr="00324DE3">
        <w:rPr>
          <w:rFonts w:ascii="Arial" w:hAnsi="Arial" w:cs="Arial"/>
          <w:bCs/>
        </w:rPr>
        <w:t>electrical conductivity at each joint.</w:t>
      </w:r>
    </w:p>
    <w:p w14:paraId="4DD3FF81" w14:textId="77777777" w:rsidR="00B95B23" w:rsidRPr="00324DE3" w:rsidRDefault="00B95B23" w:rsidP="00324DE3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723345C5" w14:textId="70A9167D" w:rsidR="00A1121F" w:rsidRPr="00324DE3" w:rsidRDefault="00B95B23" w:rsidP="00324DE3">
      <w:pPr>
        <w:widowControl w:val="0"/>
        <w:spacing w:after="0" w:line="240" w:lineRule="auto"/>
        <w:ind w:left="360" w:firstLine="360"/>
        <w:jc w:val="both"/>
        <w:rPr>
          <w:rFonts w:ascii="Arial" w:eastAsia="Times New Roman" w:hAnsi="Arial" w:cs="Arial"/>
          <w:bCs/>
        </w:rPr>
      </w:pPr>
      <w:r w:rsidRPr="00324DE3">
        <w:rPr>
          <w:rFonts w:ascii="Arial" w:hAnsi="Arial" w:cs="Arial"/>
          <w:bCs/>
        </w:rPr>
        <w:t>2.</w:t>
      </w:r>
      <w:r w:rsidR="00152F90" w:rsidRPr="00324DE3">
        <w:rPr>
          <w:rFonts w:ascii="Arial" w:hAnsi="Arial" w:cs="Arial"/>
          <w:bCs/>
        </w:rPr>
        <w:tab/>
      </w:r>
      <w:r w:rsidRPr="00324DE3">
        <w:rPr>
          <w:rFonts w:ascii="Arial" w:hAnsi="Arial" w:cs="Arial"/>
          <w:bCs/>
        </w:rPr>
        <w:t>Restrained Joints.  Furnish</w:t>
      </w:r>
      <w:r w:rsidRPr="00324DE3" w:rsidDel="00472893">
        <w:rPr>
          <w:rFonts w:ascii="Arial" w:hAnsi="Arial" w:cs="Arial"/>
          <w:bCs/>
        </w:rPr>
        <w:t xml:space="preserve"> </w:t>
      </w:r>
      <w:r w:rsidRPr="00324DE3">
        <w:rPr>
          <w:rFonts w:ascii="Arial" w:hAnsi="Arial" w:cs="Arial"/>
          <w:bCs/>
        </w:rPr>
        <w:t xml:space="preserve">restrained mechanical joints from EBAA Iron, Inc. </w:t>
      </w:r>
      <w:proofErr w:type="spellStart"/>
      <w:r w:rsidRPr="00324DE3">
        <w:rPr>
          <w:rFonts w:ascii="Arial" w:hAnsi="Arial" w:cs="Arial"/>
          <w:bCs/>
        </w:rPr>
        <w:t>Megalug</w:t>
      </w:r>
      <w:proofErr w:type="spellEnd"/>
      <w:r w:rsidRPr="00324DE3">
        <w:rPr>
          <w:rFonts w:ascii="Arial" w:hAnsi="Arial" w:cs="Arial"/>
          <w:bCs/>
        </w:rPr>
        <w:t xml:space="preserve"> 1100 Series, U.S. Pipe TR Flex, or </w:t>
      </w:r>
      <w:r w:rsidR="002629A7" w:rsidRPr="00324DE3">
        <w:rPr>
          <w:rFonts w:ascii="Arial" w:hAnsi="Arial" w:cs="Arial"/>
          <w:bCs/>
        </w:rPr>
        <w:t>Engineer-</w:t>
      </w:r>
      <w:r w:rsidRPr="00324DE3">
        <w:rPr>
          <w:rFonts w:ascii="Arial" w:hAnsi="Arial" w:cs="Arial"/>
          <w:bCs/>
        </w:rPr>
        <w:t xml:space="preserve">approved equal.  Ensure restrained push-on joint pipe is American Lok-Ring or </w:t>
      </w:r>
      <w:proofErr w:type="spellStart"/>
      <w:r w:rsidRPr="00324DE3">
        <w:rPr>
          <w:rFonts w:ascii="Arial" w:hAnsi="Arial" w:cs="Arial"/>
          <w:bCs/>
        </w:rPr>
        <w:t>Flexring</w:t>
      </w:r>
      <w:proofErr w:type="spellEnd"/>
      <w:r w:rsidRPr="00324DE3">
        <w:rPr>
          <w:rFonts w:ascii="Arial" w:hAnsi="Arial" w:cs="Arial"/>
          <w:bCs/>
        </w:rPr>
        <w:t xml:space="preserve">, US Pipe Field-Lok TR-Flex, or </w:t>
      </w:r>
      <w:r w:rsidR="002629A7" w:rsidRPr="00324DE3">
        <w:rPr>
          <w:rFonts w:ascii="Arial" w:hAnsi="Arial" w:cs="Arial"/>
          <w:bCs/>
        </w:rPr>
        <w:t>Engineer-</w:t>
      </w:r>
      <w:r w:rsidRPr="00324DE3">
        <w:rPr>
          <w:rFonts w:ascii="Arial" w:hAnsi="Arial" w:cs="Arial"/>
          <w:bCs/>
        </w:rPr>
        <w:t xml:space="preserve">approved equal.  Ensure joints are in accordance with </w:t>
      </w:r>
      <w:r w:rsidRPr="00324DE3">
        <w:rPr>
          <w:rFonts w:ascii="Arial" w:hAnsi="Arial" w:cs="Arial"/>
          <w:bCs/>
          <w:i/>
          <w:iCs/>
        </w:rPr>
        <w:t>ANSI</w:t>
      </w:r>
      <w:r w:rsidR="003C15BD" w:rsidRPr="00324DE3">
        <w:rPr>
          <w:rFonts w:ascii="Arial" w:hAnsi="Arial" w:cs="Arial"/>
          <w:bCs/>
          <w:i/>
          <w:iCs/>
        </w:rPr>
        <w:t>/AWWA C111/</w:t>
      </w:r>
      <w:r w:rsidRPr="00324DE3">
        <w:rPr>
          <w:rFonts w:ascii="Arial" w:hAnsi="Arial" w:cs="Arial"/>
          <w:bCs/>
          <w:i/>
          <w:iCs/>
        </w:rPr>
        <w:t>A21.11</w:t>
      </w:r>
      <w:r w:rsidRPr="00324DE3">
        <w:rPr>
          <w:rFonts w:ascii="Arial" w:hAnsi="Arial" w:cs="Arial"/>
          <w:bCs/>
        </w:rPr>
        <w:t xml:space="preserve">.  Ensure all bolts for mechanical joints are made of low-alloy weathering steel in accordance with </w:t>
      </w:r>
      <w:r w:rsidRPr="00324DE3">
        <w:rPr>
          <w:rFonts w:ascii="Arial" w:hAnsi="Arial" w:cs="Arial"/>
          <w:bCs/>
          <w:i/>
        </w:rPr>
        <w:t>ANSI</w:t>
      </w:r>
      <w:r w:rsidR="003C15BD" w:rsidRPr="00324DE3">
        <w:rPr>
          <w:rFonts w:ascii="Arial" w:hAnsi="Arial" w:cs="Arial"/>
          <w:bCs/>
          <w:i/>
        </w:rPr>
        <w:t>/AWWA C111/</w:t>
      </w:r>
      <w:r w:rsidRPr="00324DE3">
        <w:rPr>
          <w:rFonts w:ascii="Arial" w:hAnsi="Arial" w:cs="Arial"/>
          <w:bCs/>
          <w:i/>
        </w:rPr>
        <w:t>A21.11</w:t>
      </w:r>
      <w:r w:rsidRPr="00324DE3">
        <w:rPr>
          <w:rFonts w:ascii="Arial" w:hAnsi="Arial" w:cs="Arial"/>
          <w:bCs/>
        </w:rPr>
        <w:t>.</w:t>
      </w:r>
    </w:p>
    <w:p w14:paraId="61829B98" w14:textId="77777777" w:rsidR="00D36F0D" w:rsidRPr="00324DE3" w:rsidRDefault="00D36F0D" w:rsidP="00324DE3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0AB82CAE" w14:textId="21D09C18" w:rsidR="00D36F0D" w:rsidRPr="00324DE3" w:rsidRDefault="00A1121F" w:rsidP="00324DE3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324DE3">
        <w:rPr>
          <w:rFonts w:ascii="Arial" w:hAnsi="Arial" w:cs="Arial"/>
          <w:bCs/>
        </w:rPr>
        <w:t>3</w:t>
      </w:r>
      <w:r w:rsidR="00EE4354" w:rsidRPr="00324DE3">
        <w:rPr>
          <w:rFonts w:ascii="Arial" w:hAnsi="Arial" w:cs="Arial"/>
          <w:bCs/>
        </w:rPr>
        <w:t>.</w:t>
      </w:r>
      <w:r w:rsidR="00EE4354" w:rsidRPr="00324DE3">
        <w:rPr>
          <w:rFonts w:ascii="Arial" w:hAnsi="Arial" w:cs="Arial"/>
          <w:bCs/>
        </w:rPr>
        <w:tab/>
      </w:r>
      <w:r w:rsidR="006F4893" w:rsidRPr="00324DE3">
        <w:rPr>
          <w:rFonts w:ascii="Arial" w:hAnsi="Arial" w:cs="Arial"/>
          <w:bCs/>
        </w:rPr>
        <w:t xml:space="preserve">Gate Valves.  </w:t>
      </w:r>
      <w:r w:rsidR="00CD2BE1" w:rsidRPr="00324DE3">
        <w:rPr>
          <w:rFonts w:ascii="Arial" w:hAnsi="Arial" w:cs="Arial"/>
          <w:bCs/>
        </w:rPr>
        <w:t xml:space="preserve">Furnish </w:t>
      </w:r>
      <w:r w:rsidR="00C6251E" w:rsidRPr="00324DE3">
        <w:rPr>
          <w:rFonts w:ascii="Arial" w:hAnsi="Arial" w:cs="Arial"/>
          <w:bCs/>
        </w:rPr>
        <w:t>v</w:t>
      </w:r>
      <w:r w:rsidR="00454BC5" w:rsidRPr="00324DE3">
        <w:rPr>
          <w:rFonts w:ascii="Arial" w:hAnsi="Arial" w:cs="Arial"/>
          <w:bCs/>
        </w:rPr>
        <w:t xml:space="preserve">alves </w:t>
      </w:r>
      <w:r w:rsidR="002A3BF8" w:rsidRPr="00324DE3">
        <w:rPr>
          <w:rFonts w:ascii="Arial" w:hAnsi="Arial" w:cs="Arial"/>
          <w:bCs/>
        </w:rPr>
        <w:t xml:space="preserve">manufactured by </w:t>
      </w:r>
      <w:r w:rsidR="00760785" w:rsidRPr="00324DE3">
        <w:rPr>
          <w:rFonts w:ascii="Arial" w:hAnsi="Arial" w:cs="Arial"/>
          <w:bCs/>
        </w:rPr>
        <w:t>EJ</w:t>
      </w:r>
      <w:r w:rsidR="00D16EE1" w:rsidRPr="00324DE3">
        <w:rPr>
          <w:rFonts w:ascii="Arial" w:hAnsi="Arial" w:cs="Arial"/>
          <w:bCs/>
        </w:rPr>
        <w:t>,</w:t>
      </w:r>
      <w:r w:rsidR="00760785" w:rsidRPr="00324DE3">
        <w:rPr>
          <w:rFonts w:ascii="Arial" w:hAnsi="Arial" w:cs="Arial"/>
          <w:bCs/>
        </w:rPr>
        <w:t xml:space="preserve"> </w:t>
      </w:r>
      <w:r w:rsidR="002A3BF8" w:rsidRPr="00324DE3">
        <w:rPr>
          <w:rFonts w:ascii="Arial" w:hAnsi="Arial" w:cs="Arial"/>
          <w:bCs/>
        </w:rPr>
        <w:t xml:space="preserve">Mueller, or </w:t>
      </w:r>
      <w:r w:rsidR="002629A7" w:rsidRPr="00324DE3">
        <w:rPr>
          <w:rFonts w:ascii="Arial" w:hAnsi="Arial" w:cs="Arial"/>
          <w:bCs/>
        </w:rPr>
        <w:t>Engineer-</w:t>
      </w:r>
      <w:r w:rsidR="002A3BF8" w:rsidRPr="00324DE3">
        <w:rPr>
          <w:rFonts w:ascii="Arial" w:hAnsi="Arial" w:cs="Arial"/>
          <w:bCs/>
        </w:rPr>
        <w:t xml:space="preserve">approved equal. </w:t>
      </w:r>
      <w:r w:rsidR="00C6251E" w:rsidRPr="00324DE3">
        <w:rPr>
          <w:rFonts w:ascii="Arial" w:hAnsi="Arial" w:cs="Arial"/>
          <w:bCs/>
        </w:rPr>
        <w:t xml:space="preserve"> Ensure g</w:t>
      </w:r>
      <w:r w:rsidR="002A3BF8" w:rsidRPr="00324DE3">
        <w:rPr>
          <w:rFonts w:ascii="Arial" w:hAnsi="Arial" w:cs="Arial"/>
          <w:bCs/>
        </w:rPr>
        <w:t xml:space="preserve">ate valves </w:t>
      </w:r>
      <w:r w:rsidR="00C6251E" w:rsidRPr="00324DE3">
        <w:rPr>
          <w:rFonts w:ascii="Arial" w:hAnsi="Arial" w:cs="Arial"/>
          <w:bCs/>
        </w:rPr>
        <w:t>ar</w:t>
      </w:r>
      <w:r w:rsidR="002A3BF8" w:rsidRPr="00324DE3">
        <w:rPr>
          <w:rFonts w:ascii="Arial" w:hAnsi="Arial" w:cs="Arial"/>
          <w:bCs/>
        </w:rPr>
        <w:t>e iron body, bronze trim, resilient seat, and single-wedge type</w:t>
      </w:r>
      <w:r w:rsidR="00CD2BE1" w:rsidRPr="00324DE3">
        <w:rPr>
          <w:rFonts w:ascii="Arial" w:hAnsi="Arial" w:cs="Arial"/>
          <w:bCs/>
        </w:rPr>
        <w:t xml:space="preserve"> in accordance with </w:t>
      </w:r>
      <w:r w:rsidR="00CD2BE1" w:rsidRPr="00324DE3">
        <w:rPr>
          <w:rFonts w:ascii="Arial" w:hAnsi="Arial" w:cs="Arial"/>
          <w:bCs/>
          <w:i/>
          <w:iCs/>
        </w:rPr>
        <w:t>AWWA C509</w:t>
      </w:r>
      <w:r w:rsidR="007962D2" w:rsidRPr="00324DE3">
        <w:rPr>
          <w:rFonts w:ascii="Arial" w:hAnsi="Arial" w:cs="Arial"/>
          <w:bCs/>
          <w:i/>
          <w:iCs/>
        </w:rPr>
        <w:t>/C515</w:t>
      </w:r>
      <w:r w:rsidR="00D74D5E" w:rsidRPr="00324DE3">
        <w:rPr>
          <w:rFonts w:ascii="Arial" w:hAnsi="Arial" w:cs="Arial"/>
          <w:bCs/>
        </w:rPr>
        <w:t xml:space="preserve">.  </w:t>
      </w:r>
      <w:r w:rsidR="00C6251E" w:rsidRPr="00324DE3">
        <w:rPr>
          <w:rFonts w:ascii="Arial" w:hAnsi="Arial" w:cs="Arial"/>
          <w:bCs/>
        </w:rPr>
        <w:t>Furnish</w:t>
      </w:r>
      <w:r w:rsidR="002A3BF8" w:rsidRPr="00324DE3">
        <w:rPr>
          <w:rFonts w:ascii="Arial" w:hAnsi="Arial" w:cs="Arial"/>
          <w:bCs/>
        </w:rPr>
        <w:t xml:space="preserve"> </w:t>
      </w:r>
      <w:r w:rsidR="00C6251E" w:rsidRPr="00324DE3">
        <w:rPr>
          <w:rFonts w:ascii="Arial" w:hAnsi="Arial" w:cs="Arial"/>
        </w:rPr>
        <w:t>v</w:t>
      </w:r>
      <w:r w:rsidR="000D2FFA" w:rsidRPr="00324DE3">
        <w:rPr>
          <w:rFonts w:ascii="Arial" w:hAnsi="Arial" w:cs="Arial"/>
        </w:rPr>
        <w:t xml:space="preserve">alves with a standard </w:t>
      </w:r>
      <w:r w:rsidR="000D2FFA" w:rsidRPr="00324DE3">
        <w:rPr>
          <w:rFonts w:ascii="Arial" w:hAnsi="Arial" w:cs="Arial"/>
          <w:i/>
        </w:rPr>
        <w:t>AWWA</w:t>
      </w:r>
      <w:r w:rsidR="000D2FFA" w:rsidRPr="00324DE3">
        <w:rPr>
          <w:rFonts w:ascii="Arial" w:hAnsi="Arial" w:cs="Arial"/>
        </w:rPr>
        <w:t xml:space="preserve"> 2-inch square operating nut that turn</w:t>
      </w:r>
      <w:r w:rsidR="00C6251E" w:rsidRPr="00324DE3">
        <w:rPr>
          <w:rFonts w:ascii="Arial" w:hAnsi="Arial" w:cs="Arial"/>
        </w:rPr>
        <w:t>s</w:t>
      </w:r>
      <w:r w:rsidR="000D2FFA" w:rsidRPr="00324DE3">
        <w:rPr>
          <w:rFonts w:ascii="Arial" w:hAnsi="Arial" w:cs="Arial"/>
        </w:rPr>
        <w:t xml:space="preserve"> </w:t>
      </w:r>
      <w:r w:rsidR="00A36D2F" w:rsidRPr="00324DE3">
        <w:rPr>
          <w:rFonts w:ascii="Arial" w:hAnsi="Arial" w:cs="Arial"/>
        </w:rPr>
        <w:t>right</w:t>
      </w:r>
      <w:r w:rsidR="000D2FFA" w:rsidRPr="00324DE3">
        <w:rPr>
          <w:rFonts w:ascii="Arial" w:hAnsi="Arial" w:cs="Arial"/>
        </w:rPr>
        <w:t xml:space="preserve"> (clockwise) to open</w:t>
      </w:r>
      <w:r w:rsidR="00C54584" w:rsidRPr="00324DE3">
        <w:rPr>
          <w:rFonts w:ascii="Arial" w:hAnsi="Arial" w:cs="Arial"/>
        </w:rPr>
        <w:t xml:space="preserve">, </w:t>
      </w:r>
      <w:r w:rsidR="002629A7" w:rsidRPr="00324DE3">
        <w:rPr>
          <w:rFonts w:ascii="Arial" w:hAnsi="Arial" w:cs="Arial"/>
        </w:rPr>
        <w:t xml:space="preserve">is </w:t>
      </w:r>
      <w:r w:rsidR="00C54584" w:rsidRPr="00324DE3">
        <w:rPr>
          <w:rFonts w:ascii="Arial" w:hAnsi="Arial" w:cs="Arial"/>
        </w:rPr>
        <w:t xml:space="preserve">painted red, </w:t>
      </w:r>
      <w:r w:rsidR="002629A7" w:rsidRPr="00324DE3">
        <w:rPr>
          <w:rFonts w:ascii="Arial" w:hAnsi="Arial" w:cs="Arial"/>
        </w:rPr>
        <w:t xml:space="preserve">and has the </w:t>
      </w:r>
      <w:r w:rsidR="00C54584" w:rsidRPr="00324DE3">
        <w:rPr>
          <w:rFonts w:ascii="Arial" w:hAnsi="Arial" w:cs="Arial"/>
        </w:rPr>
        <w:t xml:space="preserve">direction of opening indicated </w:t>
      </w:r>
      <w:r w:rsidR="00A87B15" w:rsidRPr="00324DE3">
        <w:rPr>
          <w:rFonts w:ascii="Arial" w:hAnsi="Arial" w:cs="Arial"/>
        </w:rPr>
        <w:t xml:space="preserve">by </w:t>
      </w:r>
      <w:r w:rsidR="002629A7" w:rsidRPr="00324DE3">
        <w:rPr>
          <w:rFonts w:ascii="Arial" w:hAnsi="Arial" w:cs="Arial"/>
        </w:rPr>
        <w:t xml:space="preserve">an </w:t>
      </w:r>
      <w:r w:rsidR="00A87B15" w:rsidRPr="00324DE3">
        <w:rPr>
          <w:rFonts w:ascii="Arial" w:hAnsi="Arial" w:cs="Arial"/>
        </w:rPr>
        <w:t xml:space="preserve">arrow cast on </w:t>
      </w:r>
      <w:r w:rsidR="002629A7" w:rsidRPr="00324DE3">
        <w:rPr>
          <w:rFonts w:ascii="Arial" w:hAnsi="Arial" w:cs="Arial"/>
        </w:rPr>
        <w:t xml:space="preserve">the </w:t>
      </w:r>
      <w:r w:rsidR="00A87B15" w:rsidRPr="00324DE3">
        <w:rPr>
          <w:rFonts w:ascii="Arial" w:hAnsi="Arial" w:cs="Arial"/>
        </w:rPr>
        <w:t>nut skirt.</w:t>
      </w:r>
    </w:p>
    <w:p w14:paraId="74A5F8A2" w14:textId="77777777" w:rsidR="000D2FFA" w:rsidRPr="00324DE3" w:rsidRDefault="000D2FFA" w:rsidP="00324DE3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5B682FDB" w14:textId="50861918" w:rsidR="00943506" w:rsidRPr="00324DE3" w:rsidRDefault="00A1121F" w:rsidP="00324DE3">
      <w:pPr>
        <w:widowControl w:val="0"/>
        <w:spacing w:after="0" w:line="240" w:lineRule="auto"/>
        <w:ind w:left="360" w:firstLine="360"/>
        <w:jc w:val="both"/>
        <w:rPr>
          <w:rFonts w:ascii="Arial" w:eastAsia="Times New Roman" w:hAnsi="Arial" w:cs="Arial"/>
          <w:highlight w:val="yellow"/>
          <w:lang w:val="x-none"/>
        </w:rPr>
      </w:pPr>
      <w:r w:rsidRPr="00324DE3">
        <w:rPr>
          <w:rFonts w:ascii="Arial" w:eastAsia="Times New Roman" w:hAnsi="Arial" w:cs="Arial"/>
        </w:rPr>
        <w:t>4</w:t>
      </w:r>
      <w:r w:rsidR="00943506" w:rsidRPr="00324DE3">
        <w:rPr>
          <w:rFonts w:ascii="Arial" w:eastAsia="Times New Roman" w:hAnsi="Arial" w:cs="Arial"/>
        </w:rPr>
        <w:t>.</w:t>
      </w:r>
      <w:r w:rsidR="00943506" w:rsidRPr="00324DE3">
        <w:rPr>
          <w:rFonts w:ascii="Arial" w:eastAsia="Times New Roman" w:hAnsi="Arial" w:cs="Arial"/>
        </w:rPr>
        <w:tab/>
        <w:t xml:space="preserve">Valve Boxes.  </w:t>
      </w:r>
      <w:r w:rsidR="00DE290F" w:rsidRPr="00324DE3">
        <w:rPr>
          <w:rFonts w:ascii="Arial" w:eastAsia="Times New Roman" w:hAnsi="Arial" w:cs="Arial"/>
          <w:lang w:val="x-none"/>
        </w:rPr>
        <w:t xml:space="preserve">Ensure the overall length of valve boxes </w:t>
      </w:r>
      <w:r w:rsidR="00CD2BE1" w:rsidRPr="00324DE3">
        <w:rPr>
          <w:rFonts w:ascii="Arial" w:eastAsia="Times New Roman" w:hAnsi="Arial" w:cs="Arial"/>
        </w:rPr>
        <w:t>is</w:t>
      </w:r>
      <w:r w:rsidR="00DE290F" w:rsidRPr="00324DE3">
        <w:rPr>
          <w:rFonts w:ascii="Arial" w:eastAsia="Times New Roman" w:hAnsi="Arial" w:cs="Arial"/>
          <w:lang w:val="x-none"/>
        </w:rPr>
        <w:t xml:space="preserve"> sufficient to permit the</w:t>
      </w:r>
      <w:r w:rsidR="00DE290F" w:rsidRPr="00324DE3">
        <w:rPr>
          <w:rFonts w:ascii="Arial" w:eastAsia="Times New Roman" w:hAnsi="Arial" w:cs="Arial"/>
        </w:rPr>
        <w:t xml:space="preserve"> </w:t>
      </w:r>
      <w:r w:rsidR="00DE290F" w:rsidRPr="00324DE3">
        <w:rPr>
          <w:rFonts w:ascii="Arial" w:eastAsia="Times New Roman" w:hAnsi="Arial" w:cs="Arial"/>
          <w:lang w:val="x-none"/>
        </w:rPr>
        <w:t>top to be set flush with the final ground surface grade.</w:t>
      </w:r>
      <w:r w:rsidR="00D16EE1" w:rsidRPr="00324DE3">
        <w:rPr>
          <w:rFonts w:ascii="Arial" w:eastAsia="Times New Roman" w:hAnsi="Arial" w:cs="Arial"/>
        </w:rPr>
        <w:t xml:space="preserve"> </w:t>
      </w:r>
      <w:r w:rsidR="00DE290F" w:rsidRPr="00324DE3">
        <w:rPr>
          <w:rFonts w:ascii="Arial" w:eastAsia="Times New Roman" w:hAnsi="Arial" w:cs="Arial"/>
          <w:lang w:val="x-none"/>
        </w:rPr>
        <w:t xml:space="preserve"> </w:t>
      </w:r>
      <w:r w:rsidR="00152F90" w:rsidRPr="00324DE3">
        <w:rPr>
          <w:rFonts w:ascii="Arial" w:eastAsia="Times New Roman" w:hAnsi="Arial" w:cs="Arial"/>
        </w:rPr>
        <w:t>Furnish</w:t>
      </w:r>
      <w:r w:rsidR="00DE290F" w:rsidRPr="00324DE3">
        <w:rPr>
          <w:rFonts w:ascii="Arial" w:eastAsia="Times New Roman" w:hAnsi="Arial" w:cs="Arial"/>
          <w:lang w:val="x-none"/>
        </w:rPr>
        <w:t xml:space="preserve"> valve boxes manufactured</w:t>
      </w:r>
      <w:r w:rsidR="00DE290F" w:rsidRPr="00324DE3">
        <w:rPr>
          <w:rFonts w:ascii="Arial" w:eastAsia="Times New Roman" w:hAnsi="Arial" w:cs="Arial"/>
        </w:rPr>
        <w:t xml:space="preserve"> </w:t>
      </w:r>
      <w:r w:rsidR="00DE290F" w:rsidRPr="00324DE3">
        <w:rPr>
          <w:rFonts w:ascii="Arial" w:eastAsia="Times New Roman" w:hAnsi="Arial" w:cs="Arial"/>
          <w:lang w:val="x-none"/>
        </w:rPr>
        <w:t xml:space="preserve">by Mueller, Clow, EJ, or </w:t>
      </w:r>
      <w:r w:rsidR="002629A7" w:rsidRPr="00324DE3">
        <w:rPr>
          <w:rFonts w:ascii="Arial" w:eastAsia="Times New Roman" w:hAnsi="Arial" w:cs="Arial"/>
        </w:rPr>
        <w:t>Engineer-</w:t>
      </w:r>
      <w:r w:rsidR="00DE290F" w:rsidRPr="00324DE3">
        <w:rPr>
          <w:rFonts w:ascii="Arial" w:eastAsia="Times New Roman" w:hAnsi="Arial" w:cs="Arial"/>
          <w:lang w:val="x-none"/>
        </w:rPr>
        <w:t>approved equal.</w:t>
      </w:r>
    </w:p>
    <w:p w14:paraId="51C05ACC" w14:textId="77777777" w:rsidR="00943506" w:rsidRPr="00324DE3" w:rsidRDefault="00943506" w:rsidP="00324DE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05C455A" w14:textId="107A59B1" w:rsidR="00FD295F" w:rsidRPr="00324DE3" w:rsidRDefault="00A1121F" w:rsidP="00324DE3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5</w:t>
      </w:r>
      <w:r w:rsidR="00EE4354" w:rsidRPr="00324DE3">
        <w:rPr>
          <w:rFonts w:ascii="Arial" w:hAnsi="Arial" w:cs="Arial"/>
        </w:rPr>
        <w:t>.</w:t>
      </w:r>
      <w:r w:rsidR="00EE4354" w:rsidRPr="00324DE3">
        <w:rPr>
          <w:rFonts w:ascii="Arial" w:hAnsi="Arial" w:cs="Arial"/>
        </w:rPr>
        <w:tab/>
      </w:r>
      <w:r w:rsidR="006F4893" w:rsidRPr="00324DE3">
        <w:rPr>
          <w:rFonts w:ascii="Arial" w:hAnsi="Arial" w:cs="Arial"/>
        </w:rPr>
        <w:t xml:space="preserve">Hydrants. </w:t>
      </w:r>
      <w:r w:rsidR="00DE290F" w:rsidRPr="00324DE3">
        <w:rPr>
          <w:rFonts w:ascii="Arial" w:hAnsi="Arial" w:cs="Arial"/>
        </w:rPr>
        <w:t xml:space="preserve"> Ensure fire hydrants are traffic type and meet the requirements of</w:t>
      </w:r>
      <w:r w:rsidR="0033360E" w:rsidRPr="00324DE3">
        <w:rPr>
          <w:rFonts w:ascii="Arial" w:hAnsi="Arial" w:cs="Arial"/>
        </w:rPr>
        <w:t xml:space="preserve"> </w:t>
      </w:r>
      <w:r w:rsidR="00DE290F" w:rsidRPr="00324DE3">
        <w:rPr>
          <w:rFonts w:ascii="Arial" w:hAnsi="Arial" w:cs="Arial"/>
          <w:i/>
          <w:iCs/>
        </w:rPr>
        <w:t>ANSI/AWWA C502</w:t>
      </w:r>
      <w:r w:rsidR="00DE290F" w:rsidRPr="00324DE3">
        <w:rPr>
          <w:rFonts w:ascii="Arial" w:hAnsi="Arial" w:cs="Arial"/>
        </w:rPr>
        <w:t xml:space="preserve"> and </w:t>
      </w:r>
      <w:r w:rsidR="002629A7" w:rsidRPr="00324DE3">
        <w:rPr>
          <w:rFonts w:ascii="Arial" w:hAnsi="Arial" w:cs="Arial"/>
        </w:rPr>
        <w:t xml:space="preserve">are </w:t>
      </w:r>
      <w:r w:rsidR="00DE290F" w:rsidRPr="00324DE3">
        <w:rPr>
          <w:rFonts w:ascii="Arial" w:hAnsi="Arial" w:cs="Arial"/>
        </w:rPr>
        <w:t xml:space="preserve">certified to </w:t>
      </w:r>
      <w:r w:rsidR="00DE290F" w:rsidRPr="00324DE3">
        <w:rPr>
          <w:rFonts w:ascii="Arial" w:hAnsi="Arial" w:cs="Arial"/>
          <w:i/>
          <w:iCs/>
        </w:rPr>
        <w:t>ANSI/NSF 61</w:t>
      </w:r>
      <w:r w:rsidR="00DE290F" w:rsidRPr="00324DE3">
        <w:rPr>
          <w:rFonts w:ascii="Arial" w:hAnsi="Arial" w:cs="Arial"/>
        </w:rPr>
        <w:t xml:space="preserve"> and </w:t>
      </w:r>
      <w:r w:rsidR="00DE290F" w:rsidRPr="00324DE3">
        <w:rPr>
          <w:rFonts w:ascii="Arial" w:hAnsi="Arial" w:cs="Arial"/>
          <w:i/>
          <w:iCs/>
        </w:rPr>
        <w:t>ANSI/NSF 372</w:t>
      </w:r>
      <w:r w:rsidR="00DE290F" w:rsidRPr="00324DE3">
        <w:rPr>
          <w:rFonts w:ascii="Arial" w:hAnsi="Arial" w:cs="Arial"/>
        </w:rPr>
        <w:t xml:space="preserve">. </w:t>
      </w:r>
      <w:r w:rsidR="00D16EE1" w:rsidRPr="00324DE3">
        <w:rPr>
          <w:rFonts w:ascii="Arial" w:hAnsi="Arial" w:cs="Arial"/>
        </w:rPr>
        <w:t xml:space="preserve"> </w:t>
      </w:r>
      <w:r w:rsidR="00DE290F" w:rsidRPr="00324DE3">
        <w:rPr>
          <w:rFonts w:ascii="Arial" w:hAnsi="Arial" w:cs="Arial"/>
        </w:rPr>
        <w:t>Ensure hydrant</w:t>
      </w:r>
      <w:r w:rsidR="00D16EE1" w:rsidRPr="00324DE3">
        <w:rPr>
          <w:rFonts w:ascii="Arial" w:hAnsi="Arial" w:cs="Arial"/>
        </w:rPr>
        <w:t>s</w:t>
      </w:r>
      <w:r w:rsidR="00DE290F" w:rsidRPr="00324DE3">
        <w:rPr>
          <w:rFonts w:ascii="Arial" w:hAnsi="Arial" w:cs="Arial"/>
        </w:rPr>
        <w:t xml:space="preserve"> </w:t>
      </w:r>
      <w:r w:rsidR="00D16EE1" w:rsidRPr="00324DE3">
        <w:rPr>
          <w:rFonts w:ascii="Arial" w:hAnsi="Arial" w:cs="Arial"/>
        </w:rPr>
        <w:lastRenderedPageBreak/>
        <w:t xml:space="preserve">are </w:t>
      </w:r>
      <w:r w:rsidR="00DE290F" w:rsidRPr="00324DE3">
        <w:rPr>
          <w:rFonts w:ascii="Arial" w:hAnsi="Arial" w:cs="Arial"/>
        </w:rPr>
        <w:t xml:space="preserve">EJ </w:t>
      </w:r>
      <w:proofErr w:type="spellStart"/>
      <w:r w:rsidR="00DE290F" w:rsidRPr="00324DE3">
        <w:rPr>
          <w:rFonts w:ascii="Arial" w:hAnsi="Arial" w:cs="Arial"/>
        </w:rPr>
        <w:t>WaterMaster</w:t>
      </w:r>
      <w:proofErr w:type="spellEnd"/>
      <w:r w:rsidR="00DE290F" w:rsidRPr="00324DE3">
        <w:rPr>
          <w:rFonts w:ascii="Arial" w:hAnsi="Arial" w:cs="Arial"/>
        </w:rPr>
        <w:t xml:space="preserve"> 5</w:t>
      </w:r>
      <w:r w:rsidR="008A721A" w:rsidRPr="00324DE3">
        <w:rPr>
          <w:rFonts w:ascii="Arial" w:hAnsi="Arial" w:cs="Arial"/>
        </w:rPr>
        <w:t>CD</w:t>
      </w:r>
      <w:r w:rsidR="00DE290F" w:rsidRPr="00324DE3">
        <w:rPr>
          <w:rFonts w:ascii="Arial" w:hAnsi="Arial" w:cs="Arial"/>
        </w:rPr>
        <w:t>-250 Hydrant as manufactured by EJ Co.</w:t>
      </w:r>
      <w:r w:rsidR="00D16EE1" w:rsidRPr="00324DE3">
        <w:rPr>
          <w:rFonts w:ascii="Arial" w:hAnsi="Arial" w:cs="Arial"/>
        </w:rPr>
        <w:t xml:space="preserve"> </w:t>
      </w:r>
      <w:r w:rsidR="00DE290F" w:rsidRPr="00324DE3">
        <w:rPr>
          <w:rFonts w:ascii="Arial" w:hAnsi="Arial" w:cs="Arial"/>
        </w:rPr>
        <w:t xml:space="preserve"> Ensure hydrants</w:t>
      </w:r>
      <w:r w:rsidR="0033360E" w:rsidRPr="00324DE3">
        <w:rPr>
          <w:rFonts w:ascii="Arial" w:hAnsi="Arial" w:cs="Arial"/>
        </w:rPr>
        <w:t xml:space="preserve"> </w:t>
      </w:r>
      <w:r w:rsidR="00DE290F" w:rsidRPr="00324DE3">
        <w:rPr>
          <w:rFonts w:ascii="Arial" w:hAnsi="Arial" w:cs="Arial"/>
        </w:rPr>
        <w:t xml:space="preserve">have </w:t>
      </w:r>
      <w:r w:rsidR="00FD295F" w:rsidRPr="00324DE3">
        <w:rPr>
          <w:rFonts w:ascii="Arial" w:hAnsi="Arial" w:cs="Arial"/>
        </w:rPr>
        <w:t>the following:</w:t>
      </w:r>
    </w:p>
    <w:p w14:paraId="37AB1FED" w14:textId="77777777" w:rsidR="00152F90" w:rsidRPr="00324DE3" w:rsidRDefault="00152F90" w:rsidP="00324DE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9B62ED7" w14:textId="404ADBB1" w:rsidR="00FD295F" w:rsidRPr="00324DE3" w:rsidRDefault="00152F90" w:rsidP="000A41BE">
      <w:pPr>
        <w:widowControl w:val="0"/>
        <w:spacing w:after="0" w:line="240" w:lineRule="auto"/>
        <w:ind w:left="1080" w:hanging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●</w:t>
      </w:r>
      <w:r w:rsidRPr="00324DE3">
        <w:rPr>
          <w:rFonts w:ascii="Arial" w:hAnsi="Arial" w:cs="Arial"/>
        </w:rPr>
        <w:tab/>
      </w:r>
      <w:r w:rsidR="00FD295F" w:rsidRPr="00324DE3">
        <w:rPr>
          <w:rFonts w:ascii="Arial" w:hAnsi="Arial" w:cs="Arial"/>
        </w:rPr>
        <w:t xml:space="preserve">A </w:t>
      </w:r>
      <w:r w:rsidR="00DE290F" w:rsidRPr="00324DE3">
        <w:rPr>
          <w:rFonts w:ascii="Arial" w:hAnsi="Arial" w:cs="Arial"/>
        </w:rPr>
        <w:t>5</w:t>
      </w:r>
      <w:r w:rsidR="00B9090E" w:rsidRPr="00324DE3">
        <w:rPr>
          <w:rFonts w:ascii="Arial" w:hAnsi="Arial" w:cs="Arial"/>
        </w:rPr>
        <w:t>¼</w:t>
      </w:r>
      <w:r w:rsidR="00C61A25" w:rsidRPr="00324DE3">
        <w:rPr>
          <w:rFonts w:ascii="Arial" w:hAnsi="Arial" w:cs="Arial"/>
        </w:rPr>
        <w:t>-</w:t>
      </w:r>
      <w:r w:rsidR="00DE290F" w:rsidRPr="00324DE3">
        <w:rPr>
          <w:rFonts w:ascii="Arial" w:hAnsi="Arial" w:cs="Arial"/>
        </w:rPr>
        <w:t>inch main valve opening with a 6</w:t>
      </w:r>
      <w:r w:rsidR="00D16EE1" w:rsidRPr="00324DE3">
        <w:rPr>
          <w:rFonts w:ascii="Arial" w:hAnsi="Arial" w:cs="Arial"/>
        </w:rPr>
        <w:t>-</w:t>
      </w:r>
      <w:r w:rsidR="00DE290F" w:rsidRPr="00324DE3">
        <w:rPr>
          <w:rFonts w:ascii="Arial" w:hAnsi="Arial" w:cs="Arial"/>
        </w:rPr>
        <w:t>inch mechanical joint inlet as shown on</w:t>
      </w:r>
      <w:r w:rsidR="0033360E" w:rsidRPr="00324DE3">
        <w:rPr>
          <w:rFonts w:ascii="Arial" w:hAnsi="Arial" w:cs="Arial"/>
        </w:rPr>
        <w:t xml:space="preserve"> </w:t>
      </w:r>
      <w:r w:rsidR="00DE290F" w:rsidRPr="00324DE3">
        <w:rPr>
          <w:rFonts w:ascii="Arial" w:hAnsi="Arial" w:cs="Arial"/>
        </w:rPr>
        <w:t xml:space="preserve">the </w:t>
      </w:r>
      <w:proofErr w:type="gramStart"/>
      <w:r w:rsidR="00DE290F" w:rsidRPr="00324DE3">
        <w:rPr>
          <w:rFonts w:ascii="Arial" w:hAnsi="Arial" w:cs="Arial"/>
        </w:rPr>
        <w:t>plans</w:t>
      </w:r>
      <w:r w:rsidR="00FD295F" w:rsidRPr="00324DE3">
        <w:rPr>
          <w:rFonts w:ascii="Arial" w:hAnsi="Arial" w:cs="Arial"/>
        </w:rPr>
        <w:t>;</w:t>
      </w:r>
      <w:proofErr w:type="gramEnd"/>
    </w:p>
    <w:p w14:paraId="41AAF50A" w14:textId="71CB76BC" w:rsidR="00FD295F" w:rsidRPr="00324DE3" w:rsidRDefault="00152F90" w:rsidP="000A41BE">
      <w:pPr>
        <w:widowControl w:val="0"/>
        <w:spacing w:after="0" w:line="240" w:lineRule="auto"/>
        <w:ind w:left="1080" w:hanging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●</w:t>
      </w:r>
      <w:r w:rsidRPr="00324DE3">
        <w:rPr>
          <w:rFonts w:ascii="Arial" w:hAnsi="Arial" w:cs="Arial"/>
        </w:rPr>
        <w:tab/>
      </w:r>
      <w:r w:rsidR="00FD295F" w:rsidRPr="00324DE3">
        <w:rPr>
          <w:rFonts w:ascii="Arial" w:hAnsi="Arial" w:cs="Arial"/>
        </w:rPr>
        <w:t>T</w:t>
      </w:r>
      <w:r w:rsidR="00DE290F" w:rsidRPr="00324DE3">
        <w:rPr>
          <w:rFonts w:ascii="Arial" w:hAnsi="Arial" w:cs="Arial"/>
        </w:rPr>
        <w:t>wo 2</w:t>
      </w:r>
      <w:r w:rsidR="00B9090E" w:rsidRPr="00324DE3">
        <w:rPr>
          <w:rFonts w:ascii="Arial" w:hAnsi="Arial" w:cs="Arial"/>
        </w:rPr>
        <w:t>½</w:t>
      </w:r>
      <w:r w:rsidR="00C61A25" w:rsidRPr="00324DE3">
        <w:rPr>
          <w:rFonts w:ascii="Arial" w:hAnsi="Arial" w:cs="Arial"/>
        </w:rPr>
        <w:t>-</w:t>
      </w:r>
      <w:r w:rsidR="00DE290F" w:rsidRPr="00324DE3">
        <w:rPr>
          <w:rFonts w:ascii="Arial" w:hAnsi="Arial" w:cs="Arial"/>
        </w:rPr>
        <w:t>inch National Standard hose connections</w:t>
      </w:r>
      <w:r w:rsidR="00FD295F" w:rsidRPr="00324DE3">
        <w:rPr>
          <w:rFonts w:ascii="Arial" w:hAnsi="Arial" w:cs="Arial"/>
        </w:rPr>
        <w:t xml:space="preserve"> (</w:t>
      </w:r>
      <w:r w:rsidR="00DE290F" w:rsidRPr="00324DE3">
        <w:rPr>
          <w:rFonts w:ascii="Arial" w:hAnsi="Arial" w:cs="Arial"/>
        </w:rPr>
        <w:t>3</w:t>
      </w:r>
      <w:r w:rsidR="00DE290F" w:rsidRPr="000A41BE">
        <w:rPr>
          <w:rFonts w:ascii="Arial" w:hAnsi="Arial" w:cs="Arial"/>
          <w:vertAlign w:val="superscript"/>
        </w:rPr>
        <w:t>3</w:t>
      </w:r>
      <w:r w:rsidR="00DE290F" w:rsidRPr="00324DE3">
        <w:rPr>
          <w:rFonts w:ascii="Arial" w:hAnsi="Arial" w:cs="Arial"/>
        </w:rPr>
        <w:t>/</w:t>
      </w:r>
      <w:r w:rsidR="002629A7" w:rsidRPr="000A41BE">
        <w:rPr>
          <w:rFonts w:ascii="Arial" w:hAnsi="Arial" w:cs="Arial"/>
          <w:vertAlign w:val="subscript"/>
        </w:rPr>
        <w:t>32</w:t>
      </w:r>
      <w:r w:rsidR="002629A7" w:rsidRPr="00324DE3">
        <w:rPr>
          <w:rFonts w:ascii="Arial" w:hAnsi="Arial" w:cs="Arial"/>
        </w:rPr>
        <w:t>-</w:t>
      </w:r>
      <w:r w:rsidR="00DE290F" w:rsidRPr="00324DE3">
        <w:rPr>
          <w:rFonts w:ascii="Arial" w:hAnsi="Arial" w:cs="Arial"/>
        </w:rPr>
        <w:t>inch major diameter</w:t>
      </w:r>
      <w:r w:rsidR="0033360E" w:rsidRPr="00324DE3">
        <w:rPr>
          <w:rFonts w:ascii="Arial" w:hAnsi="Arial" w:cs="Arial"/>
        </w:rPr>
        <w:t xml:space="preserve"> </w:t>
      </w:r>
      <w:r w:rsidR="00DE290F" w:rsidRPr="00324DE3">
        <w:rPr>
          <w:rFonts w:ascii="Arial" w:hAnsi="Arial" w:cs="Arial"/>
        </w:rPr>
        <w:t>by 8 threads per inch</w:t>
      </w:r>
      <w:r w:rsidR="00FD295F" w:rsidRPr="00324DE3">
        <w:rPr>
          <w:rFonts w:ascii="Arial" w:hAnsi="Arial" w:cs="Arial"/>
        </w:rPr>
        <w:t>)</w:t>
      </w:r>
    </w:p>
    <w:p w14:paraId="4CC34D45" w14:textId="2596F8D1" w:rsidR="00FD295F" w:rsidRPr="00324DE3" w:rsidRDefault="00152F90" w:rsidP="000A41BE">
      <w:pPr>
        <w:widowControl w:val="0"/>
        <w:spacing w:after="0" w:line="240" w:lineRule="auto"/>
        <w:ind w:left="1080" w:hanging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●</w:t>
      </w:r>
      <w:r w:rsidRPr="00324DE3">
        <w:rPr>
          <w:rFonts w:ascii="Arial" w:hAnsi="Arial" w:cs="Arial"/>
        </w:rPr>
        <w:tab/>
      </w:r>
      <w:r w:rsidR="00FD295F" w:rsidRPr="00324DE3">
        <w:rPr>
          <w:rFonts w:ascii="Arial" w:hAnsi="Arial" w:cs="Arial"/>
        </w:rPr>
        <w:t xml:space="preserve">One </w:t>
      </w:r>
      <w:r w:rsidR="00DE290F" w:rsidRPr="00324DE3">
        <w:rPr>
          <w:rFonts w:ascii="Arial" w:hAnsi="Arial" w:cs="Arial"/>
        </w:rPr>
        <w:t>nozzle pumper connection</w:t>
      </w:r>
      <w:r w:rsidR="00FD295F" w:rsidRPr="00324DE3">
        <w:rPr>
          <w:rFonts w:ascii="Arial" w:hAnsi="Arial" w:cs="Arial"/>
        </w:rPr>
        <w:t xml:space="preserve"> (</w:t>
      </w:r>
      <w:r w:rsidR="003F3444" w:rsidRPr="00324DE3">
        <w:rPr>
          <w:rFonts w:ascii="Arial" w:hAnsi="Arial" w:cs="Arial"/>
        </w:rPr>
        <w:t>4</w:t>
      </w:r>
      <w:r w:rsidR="00B9090E" w:rsidRPr="00324DE3">
        <w:rPr>
          <w:rFonts w:ascii="Arial" w:hAnsi="Arial" w:cs="Arial"/>
        </w:rPr>
        <w:t>½</w:t>
      </w:r>
      <w:r w:rsidR="00C61A25" w:rsidRPr="00324DE3">
        <w:rPr>
          <w:rFonts w:ascii="Arial" w:hAnsi="Arial" w:cs="Arial"/>
        </w:rPr>
        <w:t>-</w:t>
      </w:r>
      <w:r w:rsidR="00DE290F" w:rsidRPr="00324DE3">
        <w:rPr>
          <w:rFonts w:ascii="Arial" w:hAnsi="Arial" w:cs="Arial"/>
        </w:rPr>
        <w:t>inch diameter, Thread 4.5-4NH, National Standard</w:t>
      </w:r>
      <w:r w:rsidR="00FD295F" w:rsidRPr="00324DE3">
        <w:rPr>
          <w:rFonts w:ascii="Arial" w:hAnsi="Arial" w:cs="Arial"/>
        </w:rPr>
        <w:t>)</w:t>
      </w:r>
      <w:r w:rsidR="00DE290F" w:rsidRPr="00324DE3">
        <w:rPr>
          <w:rFonts w:ascii="Arial" w:hAnsi="Arial" w:cs="Arial"/>
        </w:rPr>
        <w:t>.</w:t>
      </w:r>
    </w:p>
    <w:p w14:paraId="102681B6" w14:textId="77777777" w:rsidR="00FD295F" w:rsidRPr="00324DE3" w:rsidRDefault="00FD295F" w:rsidP="00324DE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200C073" w14:textId="1432E036" w:rsidR="000D2FFA" w:rsidRPr="00324DE3" w:rsidRDefault="00DE290F" w:rsidP="00324DE3">
      <w:pPr>
        <w:widowControl w:val="0"/>
        <w:spacing w:after="0" w:line="240" w:lineRule="auto"/>
        <w:ind w:left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Ensure the hydrant is a safety coupling and breakaway traffic</w:t>
      </w:r>
      <w:r w:rsidR="0033360E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 xml:space="preserve">flange construction, </w:t>
      </w:r>
      <w:r w:rsidR="00255036" w:rsidRPr="00324DE3">
        <w:rPr>
          <w:rFonts w:ascii="Arial" w:hAnsi="Arial" w:cs="Arial"/>
        </w:rPr>
        <w:t xml:space="preserve">16-inch </w:t>
      </w:r>
      <w:r w:rsidRPr="00324DE3">
        <w:rPr>
          <w:rFonts w:ascii="Arial" w:hAnsi="Arial" w:cs="Arial"/>
        </w:rPr>
        <w:t>minimum</w:t>
      </w:r>
      <w:r w:rsidR="00430AB0" w:rsidRPr="00324DE3">
        <w:rPr>
          <w:rFonts w:ascii="Arial" w:hAnsi="Arial" w:cs="Arial"/>
        </w:rPr>
        <w:t xml:space="preserve">. </w:t>
      </w:r>
      <w:r w:rsidR="002629A7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>Ensure caps are a 7/8</w:t>
      </w:r>
      <w:r w:rsidR="00D16EE1" w:rsidRPr="00324DE3">
        <w:rPr>
          <w:rFonts w:ascii="Arial" w:hAnsi="Arial" w:cs="Arial"/>
        </w:rPr>
        <w:t>-</w:t>
      </w:r>
      <w:r w:rsidRPr="00324DE3">
        <w:rPr>
          <w:rFonts w:ascii="Arial" w:hAnsi="Arial" w:cs="Arial"/>
        </w:rPr>
        <w:t>inch square nut</w:t>
      </w:r>
      <w:r w:rsidR="0033360E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>type with no chains.</w:t>
      </w:r>
      <w:r w:rsidR="00FD295F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 xml:space="preserve"> Ensure the operating nut is “</w:t>
      </w:r>
      <w:r w:rsidR="006034D2" w:rsidRPr="00324DE3">
        <w:rPr>
          <w:rFonts w:ascii="Arial" w:hAnsi="Arial" w:cs="Arial"/>
        </w:rPr>
        <w:t xml:space="preserve">left </w:t>
      </w:r>
      <w:r w:rsidRPr="00324DE3">
        <w:rPr>
          <w:rFonts w:ascii="Arial" w:hAnsi="Arial" w:cs="Arial"/>
        </w:rPr>
        <w:t>opening</w:t>
      </w:r>
      <w:r w:rsidR="00D16EE1" w:rsidRPr="00324DE3">
        <w:rPr>
          <w:rFonts w:ascii="Arial" w:hAnsi="Arial" w:cs="Arial"/>
        </w:rPr>
        <w:t>,</w:t>
      </w:r>
      <w:r w:rsidRPr="00324DE3">
        <w:rPr>
          <w:rFonts w:ascii="Arial" w:hAnsi="Arial" w:cs="Arial"/>
        </w:rPr>
        <w:t xml:space="preserve">” </w:t>
      </w:r>
      <w:r w:rsidR="006034D2" w:rsidRPr="00324DE3">
        <w:rPr>
          <w:rFonts w:ascii="Arial" w:hAnsi="Arial" w:cs="Arial"/>
        </w:rPr>
        <w:t>1</w:t>
      </w:r>
      <w:r w:rsidR="00B9090E" w:rsidRPr="00324DE3">
        <w:rPr>
          <w:rFonts w:ascii="Arial" w:hAnsi="Arial" w:cs="Arial"/>
        </w:rPr>
        <w:t>½</w:t>
      </w:r>
      <w:r w:rsidR="00D16EE1" w:rsidRPr="00324DE3">
        <w:rPr>
          <w:rFonts w:ascii="Arial" w:hAnsi="Arial" w:cs="Arial"/>
        </w:rPr>
        <w:t>-</w:t>
      </w:r>
      <w:r w:rsidRPr="00324DE3">
        <w:rPr>
          <w:rFonts w:ascii="Arial" w:hAnsi="Arial" w:cs="Arial"/>
        </w:rPr>
        <w:t xml:space="preserve">inch </w:t>
      </w:r>
      <w:proofErr w:type="spellStart"/>
      <w:r w:rsidR="006034D2" w:rsidRPr="00324DE3">
        <w:rPr>
          <w:rFonts w:ascii="Arial" w:hAnsi="Arial" w:cs="Arial"/>
        </w:rPr>
        <w:t>penta</w:t>
      </w:r>
      <w:proofErr w:type="spellEnd"/>
      <w:r w:rsidR="006034D2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>nut type.</w:t>
      </w:r>
      <w:r w:rsidR="0033360E" w:rsidRPr="00324DE3">
        <w:rPr>
          <w:rFonts w:ascii="Arial" w:hAnsi="Arial" w:cs="Arial"/>
        </w:rPr>
        <w:t xml:space="preserve"> </w:t>
      </w:r>
      <w:r w:rsidR="00FD295F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>Ensure hydrant barrels are non-drainable</w:t>
      </w:r>
      <w:r w:rsidR="00D16EE1" w:rsidRPr="00324DE3">
        <w:rPr>
          <w:rFonts w:ascii="Arial" w:hAnsi="Arial" w:cs="Arial"/>
        </w:rPr>
        <w:t xml:space="preserve"> and</w:t>
      </w:r>
      <w:r w:rsidRPr="00324DE3">
        <w:rPr>
          <w:rFonts w:ascii="Arial" w:hAnsi="Arial" w:cs="Arial"/>
        </w:rPr>
        <w:t xml:space="preserve"> supplied without drain valves. </w:t>
      </w:r>
      <w:r w:rsidR="00D16EE1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>Ensure hydrants</w:t>
      </w:r>
      <w:r w:rsidR="0033360E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 xml:space="preserve">are </w:t>
      </w:r>
      <w:r w:rsidR="00186966" w:rsidRPr="00324DE3">
        <w:rPr>
          <w:rFonts w:ascii="Arial" w:hAnsi="Arial" w:cs="Arial"/>
        </w:rPr>
        <w:t xml:space="preserve">primed and </w:t>
      </w:r>
      <w:r w:rsidRPr="00324DE3">
        <w:rPr>
          <w:rFonts w:ascii="Arial" w:hAnsi="Arial" w:cs="Arial"/>
        </w:rPr>
        <w:t xml:space="preserve">painted </w:t>
      </w:r>
      <w:r w:rsidR="00186966" w:rsidRPr="00324DE3">
        <w:rPr>
          <w:rFonts w:ascii="Arial" w:hAnsi="Arial" w:cs="Arial"/>
        </w:rPr>
        <w:t>with two co</w:t>
      </w:r>
      <w:r w:rsidR="00B172B3" w:rsidRPr="00324DE3">
        <w:rPr>
          <w:rFonts w:ascii="Arial" w:hAnsi="Arial" w:cs="Arial"/>
        </w:rPr>
        <w:t>ats of red</w:t>
      </w:r>
      <w:r w:rsidRPr="00324DE3">
        <w:rPr>
          <w:rFonts w:ascii="Arial" w:hAnsi="Arial" w:cs="Arial"/>
        </w:rPr>
        <w:t xml:space="preserve"> heavy-duty exterior enamel above the grade line</w:t>
      </w:r>
      <w:r w:rsidR="00D16EE1" w:rsidRPr="00324DE3">
        <w:rPr>
          <w:rFonts w:ascii="Arial" w:hAnsi="Arial" w:cs="Arial"/>
        </w:rPr>
        <w:t xml:space="preserve"> and </w:t>
      </w:r>
      <w:r w:rsidRPr="00324DE3">
        <w:rPr>
          <w:rFonts w:ascii="Arial" w:hAnsi="Arial" w:cs="Arial"/>
        </w:rPr>
        <w:t>asphalt</w:t>
      </w:r>
      <w:r w:rsidR="0033360E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 xml:space="preserve">varnish per </w:t>
      </w:r>
      <w:r w:rsidRPr="00324DE3">
        <w:rPr>
          <w:rFonts w:ascii="Arial" w:hAnsi="Arial" w:cs="Arial"/>
          <w:i/>
          <w:iCs/>
        </w:rPr>
        <w:t>AWWA</w:t>
      </w:r>
      <w:r w:rsidRPr="00324DE3">
        <w:rPr>
          <w:rFonts w:ascii="Arial" w:hAnsi="Arial" w:cs="Arial"/>
        </w:rPr>
        <w:t xml:space="preserve"> below </w:t>
      </w:r>
      <w:r w:rsidR="00D16EE1" w:rsidRPr="00324DE3">
        <w:rPr>
          <w:rFonts w:ascii="Arial" w:hAnsi="Arial" w:cs="Arial"/>
        </w:rPr>
        <w:t xml:space="preserve">the </w:t>
      </w:r>
      <w:r w:rsidRPr="00324DE3">
        <w:rPr>
          <w:rFonts w:ascii="Arial" w:hAnsi="Arial" w:cs="Arial"/>
        </w:rPr>
        <w:t>grade</w:t>
      </w:r>
      <w:r w:rsidR="00D16EE1" w:rsidRPr="00324DE3">
        <w:rPr>
          <w:rFonts w:ascii="Arial" w:hAnsi="Arial" w:cs="Arial"/>
        </w:rPr>
        <w:t xml:space="preserve"> line</w:t>
      </w:r>
      <w:r w:rsidRPr="00324DE3">
        <w:rPr>
          <w:rFonts w:ascii="Arial" w:hAnsi="Arial" w:cs="Arial"/>
        </w:rPr>
        <w:t xml:space="preserve">. </w:t>
      </w:r>
      <w:r w:rsidR="00D16EE1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 xml:space="preserve">Ensure the stem seal is a “O” ring. </w:t>
      </w:r>
      <w:r w:rsidR="00FD295F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>Ensure each hydrant</w:t>
      </w:r>
      <w:r w:rsidR="0033360E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 xml:space="preserve">has </w:t>
      </w:r>
      <w:r w:rsidR="00B342E5" w:rsidRPr="00324DE3">
        <w:rPr>
          <w:rFonts w:ascii="Arial" w:hAnsi="Arial" w:cs="Arial"/>
        </w:rPr>
        <w:t>6</w:t>
      </w:r>
      <w:r w:rsidR="00F100FC" w:rsidRPr="00324DE3">
        <w:rPr>
          <w:rFonts w:ascii="Arial" w:hAnsi="Arial" w:cs="Arial"/>
        </w:rPr>
        <w:t>-</w:t>
      </w:r>
      <w:r w:rsidRPr="00324DE3">
        <w:rPr>
          <w:rFonts w:ascii="Arial" w:hAnsi="Arial" w:cs="Arial"/>
        </w:rPr>
        <w:t>foot</w:t>
      </w:r>
      <w:r w:rsidR="00F100FC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>6</w:t>
      </w:r>
      <w:r w:rsidR="00F100FC" w:rsidRPr="00324DE3">
        <w:rPr>
          <w:rFonts w:ascii="Arial" w:hAnsi="Arial" w:cs="Arial"/>
        </w:rPr>
        <w:t>-</w:t>
      </w:r>
      <w:r w:rsidRPr="00324DE3">
        <w:rPr>
          <w:rFonts w:ascii="Arial" w:hAnsi="Arial" w:cs="Arial"/>
        </w:rPr>
        <w:t>inch depth of bur</w:t>
      </w:r>
      <w:r w:rsidR="00F100FC" w:rsidRPr="00324DE3">
        <w:rPr>
          <w:rFonts w:ascii="Arial" w:hAnsi="Arial" w:cs="Arial"/>
        </w:rPr>
        <w:t>ial</w:t>
      </w:r>
      <w:r w:rsidRPr="00324DE3">
        <w:rPr>
          <w:rFonts w:ascii="Arial" w:hAnsi="Arial" w:cs="Arial"/>
        </w:rPr>
        <w:t xml:space="preserve">. </w:t>
      </w:r>
      <w:r w:rsidR="00F100FC" w:rsidRPr="00324DE3">
        <w:rPr>
          <w:rFonts w:ascii="Arial" w:hAnsi="Arial" w:cs="Arial"/>
        </w:rPr>
        <w:t xml:space="preserve"> </w:t>
      </w:r>
      <w:r w:rsidRPr="00324DE3">
        <w:rPr>
          <w:rFonts w:ascii="Arial" w:hAnsi="Arial" w:cs="Arial"/>
        </w:rPr>
        <w:t>No more than one extension per hydrant is acceptable.</w:t>
      </w:r>
      <w:r w:rsidR="0033360E" w:rsidRPr="00324DE3">
        <w:rPr>
          <w:rFonts w:ascii="Arial" w:hAnsi="Arial" w:cs="Arial"/>
        </w:rPr>
        <w:t xml:space="preserve">  </w:t>
      </w:r>
      <w:r w:rsidRPr="00324DE3">
        <w:rPr>
          <w:rFonts w:ascii="Arial" w:hAnsi="Arial" w:cs="Arial"/>
        </w:rPr>
        <w:t xml:space="preserve">Ensure nozzle height above finished grade is </w:t>
      </w:r>
      <w:r w:rsidR="00B172B3" w:rsidRPr="00324DE3">
        <w:rPr>
          <w:rFonts w:ascii="Arial" w:hAnsi="Arial" w:cs="Arial"/>
        </w:rPr>
        <w:t>16</w:t>
      </w:r>
      <w:r w:rsidR="00B9090E" w:rsidRPr="00324DE3">
        <w:rPr>
          <w:rFonts w:ascii="Arial" w:hAnsi="Arial" w:cs="Arial"/>
        </w:rPr>
        <w:t>½</w:t>
      </w:r>
      <w:r w:rsidR="00753A69" w:rsidRPr="00324DE3">
        <w:rPr>
          <w:rFonts w:ascii="Arial" w:hAnsi="Arial" w:cs="Arial"/>
        </w:rPr>
        <w:t>-</w:t>
      </w:r>
      <w:r w:rsidRPr="00324DE3">
        <w:rPr>
          <w:rFonts w:ascii="Arial" w:hAnsi="Arial" w:cs="Arial"/>
        </w:rPr>
        <w:t>inches</w:t>
      </w:r>
      <w:r w:rsidR="00910EF0" w:rsidRPr="00324DE3">
        <w:rPr>
          <w:rFonts w:ascii="Arial" w:hAnsi="Arial" w:cs="Arial"/>
        </w:rPr>
        <w:t>.</w:t>
      </w:r>
    </w:p>
    <w:p w14:paraId="6778EFCA" w14:textId="77777777" w:rsidR="007852FF" w:rsidRPr="00324DE3" w:rsidRDefault="007852FF" w:rsidP="00324DE3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2419822" w14:textId="10CD65CF" w:rsidR="005E6D17" w:rsidRPr="00324DE3" w:rsidRDefault="00CD2BE1" w:rsidP="00324DE3">
      <w:pPr>
        <w:widowControl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 w:rsidRPr="00324DE3">
        <w:rPr>
          <w:rFonts w:ascii="Arial" w:hAnsi="Arial" w:cs="Arial"/>
          <w:b/>
          <w:bCs/>
        </w:rPr>
        <w:t>d</w:t>
      </w:r>
      <w:r w:rsidR="00DD2485" w:rsidRPr="00324DE3">
        <w:rPr>
          <w:rFonts w:ascii="Arial" w:hAnsi="Arial" w:cs="Arial"/>
          <w:b/>
          <w:bCs/>
        </w:rPr>
        <w:t>.</w:t>
      </w:r>
      <w:r w:rsidR="00DD2485" w:rsidRPr="00324DE3">
        <w:rPr>
          <w:rFonts w:ascii="Arial" w:hAnsi="Arial" w:cs="Arial"/>
          <w:b/>
          <w:bCs/>
        </w:rPr>
        <w:tab/>
      </w:r>
      <w:r w:rsidR="005E6D17" w:rsidRPr="00324DE3">
        <w:rPr>
          <w:rFonts w:ascii="Arial" w:hAnsi="Arial" w:cs="Arial"/>
          <w:b/>
          <w:bCs/>
        </w:rPr>
        <w:t>Construction.</w:t>
      </w:r>
    </w:p>
    <w:p w14:paraId="1B35A535" w14:textId="77777777" w:rsidR="00910EF0" w:rsidRPr="00324DE3" w:rsidRDefault="00910EF0" w:rsidP="00324DE3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5CD1B5AF" w14:textId="4FCA9190" w:rsidR="00910EF0" w:rsidRPr="00324DE3" w:rsidRDefault="00D613A0" w:rsidP="00324DE3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324DE3">
        <w:rPr>
          <w:rFonts w:ascii="Arial" w:hAnsi="Arial" w:cs="Arial"/>
        </w:rPr>
        <w:t>1.</w:t>
      </w:r>
      <w:r w:rsidRPr="00324DE3">
        <w:rPr>
          <w:rFonts w:ascii="Arial" w:hAnsi="Arial" w:cs="Arial"/>
        </w:rPr>
        <w:tab/>
      </w:r>
      <w:r w:rsidR="00910EF0" w:rsidRPr="00324DE3">
        <w:rPr>
          <w:rFonts w:ascii="Arial" w:hAnsi="Arial" w:cs="Arial"/>
          <w:bCs/>
        </w:rPr>
        <w:t xml:space="preserve">Water Main.  Ensure construction is in accordance with </w:t>
      </w:r>
      <w:r w:rsidR="00E70E4A" w:rsidRPr="00324DE3">
        <w:rPr>
          <w:rFonts w:ascii="Arial" w:hAnsi="Arial" w:cs="Arial"/>
          <w:bCs/>
          <w:i/>
          <w:iCs/>
        </w:rPr>
        <w:t xml:space="preserve">AWWA </w:t>
      </w:r>
      <w:r w:rsidR="00E70E4A" w:rsidRPr="00324DE3">
        <w:rPr>
          <w:rFonts w:ascii="Arial" w:hAnsi="Arial" w:cs="Arial"/>
          <w:bCs/>
        </w:rPr>
        <w:t xml:space="preserve">standards, </w:t>
      </w:r>
      <w:r w:rsidR="00910EF0" w:rsidRPr="00324DE3">
        <w:rPr>
          <w:rFonts w:ascii="Arial" w:hAnsi="Arial" w:cs="Arial"/>
          <w:bCs/>
        </w:rPr>
        <w:t>the standard specifications,</w:t>
      </w:r>
      <w:r w:rsidR="005F472C" w:rsidRPr="00324DE3">
        <w:rPr>
          <w:rFonts w:ascii="Arial" w:hAnsi="Arial" w:cs="Arial"/>
          <w:bCs/>
        </w:rPr>
        <w:t xml:space="preserve"> </w:t>
      </w:r>
      <w:r w:rsidR="00910EF0" w:rsidRPr="00324DE3">
        <w:rPr>
          <w:rFonts w:ascii="Arial" w:hAnsi="Arial" w:cs="Arial"/>
          <w:bCs/>
        </w:rPr>
        <w:t>manufacturer requirements, as detailed on the plans</w:t>
      </w:r>
      <w:r w:rsidR="00F100FC" w:rsidRPr="00324DE3">
        <w:rPr>
          <w:rFonts w:ascii="Arial" w:hAnsi="Arial" w:cs="Arial"/>
          <w:bCs/>
        </w:rPr>
        <w:t>,</w:t>
      </w:r>
      <w:r w:rsidR="00910EF0" w:rsidRPr="00324DE3">
        <w:rPr>
          <w:rFonts w:ascii="Arial" w:hAnsi="Arial" w:cs="Arial"/>
          <w:bCs/>
        </w:rPr>
        <w:t xml:space="preserve"> and as modified herein.</w:t>
      </w:r>
    </w:p>
    <w:p w14:paraId="7433D802" w14:textId="77777777" w:rsidR="00910EF0" w:rsidRPr="00324DE3" w:rsidRDefault="00910EF0" w:rsidP="00324DE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3F2B1FA" w14:textId="7F3F4CA0" w:rsidR="00910EF0" w:rsidRPr="00324DE3" w:rsidRDefault="00910EF0" w:rsidP="00324DE3">
      <w:pPr>
        <w:widowControl w:val="0"/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324DE3">
        <w:rPr>
          <w:rFonts w:ascii="Arial" w:hAnsi="Arial" w:cs="Arial"/>
        </w:rPr>
        <w:t>After completing disinfection, initially flush the water mains with water at a velocity of at least 3 feet per second to replace the entire volume of chlorinated water in the pipeline.</w:t>
      </w:r>
    </w:p>
    <w:p w14:paraId="10A270DB" w14:textId="77777777" w:rsidR="00910EF0" w:rsidRPr="00324DE3" w:rsidRDefault="00910EF0" w:rsidP="00324DE3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42D03B67" w14:textId="04FC4102" w:rsidR="00910EF0" w:rsidRPr="00324DE3" w:rsidRDefault="00910EF0" w:rsidP="00324DE3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2.</w:t>
      </w:r>
      <w:r w:rsidR="00D613A0" w:rsidRPr="00324DE3">
        <w:rPr>
          <w:rFonts w:ascii="Arial" w:hAnsi="Arial" w:cs="Arial"/>
        </w:rPr>
        <w:tab/>
      </w:r>
      <w:r w:rsidRPr="00324DE3">
        <w:rPr>
          <w:rFonts w:ascii="Arial" w:hAnsi="Arial" w:cs="Arial"/>
        </w:rPr>
        <w:t>Install fire hydrant, valves</w:t>
      </w:r>
      <w:r w:rsidR="00F100FC" w:rsidRPr="00324DE3">
        <w:rPr>
          <w:rFonts w:ascii="Arial" w:hAnsi="Arial" w:cs="Arial"/>
        </w:rPr>
        <w:t>,</w:t>
      </w:r>
      <w:r w:rsidRPr="00324DE3">
        <w:rPr>
          <w:rFonts w:ascii="Arial" w:hAnsi="Arial" w:cs="Arial"/>
        </w:rPr>
        <w:t xml:space="preserve"> and pipes as </w:t>
      </w:r>
      <w:r w:rsidR="00585892" w:rsidRPr="00324DE3">
        <w:rPr>
          <w:rFonts w:ascii="Arial" w:hAnsi="Arial" w:cs="Arial"/>
        </w:rPr>
        <w:t>detailed on the plans</w:t>
      </w:r>
      <w:r w:rsidRPr="00324DE3">
        <w:rPr>
          <w:rFonts w:ascii="Arial" w:hAnsi="Arial" w:cs="Arial"/>
        </w:rPr>
        <w:t xml:space="preserve"> and as described in section 823 of the Standard Specifications for Construction. </w:t>
      </w:r>
      <w:r w:rsidR="00D613A0" w:rsidRPr="00324DE3">
        <w:rPr>
          <w:rFonts w:ascii="Arial" w:hAnsi="Arial" w:cs="Arial"/>
        </w:rPr>
        <w:t xml:space="preserve"> </w:t>
      </w:r>
      <w:r w:rsidR="00BD02E9" w:rsidRPr="00324DE3">
        <w:rPr>
          <w:rFonts w:ascii="Arial" w:hAnsi="Arial" w:cs="Arial"/>
        </w:rPr>
        <w:t xml:space="preserve">Thoroughly clean </w:t>
      </w:r>
      <w:r w:rsidR="00D613A0" w:rsidRPr="00324DE3">
        <w:rPr>
          <w:rFonts w:ascii="Arial" w:hAnsi="Arial" w:cs="Arial"/>
        </w:rPr>
        <w:t>h</w:t>
      </w:r>
      <w:r w:rsidRPr="00324DE3">
        <w:rPr>
          <w:rFonts w:ascii="Arial" w:hAnsi="Arial" w:cs="Arial"/>
        </w:rPr>
        <w:t xml:space="preserve">ydrants of dirt or other foreign matter before setting.  </w:t>
      </w:r>
      <w:r w:rsidR="00D613A0" w:rsidRPr="00324DE3">
        <w:rPr>
          <w:rFonts w:ascii="Arial" w:hAnsi="Arial" w:cs="Arial"/>
        </w:rPr>
        <w:t>Ensure h</w:t>
      </w:r>
      <w:r w:rsidRPr="00324DE3">
        <w:rPr>
          <w:rFonts w:ascii="Arial" w:hAnsi="Arial" w:cs="Arial"/>
        </w:rPr>
        <w:t>ydrants stand plumb with hose nozzles parallel to curb and</w:t>
      </w:r>
      <w:r w:rsidR="00585892" w:rsidRPr="00324DE3">
        <w:rPr>
          <w:rFonts w:ascii="Arial" w:hAnsi="Arial" w:cs="Arial"/>
        </w:rPr>
        <w:t xml:space="preserve"> the</w:t>
      </w:r>
      <w:r w:rsidRPr="00324DE3">
        <w:rPr>
          <w:rFonts w:ascii="Arial" w:hAnsi="Arial" w:cs="Arial"/>
        </w:rPr>
        <w:t xml:space="preserve"> pumper nozzle facing </w:t>
      </w:r>
      <w:r w:rsidR="00585892" w:rsidRPr="00324DE3">
        <w:rPr>
          <w:rFonts w:ascii="Arial" w:hAnsi="Arial" w:cs="Arial"/>
        </w:rPr>
        <w:t xml:space="preserve">the </w:t>
      </w:r>
      <w:r w:rsidRPr="00324DE3">
        <w:rPr>
          <w:rFonts w:ascii="Arial" w:hAnsi="Arial" w:cs="Arial"/>
        </w:rPr>
        <w:t xml:space="preserve">curb, </w:t>
      </w:r>
      <w:r w:rsidR="00B309EF" w:rsidRPr="00324DE3">
        <w:rPr>
          <w:rFonts w:ascii="Arial" w:hAnsi="Arial" w:cs="Arial"/>
        </w:rPr>
        <w:t>braced,</w:t>
      </w:r>
      <w:r w:rsidRPr="00324DE3">
        <w:rPr>
          <w:rFonts w:ascii="Arial" w:hAnsi="Arial" w:cs="Arial"/>
        </w:rPr>
        <w:t xml:space="preserve"> and blocked to prevent disturbance during backfilling and operation.</w:t>
      </w:r>
    </w:p>
    <w:p w14:paraId="4983C0F3" w14:textId="77777777" w:rsidR="00910EF0" w:rsidRPr="00324DE3" w:rsidRDefault="00910EF0" w:rsidP="00324DE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FD6FD32" w14:textId="5A97EBBC" w:rsidR="00B22324" w:rsidRPr="00324DE3" w:rsidRDefault="00617648" w:rsidP="00324DE3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324DE3">
        <w:rPr>
          <w:rFonts w:ascii="Arial" w:hAnsi="Arial" w:cs="Arial"/>
        </w:rPr>
        <w:t>3</w:t>
      </w:r>
      <w:r w:rsidR="00CD53F2" w:rsidRPr="00324DE3">
        <w:rPr>
          <w:rFonts w:ascii="Arial" w:hAnsi="Arial" w:cs="Arial"/>
        </w:rPr>
        <w:t>.</w:t>
      </w:r>
      <w:r w:rsidR="008B0B6F" w:rsidRPr="00324DE3">
        <w:rPr>
          <w:rFonts w:ascii="Arial" w:hAnsi="Arial" w:cs="Arial"/>
        </w:rPr>
        <w:tab/>
        <w:t>Chlorination and Disinfection</w:t>
      </w:r>
      <w:bookmarkStart w:id="0" w:name="_Hlk119313311"/>
      <w:r w:rsidR="00647854" w:rsidRPr="00324DE3">
        <w:rPr>
          <w:rFonts w:ascii="Arial" w:hAnsi="Arial" w:cs="Arial"/>
        </w:rPr>
        <w:t>.</w:t>
      </w:r>
      <w:r w:rsidR="00641A34" w:rsidRPr="00324DE3">
        <w:rPr>
          <w:rFonts w:ascii="Arial" w:hAnsi="Arial" w:cs="Arial"/>
        </w:rPr>
        <w:t xml:space="preserve"> </w:t>
      </w:r>
      <w:r w:rsidR="00647854" w:rsidRPr="00324DE3">
        <w:rPr>
          <w:rFonts w:ascii="Arial" w:hAnsi="Arial" w:cs="Arial"/>
        </w:rPr>
        <w:t xml:space="preserve"> </w:t>
      </w:r>
      <w:r w:rsidR="007E1F7A" w:rsidRPr="00324DE3">
        <w:rPr>
          <w:rFonts w:ascii="Arial" w:hAnsi="Arial" w:cs="Arial"/>
          <w:bCs/>
        </w:rPr>
        <w:t xml:space="preserve">Chlorinate and </w:t>
      </w:r>
      <w:r w:rsidR="00EF614C" w:rsidRPr="00324DE3">
        <w:rPr>
          <w:rFonts w:ascii="Arial" w:hAnsi="Arial" w:cs="Arial"/>
          <w:bCs/>
        </w:rPr>
        <w:t>d</w:t>
      </w:r>
      <w:r w:rsidR="007E1F7A" w:rsidRPr="00324DE3">
        <w:rPr>
          <w:rFonts w:ascii="Arial" w:hAnsi="Arial" w:cs="Arial"/>
          <w:bCs/>
        </w:rPr>
        <w:t xml:space="preserve">isinfect new main in accordance with </w:t>
      </w:r>
      <w:r w:rsidR="007E1F7A" w:rsidRPr="000A41BE">
        <w:rPr>
          <w:rFonts w:ascii="Arial" w:hAnsi="Arial" w:cs="Arial"/>
          <w:bCs/>
          <w:i/>
          <w:iCs/>
        </w:rPr>
        <w:t>AWWA C651</w:t>
      </w:r>
      <w:r w:rsidR="00F51BB1" w:rsidRPr="00324DE3">
        <w:rPr>
          <w:rFonts w:ascii="Arial" w:hAnsi="Arial" w:cs="Arial"/>
          <w:bCs/>
        </w:rPr>
        <w:t>,</w:t>
      </w:r>
      <w:r w:rsidR="007E1F7A" w:rsidRPr="00324DE3">
        <w:rPr>
          <w:rFonts w:ascii="Arial" w:hAnsi="Arial" w:cs="Arial"/>
          <w:bCs/>
        </w:rPr>
        <w:t xml:space="preserve"> with the following additional requirements:</w:t>
      </w:r>
      <w:bookmarkEnd w:id="0"/>
    </w:p>
    <w:p w14:paraId="45CB2A6F" w14:textId="77777777" w:rsidR="00B22324" w:rsidRPr="00324DE3" w:rsidRDefault="00B22324" w:rsidP="000A41BE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3EEEA150" w14:textId="2C8F9BEE" w:rsidR="007E1F7A" w:rsidRPr="00324DE3" w:rsidRDefault="008662A2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A.</w:t>
      </w:r>
      <w:r w:rsidRPr="00324DE3">
        <w:rPr>
          <w:rFonts w:ascii="Arial" w:hAnsi="Arial" w:cs="Arial"/>
        </w:rPr>
        <w:tab/>
      </w:r>
      <w:r w:rsidR="003A5BAB" w:rsidRPr="00324DE3">
        <w:rPr>
          <w:rFonts w:ascii="Arial" w:hAnsi="Arial" w:cs="Arial"/>
        </w:rPr>
        <w:t>Submit a testing</w:t>
      </w:r>
      <w:r w:rsidR="007E1F7A" w:rsidRPr="00324DE3">
        <w:rPr>
          <w:rFonts w:ascii="Arial" w:hAnsi="Arial" w:cs="Arial"/>
        </w:rPr>
        <w:t xml:space="preserve"> plan, including site prints with injection point and copper sampling points clearly marked to the Engineer and the </w:t>
      </w:r>
      <w:r w:rsidR="00BA45F8" w:rsidRPr="00324DE3">
        <w:rPr>
          <w:rFonts w:ascii="Arial" w:hAnsi="Arial" w:cs="Arial"/>
        </w:rPr>
        <w:t>BC</w:t>
      </w:r>
      <w:r w:rsidR="007E1F7A" w:rsidRPr="00324DE3">
        <w:rPr>
          <w:rFonts w:ascii="Arial" w:hAnsi="Arial" w:cs="Arial"/>
        </w:rPr>
        <w:t xml:space="preserve">DWS Water Superintendent for review at least 10 days prior to start of </w:t>
      </w:r>
      <w:r w:rsidR="00BA45F8" w:rsidRPr="00324DE3">
        <w:rPr>
          <w:rFonts w:ascii="Arial" w:hAnsi="Arial" w:cs="Arial"/>
        </w:rPr>
        <w:t>ground</w:t>
      </w:r>
      <w:r w:rsidR="007E1F7A" w:rsidRPr="00324DE3">
        <w:rPr>
          <w:rFonts w:ascii="Arial" w:hAnsi="Arial" w:cs="Arial"/>
        </w:rPr>
        <w:t xml:space="preserve">breaking. </w:t>
      </w:r>
      <w:r w:rsidR="007F7500" w:rsidRPr="00324DE3">
        <w:rPr>
          <w:rFonts w:ascii="Arial" w:hAnsi="Arial" w:cs="Arial"/>
        </w:rPr>
        <w:t xml:space="preserve"> </w:t>
      </w:r>
      <w:r w:rsidR="00BA45F8" w:rsidRPr="00324DE3">
        <w:rPr>
          <w:rFonts w:ascii="Arial" w:hAnsi="Arial" w:cs="Arial"/>
        </w:rPr>
        <w:t>Changes</w:t>
      </w:r>
      <w:r w:rsidR="007E1F7A" w:rsidRPr="00324DE3">
        <w:rPr>
          <w:rFonts w:ascii="Arial" w:hAnsi="Arial" w:cs="Arial"/>
        </w:rPr>
        <w:t xml:space="preserve"> in materials or procedures </w:t>
      </w:r>
      <w:r w:rsidR="00401C4D" w:rsidRPr="00324DE3">
        <w:rPr>
          <w:rFonts w:ascii="Arial" w:hAnsi="Arial" w:cs="Arial"/>
        </w:rPr>
        <w:t xml:space="preserve">must </w:t>
      </w:r>
      <w:r w:rsidR="007E1F7A" w:rsidRPr="00324DE3">
        <w:rPr>
          <w:rFonts w:ascii="Arial" w:hAnsi="Arial" w:cs="Arial"/>
        </w:rPr>
        <w:t xml:space="preserve">be approved by the Engineer and the </w:t>
      </w:r>
      <w:r w:rsidR="00401C4D" w:rsidRPr="00324DE3">
        <w:rPr>
          <w:rFonts w:ascii="Arial" w:hAnsi="Arial" w:cs="Arial"/>
        </w:rPr>
        <w:t>BC</w:t>
      </w:r>
      <w:r w:rsidR="007E1F7A" w:rsidRPr="00324DE3">
        <w:rPr>
          <w:rFonts w:ascii="Arial" w:hAnsi="Arial" w:cs="Arial"/>
        </w:rPr>
        <w:t>DWS Water Superintendent.</w:t>
      </w:r>
      <w:r w:rsidR="007E1F7A" w:rsidRPr="000A41BE">
        <w:rPr>
          <w:rFonts w:ascii="Arial" w:hAnsi="Arial" w:cs="Arial"/>
        </w:rPr>
        <w:t xml:space="preserve"> </w:t>
      </w:r>
      <w:r w:rsidR="007F7500" w:rsidRPr="000A41BE">
        <w:rPr>
          <w:rFonts w:ascii="Arial" w:hAnsi="Arial" w:cs="Arial"/>
        </w:rPr>
        <w:t xml:space="preserve"> </w:t>
      </w:r>
      <w:r w:rsidR="00641A34" w:rsidRPr="000A41BE">
        <w:rPr>
          <w:rFonts w:ascii="Arial" w:hAnsi="Arial" w:cs="Arial"/>
        </w:rPr>
        <w:t>Submit a</w:t>
      </w:r>
      <w:r w:rsidR="007E1F7A" w:rsidRPr="00324DE3">
        <w:rPr>
          <w:rFonts w:ascii="Arial" w:hAnsi="Arial" w:cs="Arial"/>
        </w:rPr>
        <w:t xml:space="preserve">ny change to the site prints to the Engineer and the </w:t>
      </w:r>
      <w:r w:rsidR="00290C18" w:rsidRPr="00324DE3">
        <w:rPr>
          <w:rFonts w:ascii="Arial" w:hAnsi="Arial" w:cs="Arial"/>
        </w:rPr>
        <w:t>BC</w:t>
      </w:r>
      <w:r w:rsidR="007E1F7A" w:rsidRPr="00324DE3">
        <w:rPr>
          <w:rFonts w:ascii="Arial" w:hAnsi="Arial" w:cs="Arial"/>
        </w:rPr>
        <w:t xml:space="preserve">DWS Water Distribution Superintendent 5 days </w:t>
      </w:r>
      <w:r w:rsidR="00445820" w:rsidRPr="00324DE3">
        <w:rPr>
          <w:rFonts w:ascii="Arial" w:hAnsi="Arial" w:cs="Arial"/>
        </w:rPr>
        <w:t>prior to</w:t>
      </w:r>
      <w:r w:rsidR="007E1F7A" w:rsidRPr="00324DE3">
        <w:rPr>
          <w:rFonts w:ascii="Arial" w:hAnsi="Arial" w:cs="Arial"/>
        </w:rPr>
        <w:t xml:space="preserve"> chlorination and testing.</w:t>
      </w:r>
    </w:p>
    <w:p w14:paraId="7079C73C" w14:textId="77777777" w:rsidR="00935632" w:rsidRPr="00324DE3" w:rsidRDefault="00935632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88BB294" w14:textId="22384FFC" w:rsidR="007E1F7A" w:rsidRPr="00324DE3" w:rsidRDefault="008662A2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B.</w:t>
      </w:r>
      <w:r w:rsidRPr="00324DE3">
        <w:rPr>
          <w:rFonts w:ascii="Arial" w:hAnsi="Arial" w:cs="Arial"/>
        </w:rPr>
        <w:tab/>
      </w:r>
      <w:r w:rsidR="007E1F7A" w:rsidRPr="00324DE3">
        <w:rPr>
          <w:rFonts w:ascii="Arial" w:hAnsi="Arial" w:cs="Arial"/>
        </w:rPr>
        <w:t xml:space="preserve">Pigging is the responsibility of the </w:t>
      </w:r>
      <w:r w:rsidR="00445820" w:rsidRPr="00324DE3">
        <w:rPr>
          <w:rFonts w:ascii="Arial" w:hAnsi="Arial" w:cs="Arial"/>
        </w:rPr>
        <w:t>C</w:t>
      </w:r>
      <w:r w:rsidR="007E1F7A" w:rsidRPr="00324DE3">
        <w:rPr>
          <w:rFonts w:ascii="Arial" w:hAnsi="Arial" w:cs="Arial"/>
        </w:rPr>
        <w:t xml:space="preserve">ontractor. </w:t>
      </w:r>
      <w:r w:rsidR="00641A34" w:rsidRPr="00324DE3">
        <w:rPr>
          <w:rFonts w:ascii="Arial" w:hAnsi="Arial" w:cs="Arial"/>
        </w:rPr>
        <w:t xml:space="preserve"> </w:t>
      </w:r>
      <w:r w:rsidR="00445820" w:rsidRPr="00324DE3">
        <w:rPr>
          <w:rFonts w:ascii="Arial" w:hAnsi="Arial" w:cs="Arial"/>
        </w:rPr>
        <w:t xml:space="preserve">Pigging </w:t>
      </w:r>
      <w:r w:rsidR="005F21D1" w:rsidRPr="00324DE3">
        <w:rPr>
          <w:rFonts w:ascii="Arial" w:hAnsi="Arial" w:cs="Arial"/>
        </w:rPr>
        <w:t>is</w:t>
      </w:r>
      <w:r w:rsidR="00445820" w:rsidRPr="00324DE3">
        <w:rPr>
          <w:rFonts w:ascii="Arial" w:hAnsi="Arial" w:cs="Arial"/>
        </w:rPr>
        <w:t xml:space="preserve"> required </w:t>
      </w:r>
      <w:r w:rsidR="00A93D3A" w:rsidRPr="00324DE3">
        <w:rPr>
          <w:rFonts w:ascii="Arial" w:hAnsi="Arial" w:cs="Arial"/>
        </w:rPr>
        <w:t xml:space="preserve">as directed by the </w:t>
      </w:r>
      <w:r w:rsidR="00641A34" w:rsidRPr="00324DE3">
        <w:rPr>
          <w:rFonts w:ascii="Arial" w:hAnsi="Arial" w:cs="Arial"/>
        </w:rPr>
        <w:t>E</w:t>
      </w:r>
      <w:r w:rsidR="00A93D3A" w:rsidRPr="00324DE3">
        <w:rPr>
          <w:rFonts w:ascii="Arial" w:hAnsi="Arial" w:cs="Arial"/>
        </w:rPr>
        <w:t>ngineer</w:t>
      </w:r>
      <w:r w:rsidR="007E1F7A" w:rsidRPr="00324DE3">
        <w:rPr>
          <w:rFonts w:ascii="Arial" w:hAnsi="Arial" w:cs="Arial"/>
        </w:rPr>
        <w:t>.</w:t>
      </w:r>
    </w:p>
    <w:p w14:paraId="024ECADC" w14:textId="77777777" w:rsidR="007E1F7A" w:rsidRPr="00324DE3" w:rsidRDefault="007E1F7A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3C90D66" w14:textId="219302D5" w:rsidR="007E1F7A" w:rsidRPr="00324DE3" w:rsidRDefault="008662A2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bookmarkStart w:id="1" w:name="_Hlk516229342"/>
      <w:r w:rsidRPr="00324DE3">
        <w:rPr>
          <w:rFonts w:ascii="Arial" w:hAnsi="Arial" w:cs="Arial"/>
        </w:rPr>
        <w:t>C.</w:t>
      </w:r>
      <w:r w:rsidRPr="00324DE3">
        <w:rPr>
          <w:rFonts w:ascii="Arial" w:hAnsi="Arial" w:cs="Arial"/>
        </w:rPr>
        <w:tab/>
      </w:r>
      <w:r w:rsidR="007E1F7A" w:rsidRPr="00324DE3">
        <w:rPr>
          <w:rFonts w:ascii="Arial" w:hAnsi="Arial" w:cs="Arial"/>
        </w:rPr>
        <w:t xml:space="preserve">Upon completion of the new water main installation, </w:t>
      </w:r>
      <w:r w:rsidR="00935632" w:rsidRPr="00324DE3">
        <w:rPr>
          <w:rFonts w:ascii="Arial" w:hAnsi="Arial" w:cs="Arial"/>
        </w:rPr>
        <w:t>BC</w:t>
      </w:r>
      <w:r w:rsidR="007E1F7A" w:rsidRPr="00324DE3">
        <w:rPr>
          <w:rFonts w:ascii="Arial" w:hAnsi="Arial" w:cs="Arial"/>
        </w:rPr>
        <w:t>DWS Water Distribution personnel will inspect the project to determine the following criteria are met: the first sample point is within 10</w:t>
      </w:r>
      <w:r w:rsidR="00A93D3A" w:rsidRPr="00324DE3">
        <w:rPr>
          <w:rFonts w:ascii="Arial" w:hAnsi="Arial" w:cs="Arial"/>
        </w:rPr>
        <w:t xml:space="preserve"> feet</w:t>
      </w:r>
      <w:r w:rsidR="007E1F7A" w:rsidRPr="00324DE3">
        <w:rPr>
          <w:rFonts w:ascii="Arial" w:hAnsi="Arial" w:cs="Arial"/>
        </w:rPr>
        <w:t xml:space="preserve"> of the connection point, no sample point</w:t>
      </w:r>
      <w:r w:rsidR="00A93D3A" w:rsidRPr="00324DE3">
        <w:rPr>
          <w:rFonts w:ascii="Arial" w:hAnsi="Arial" w:cs="Arial"/>
        </w:rPr>
        <w:t>s</w:t>
      </w:r>
      <w:r w:rsidR="007E1F7A" w:rsidRPr="00324DE3">
        <w:rPr>
          <w:rFonts w:ascii="Arial" w:hAnsi="Arial" w:cs="Arial"/>
        </w:rPr>
        <w:t xml:space="preserve"> </w:t>
      </w:r>
      <w:r w:rsidR="00A93D3A" w:rsidRPr="00324DE3">
        <w:rPr>
          <w:rFonts w:ascii="Arial" w:hAnsi="Arial" w:cs="Arial"/>
        </w:rPr>
        <w:t xml:space="preserve">are </w:t>
      </w:r>
      <w:r w:rsidR="007E1F7A" w:rsidRPr="00324DE3">
        <w:rPr>
          <w:rFonts w:ascii="Arial" w:hAnsi="Arial" w:cs="Arial"/>
        </w:rPr>
        <w:t>greater than 1200</w:t>
      </w:r>
      <w:r w:rsidR="00A93D3A" w:rsidRPr="00324DE3">
        <w:rPr>
          <w:rFonts w:ascii="Arial" w:hAnsi="Arial" w:cs="Arial"/>
        </w:rPr>
        <w:t xml:space="preserve"> feet</w:t>
      </w:r>
      <w:r w:rsidR="007E1F7A" w:rsidRPr="00324DE3">
        <w:rPr>
          <w:rFonts w:ascii="Arial" w:hAnsi="Arial" w:cs="Arial"/>
        </w:rPr>
        <w:t xml:space="preserve"> </w:t>
      </w:r>
      <w:r w:rsidR="00E11242" w:rsidRPr="00324DE3">
        <w:rPr>
          <w:rFonts w:ascii="Arial" w:hAnsi="Arial" w:cs="Arial"/>
        </w:rPr>
        <w:t>apart</w:t>
      </w:r>
      <w:r w:rsidR="007E1F7A" w:rsidRPr="00324DE3">
        <w:rPr>
          <w:rFonts w:ascii="Arial" w:hAnsi="Arial" w:cs="Arial"/>
        </w:rPr>
        <w:t xml:space="preserve">, and sample points are located on each branch.  </w:t>
      </w:r>
      <w:r w:rsidR="00E11242" w:rsidRPr="00324DE3">
        <w:rPr>
          <w:rFonts w:ascii="Arial" w:hAnsi="Arial" w:cs="Arial"/>
        </w:rPr>
        <w:t>W</w:t>
      </w:r>
      <w:r w:rsidR="007E1F7A" w:rsidRPr="00324DE3">
        <w:rPr>
          <w:rFonts w:ascii="Arial" w:hAnsi="Arial" w:cs="Arial"/>
        </w:rPr>
        <w:t xml:space="preserve">ater samples for </w:t>
      </w:r>
      <w:r w:rsidR="007E1F7A" w:rsidRPr="00324DE3">
        <w:rPr>
          <w:rFonts w:ascii="Arial" w:hAnsi="Arial" w:cs="Arial"/>
        </w:rPr>
        <w:lastRenderedPageBreak/>
        <w:t xml:space="preserve">analysis </w:t>
      </w:r>
      <w:r w:rsidR="00E11242" w:rsidRPr="00324DE3">
        <w:rPr>
          <w:rFonts w:ascii="Arial" w:hAnsi="Arial" w:cs="Arial"/>
        </w:rPr>
        <w:t xml:space="preserve">must not be </w:t>
      </w:r>
      <w:r w:rsidR="007E1F7A" w:rsidRPr="00324DE3">
        <w:rPr>
          <w:rFonts w:ascii="Arial" w:hAnsi="Arial" w:cs="Arial"/>
        </w:rPr>
        <w:t>drawn from fire hydrants.</w:t>
      </w:r>
    </w:p>
    <w:p w14:paraId="7C58B61E" w14:textId="77777777" w:rsidR="00865F07" w:rsidRPr="00324DE3" w:rsidRDefault="00865F07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AAE76F6" w14:textId="761AC4FE" w:rsidR="007E1F7A" w:rsidRPr="00324DE3" w:rsidRDefault="00846E2A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D.</w:t>
      </w:r>
      <w:r w:rsidRPr="00324DE3">
        <w:rPr>
          <w:rFonts w:ascii="Arial" w:hAnsi="Arial" w:cs="Arial"/>
        </w:rPr>
        <w:tab/>
      </w:r>
      <w:r w:rsidR="007E1F7A" w:rsidRPr="00324DE3">
        <w:rPr>
          <w:rFonts w:ascii="Arial" w:hAnsi="Arial" w:cs="Arial"/>
        </w:rPr>
        <w:t>The Contractor is responsible for the chlorination and flushing of the new water main installation.</w:t>
      </w:r>
      <w:r w:rsidR="007F7500" w:rsidRPr="00324DE3">
        <w:rPr>
          <w:rFonts w:ascii="Arial" w:hAnsi="Arial" w:cs="Arial"/>
        </w:rPr>
        <w:t xml:space="preserve"> </w:t>
      </w:r>
      <w:r w:rsidR="007E1F7A" w:rsidRPr="00324DE3">
        <w:rPr>
          <w:rFonts w:ascii="Arial" w:hAnsi="Arial" w:cs="Arial"/>
        </w:rPr>
        <w:t xml:space="preserve"> The </w:t>
      </w:r>
      <w:r w:rsidR="00140D50" w:rsidRPr="00324DE3">
        <w:rPr>
          <w:rFonts w:ascii="Arial" w:hAnsi="Arial" w:cs="Arial"/>
        </w:rPr>
        <w:t>BC</w:t>
      </w:r>
      <w:r w:rsidR="007E1F7A" w:rsidRPr="00324DE3">
        <w:rPr>
          <w:rFonts w:ascii="Arial" w:hAnsi="Arial" w:cs="Arial"/>
        </w:rPr>
        <w:t xml:space="preserve">DWS Water Distribution Department </w:t>
      </w:r>
      <w:r w:rsidR="00140D50" w:rsidRPr="00324DE3">
        <w:rPr>
          <w:rFonts w:ascii="Arial" w:hAnsi="Arial" w:cs="Arial"/>
        </w:rPr>
        <w:t xml:space="preserve">must </w:t>
      </w:r>
      <w:r w:rsidR="007E1F7A" w:rsidRPr="00324DE3">
        <w:rPr>
          <w:rFonts w:ascii="Arial" w:hAnsi="Arial" w:cs="Arial"/>
        </w:rPr>
        <w:t xml:space="preserve">witness all disinfection processes of the new water main.  The Contractor </w:t>
      </w:r>
      <w:r w:rsidR="003F3911" w:rsidRPr="000A41BE">
        <w:rPr>
          <w:rFonts w:ascii="Arial" w:hAnsi="Arial" w:cs="Arial"/>
        </w:rPr>
        <w:t>must not</w:t>
      </w:r>
      <w:r w:rsidR="007E1F7A" w:rsidRPr="00324DE3">
        <w:rPr>
          <w:rFonts w:ascii="Arial" w:hAnsi="Arial" w:cs="Arial"/>
        </w:rPr>
        <w:t xml:space="preserve"> operate valves that connect the newly installed water main to the public water supply system.  The Contractor will operate </w:t>
      </w:r>
      <w:r w:rsidR="003F3911" w:rsidRPr="00324DE3">
        <w:rPr>
          <w:rFonts w:ascii="Arial" w:hAnsi="Arial" w:cs="Arial"/>
        </w:rPr>
        <w:t xml:space="preserve">all </w:t>
      </w:r>
      <w:r w:rsidR="007E1F7A" w:rsidRPr="00324DE3">
        <w:rPr>
          <w:rFonts w:ascii="Arial" w:hAnsi="Arial" w:cs="Arial"/>
        </w:rPr>
        <w:t>other valves within the new construction.</w:t>
      </w:r>
    </w:p>
    <w:bookmarkEnd w:id="1"/>
    <w:p w14:paraId="7216A6E3" w14:textId="09D84F8D" w:rsidR="007E1F7A" w:rsidRPr="00324DE3" w:rsidRDefault="007E1F7A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A0D4567" w14:textId="0497AC28" w:rsidR="007E1F7A" w:rsidRPr="00324DE3" w:rsidRDefault="00846E2A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E.</w:t>
      </w:r>
      <w:r w:rsidRPr="00324DE3">
        <w:rPr>
          <w:rFonts w:ascii="Arial" w:hAnsi="Arial" w:cs="Arial"/>
        </w:rPr>
        <w:tab/>
      </w:r>
      <w:r w:rsidR="003F3911" w:rsidRPr="00324DE3">
        <w:rPr>
          <w:rFonts w:ascii="Arial" w:hAnsi="Arial" w:cs="Arial"/>
        </w:rPr>
        <w:t>Measure and</w:t>
      </w:r>
      <w:r w:rsidR="007E1F7A" w:rsidRPr="00324DE3">
        <w:rPr>
          <w:rFonts w:ascii="Arial" w:hAnsi="Arial" w:cs="Arial"/>
        </w:rPr>
        <w:t xml:space="preserve"> </w:t>
      </w:r>
      <w:r w:rsidR="005438E2" w:rsidRPr="00324DE3">
        <w:rPr>
          <w:rFonts w:ascii="Arial" w:hAnsi="Arial" w:cs="Arial"/>
        </w:rPr>
        <w:t>record free chlorine residual after chlorination</w:t>
      </w:r>
      <w:r w:rsidR="007E1F7A" w:rsidRPr="00324DE3">
        <w:rPr>
          <w:rFonts w:ascii="Arial" w:hAnsi="Arial" w:cs="Arial"/>
        </w:rPr>
        <w:t xml:space="preserve">.  </w:t>
      </w:r>
      <w:r w:rsidR="00641A34" w:rsidRPr="00324DE3">
        <w:rPr>
          <w:rFonts w:ascii="Arial" w:hAnsi="Arial" w:cs="Arial"/>
        </w:rPr>
        <w:t>Ensure c</w:t>
      </w:r>
      <w:r w:rsidR="007E1F7A" w:rsidRPr="00324DE3">
        <w:rPr>
          <w:rFonts w:ascii="Arial" w:hAnsi="Arial" w:cs="Arial"/>
        </w:rPr>
        <w:t xml:space="preserve">hlorine residual </w:t>
      </w:r>
      <w:r w:rsidR="00641A34" w:rsidRPr="00324DE3">
        <w:rPr>
          <w:rFonts w:ascii="Arial" w:hAnsi="Arial" w:cs="Arial"/>
        </w:rPr>
        <w:t>is</w:t>
      </w:r>
      <w:r w:rsidR="007E1F7A" w:rsidRPr="00324DE3">
        <w:rPr>
          <w:rFonts w:ascii="Arial" w:hAnsi="Arial" w:cs="Arial"/>
        </w:rPr>
        <w:t xml:space="preserve"> between 25-50 PPM at each sample point to proceed.  If all sample points are in this range, a 16 to 24-hour contact time starts after the last sample point was checked.</w:t>
      </w:r>
    </w:p>
    <w:p w14:paraId="58D178EA" w14:textId="77777777" w:rsidR="003577E0" w:rsidRPr="00324DE3" w:rsidRDefault="003577E0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63E3D3B" w14:textId="1D0B35FA" w:rsidR="007E1F7A" w:rsidRPr="00324DE3" w:rsidRDefault="00CB3823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F.</w:t>
      </w:r>
      <w:r w:rsidRPr="00324DE3">
        <w:rPr>
          <w:rFonts w:ascii="Arial" w:hAnsi="Arial" w:cs="Arial"/>
        </w:rPr>
        <w:tab/>
      </w:r>
      <w:r w:rsidR="005438E2" w:rsidRPr="00324DE3">
        <w:rPr>
          <w:rFonts w:ascii="Arial" w:hAnsi="Arial" w:cs="Arial"/>
        </w:rPr>
        <w:t>Recheck all sample points a</w:t>
      </w:r>
      <w:r w:rsidR="007E1F7A" w:rsidRPr="00324DE3">
        <w:rPr>
          <w:rFonts w:ascii="Arial" w:hAnsi="Arial" w:cs="Arial"/>
        </w:rPr>
        <w:t>fter 16 to 24 hours</w:t>
      </w:r>
      <w:r w:rsidR="000A4A1B" w:rsidRPr="00324DE3">
        <w:rPr>
          <w:rFonts w:ascii="Arial" w:hAnsi="Arial" w:cs="Arial"/>
        </w:rPr>
        <w:t>.</w:t>
      </w:r>
      <w:r w:rsidR="007E1F7A" w:rsidRPr="00324DE3">
        <w:rPr>
          <w:rFonts w:ascii="Arial" w:hAnsi="Arial" w:cs="Arial"/>
        </w:rPr>
        <w:t xml:space="preserve"> </w:t>
      </w:r>
      <w:r w:rsidR="007F7500" w:rsidRPr="00324DE3">
        <w:rPr>
          <w:rFonts w:ascii="Arial" w:hAnsi="Arial" w:cs="Arial"/>
        </w:rPr>
        <w:t xml:space="preserve"> </w:t>
      </w:r>
      <w:r w:rsidR="000A4A1B" w:rsidRPr="00324DE3">
        <w:rPr>
          <w:rFonts w:ascii="Arial" w:hAnsi="Arial" w:cs="Arial"/>
        </w:rPr>
        <w:t>F</w:t>
      </w:r>
      <w:r w:rsidR="007E1F7A" w:rsidRPr="00324DE3">
        <w:rPr>
          <w:rFonts w:ascii="Arial" w:hAnsi="Arial" w:cs="Arial"/>
        </w:rPr>
        <w:t>ree chlorine must be above 10 PPM</w:t>
      </w:r>
      <w:r w:rsidR="003518AC" w:rsidRPr="00324DE3">
        <w:rPr>
          <w:rFonts w:ascii="Arial" w:hAnsi="Arial" w:cs="Arial"/>
        </w:rPr>
        <w:t xml:space="preserve"> for acceptance. </w:t>
      </w:r>
      <w:r w:rsidR="007F7500" w:rsidRPr="00324DE3">
        <w:rPr>
          <w:rFonts w:ascii="Arial" w:hAnsi="Arial" w:cs="Arial"/>
        </w:rPr>
        <w:t xml:space="preserve"> </w:t>
      </w:r>
      <w:r w:rsidR="003518AC" w:rsidRPr="00324DE3">
        <w:rPr>
          <w:rFonts w:ascii="Arial" w:hAnsi="Arial" w:cs="Arial"/>
        </w:rPr>
        <w:t>Re-chlorinate and flush the water main as necessary to meet the minimum 10 PPM requirement</w:t>
      </w:r>
      <w:r w:rsidR="007E1F7A" w:rsidRPr="00324DE3">
        <w:rPr>
          <w:rFonts w:ascii="Arial" w:hAnsi="Arial" w:cs="Arial"/>
        </w:rPr>
        <w:t>.</w:t>
      </w:r>
    </w:p>
    <w:p w14:paraId="0CBFD0D6" w14:textId="52227A0E" w:rsidR="007E1F7A" w:rsidRPr="00324DE3" w:rsidRDefault="007E1F7A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5BB5166" w14:textId="2DD12119" w:rsidR="007E1F7A" w:rsidRPr="00324DE3" w:rsidRDefault="00CB3823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bookmarkStart w:id="2" w:name="_Hlk516214014"/>
      <w:r w:rsidRPr="00324DE3">
        <w:rPr>
          <w:rFonts w:ascii="Arial" w:hAnsi="Arial" w:cs="Arial"/>
        </w:rPr>
        <w:t>G.</w:t>
      </w:r>
      <w:r w:rsidRPr="00324DE3">
        <w:rPr>
          <w:rFonts w:ascii="Arial" w:hAnsi="Arial" w:cs="Arial"/>
        </w:rPr>
        <w:tab/>
      </w:r>
      <w:r w:rsidR="003518AC" w:rsidRPr="00324DE3">
        <w:rPr>
          <w:rFonts w:ascii="Arial" w:hAnsi="Arial" w:cs="Arial"/>
        </w:rPr>
        <w:t>Thoroughly flush t</w:t>
      </w:r>
      <w:r w:rsidR="007E1F7A" w:rsidRPr="00324DE3">
        <w:rPr>
          <w:rFonts w:ascii="Arial" w:hAnsi="Arial" w:cs="Arial"/>
        </w:rPr>
        <w:t xml:space="preserve">he water main until free chlorine residual at each sample point is no higher than the distribution system free chlorine residual. </w:t>
      </w:r>
      <w:r w:rsidR="007F7500" w:rsidRPr="00324DE3">
        <w:rPr>
          <w:rFonts w:ascii="Arial" w:hAnsi="Arial" w:cs="Arial"/>
        </w:rPr>
        <w:t xml:space="preserve"> </w:t>
      </w:r>
      <w:r w:rsidR="00641A34" w:rsidRPr="00324DE3">
        <w:rPr>
          <w:rFonts w:ascii="Arial" w:hAnsi="Arial" w:cs="Arial"/>
        </w:rPr>
        <w:t>Ensure f</w:t>
      </w:r>
      <w:r w:rsidR="007E1F7A" w:rsidRPr="00324DE3">
        <w:rPr>
          <w:rFonts w:ascii="Arial" w:hAnsi="Arial" w:cs="Arial"/>
        </w:rPr>
        <w:t xml:space="preserve">lushed water </w:t>
      </w:r>
      <w:r w:rsidR="00641A34" w:rsidRPr="00324DE3">
        <w:rPr>
          <w:rFonts w:ascii="Arial" w:hAnsi="Arial" w:cs="Arial"/>
        </w:rPr>
        <w:t xml:space="preserve">is </w:t>
      </w:r>
      <w:r w:rsidR="007E1F7A" w:rsidRPr="00324DE3">
        <w:rPr>
          <w:rFonts w:ascii="Arial" w:hAnsi="Arial" w:cs="Arial"/>
        </w:rPr>
        <w:t>dechlorinated and disposed of in accordance with all environmental regulations.</w:t>
      </w:r>
      <w:r w:rsidR="007F7500" w:rsidRPr="00324DE3">
        <w:rPr>
          <w:rFonts w:ascii="Arial" w:hAnsi="Arial" w:cs="Arial"/>
        </w:rPr>
        <w:t xml:space="preserve"> </w:t>
      </w:r>
      <w:r w:rsidR="007E1F7A" w:rsidRPr="00324DE3">
        <w:rPr>
          <w:rFonts w:ascii="Arial" w:hAnsi="Arial" w:cs="Arial"/>
        </w:rPr>
        <w:t xml:space="preserve"> </w:t>
      </w:r>
      <w:r w:rsidR="00A85160" w:rsidRPr="00324DE3">
        <w:rPr>
          <w:rFonts w:ascii="Arial" w:hAnsi="Arial" w:cs="Arial"/>
        </w:rPr>
        <w:t>Allow t</w:t>
      </w:r>
      <w:r w:rsidR="007E1F7A" w:rsidRPr="00324DE3">
        <w:rPr>
          <w:rFonts w:ascii="Arial" w:hAnsi="Arial" w:cs="Arial"/>
        </w:rPr>
        <w:t>he water main to rest for a minimum of 16 to 24 hours.</w:t>
      </w:r>
    </w:p>
    <w:bookmarkEnd w:id="2"/>
    <w:p w14:paraId="5C92013E" w14:textId="77777777" w:rsidR="004A1270" w:rsidRPr="00324DE3" w:rsidRDefault="004A1270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895B56C" w14:textId="46295510" w:rsidR="007E1F7A" w:rsidRPr="00324DE3" w:rsidRDefault="00CB3823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H.</w:t>
      </w:r>
      <w:r w:rsidRPr="00324DE3">
        <w:rPr>
          <w:rFonts w:ascii="Arial" w:hAnsi="Arial" w:cs="Arial"/>
        </w:rPr>
        <w:tab/>
      </w:r>
      <w:r w:rsidR="004A1270" w:rsidRPr="00324DE3">
        <w:rPr>
          <w:rFonts w:ascii="Arial" w:hAnsi="Arial" w:cs="Arial"/>
        </w:rPr>
        <w:t>BC</w:t>
      </w:r>
      <w:r w:rsidR="007E1F7A" w:rsidRPr="00324DE3">
        <w:rPr>
          <w:rFonts w:ascii="Arial" w:hAnsi="Arial" w:cs="Arial"/>
        </w:rPr>
        <w:t xml:space="preserve">DWS Water Distribution personnel will collect the </w:t>
      </w:r>
      <w:r w:rsidR="00A85160" w:rsidRPr="00324DE3">
        <w:rPr>
          <w:rFonts w:ascii="Arial" w:hAnsi="Arial" w:cs="Arial"/>
        </w:rPr>
        <w:t>initial</w:t>
      </w:r>
      <w:r w:rsidR="007E1F7A" w:rsidRPr="00324DE3">
        <w:rPr>
          <w:rFonts w:ascii="Arial" w:hAnsi="Arial" w:cs="Arial"/>
        </w:rPr>
        <w:t xml:space="preserve"> samples, including an upstream sample point.  </w:t>
      </w:r>
      <w:r w:rsidR="00E477DB" w:rsidRPr="00324DE3">
        <w:rPr>
          <w:rFonts w:ascii="Arial" w:hAnsi="Arial" w:cs="Arial"/>
        </w:rPr>
        <w:t>Schedule s</w:t>
      </w:r>
      <w:r w:rsidR="007E1F7A" w:rsidRPr="00324DE3">
        <w:rPr>
          <w:rFonts w:ascii="Arial" w:hAnsi="Arial" w:cs="Arial"/>
        </w:rPr>
        <w:t xml:space="preserve">amples for collection on Monday-Friday, to </w:t>
      </w:r>
      <w:r w:rsidR="00E477DB" w:rsidRPr="00324DE3">
        <w:rPr>
          <w:rFonts w:ascii="Arial" w:hAnsi="Arial" w:cs="Arial"/>
        </w:rPr>
        <w:t xml:space="preserve">allow </w:t>
      </w:r>
      <w:r w:rsidR="00C1499F" w:rsidRPr="00324DE3">
        <w:rPr>
          <w:rFonts w:ascii="Arial" w:hAnsi="Arial" w:cs="Arial"/>
        </w:rPr>
        <w:t xml:space="preserve">the Municipality to transport to a State of Michigan </w:t>
      </w:r>
      <w:r w:rsidR="003C4592" w:rsidRPr="00324DE3">
        <w:rPr>
          <w:rFonts w:ascii="Arial" w:hAnsi="Arial" w:cs="Arial"/>
        </w:rPr>
        <w:t>approved lab</w:t>
      </w:r>
      <w:r w:rsidR="007E1F7A" w:rsidRPr="00324DE3">
        <w:rPr>
          <w:rFonts w:ascii="Arial" w:hAnsi="Arial" w:cs="Arial"/>
        </w:rPr>
        <w:t xml:space="preserve"> on these days between 8:00 </w:t>
      </w:r>
      <w:r w:rsidR="00641A34" w:rsidRPr="00324DE3">
        <w:rPr>
          <w:rFonts w:ascii="Arial" w:hAnsi="Arial" w:cs="Arial"/>
        </w:rPr>
        <w:t>a.m.</w:t>
      </w:r>
      <w:r w:rsidR="007E1F7A" w:rsidRPr="00324DE3">
        <w:rPr>
          <w:rFonts w:ascii="Arial" w:hAnsi="Arial" w:cs="Arial"/>
        </w:rPr>
        <w:t xml:space="preserve">-4:00 </w:t>
      </w:r>
      <w:r w:rsidR="00641A34" w:rsidRPr="00324DE3">
        <w:rPr>
          <w:rFonts w:ascii="Arial" w:hAnsi="Arial" w:cs="Arial"/>
        </w:rPr>
        <w:t>p.m</w:t>
      </w:r>
      <w:r w:rsidR="007E1F7A" w:rsidRPr="00324DE3">
        <w:rPr>
          <w:rFonts w:ascii="Arial" w:hAnsi="Arial" w:cs="Arial"/>
        </w:rPr>
        <w:t xml:space="preserve">.  Samples will be analyzed for </w:t>
      </w:r>
      <w:r w:rsidR="007F7500" w:rsidRPr="00324DE3">
        <w:rPr>
          <w:rFonts w:ascii="Arial" w:hAnsi="Arial" w:cs="Arial"/>
        </w:rPr>
        <w:t>t</w:t>
      </w:r>
      <w:r w:rsidR="007E1F7A" w:rsidRPr="00324DE3">
        <w:rPr>
          <w:rFonts w:ascii="Arial" w:hAnsi="Arial" w:cs="Arial"/>
        </w:rPr>
        <w:t xml:space="preserve">otal coliform </w:t>
      </w:r>
      <w:r w:rsidR="00641A34" w:rsidRPr="00324DE3">
        <w:rPr>
          <w:rFonts w:ascii="Arial" w:hAnsi="Arial" w:cs="Arial"/>
        </w:rPr>
        <w:t xml:space="preserve">and </w:t>
      </w:r>
      <w:r w:rsidR="007E1F7A" w:rsidRPr="00324DE3">
        <w:rPr>
          <w:rFonts w:ascii="Arial" w:hAnsi="Arial" w:cs="Arial"/>
        </w:rPr>
        <w:t>E coli using the 24</w:t>
      </w:r>
      <w:r w:rsidR="00571A30" w:rsidRPr="00324DE3">
        <w:rPr>
          <w:rFonts w:ascii="Arial" w:hAnsi="Arial" w:cs="Arial"/>
        </w:rPr>
        <w:t>-</w:t>
      </w:r>
      <w:r w:rsidR="007E1F7A" w:rsidRPr="00324DE3">
        <w:rPr>
          <w:rFonts w:ascii="Arial" w:hAnsi="Arial" w:cs="Arial"/>
        </w:rPr>
        <w:t>hour Colilert method, along with the 48</w:t>
      </w:r>
      <w:r w:rsidR="005677B1" w:rsidRPr="00324DE3">
        <w:rPr>
          <w:rFonts w:ascii="Arial" w:hAnsi="Arial" w:cs="Arial"/>
        </w:rPr>
        <w:t>-</w:t>
      </w:r>
      <w:r w:rsidR="007E1F7A" w:rsidRPr="00324DE3">
        <w:rPr>
          <w:rFonts w:ascii="Arial" w:hAnsi="Arial" w:cs="Arial"/>
        </w:rPr>
        <w:t xml:space="preserve">hour Heterotrophic Bacteria (HPC) test.  </w:t>
      </w:r>
      <w:r w:rsidR="00641A34" w:rsidRPr="00324DE3">
        <w:rPr>
          <w:rFonts w:ascii="Arial" w:hAnsi="Arial" w:cs="Arial"/>
        </w:rPr>
        <w:t>Ensure t</w:t>
      </w:r>
      <w:r w:rsidR="007E1F7A" w:rsidRPr="00324DE3">
        <w:rPr>
          <w:rFonts w:ascii="Arial" w:hAnsi="Arial" w:cs="Arial"/>
        </w:rPr>
        <w:t xml:space="preserve">otal coliform and E coli sample results </w:t>
      </w:r>
      <w:r w:rsidR="00641A34" w:rsidRPr="00324DE3">
        <w:rPr>
          <w:rFonts w:ascii="Arial" w:hAnsi="Arial" w:cs="Arial"/>
        </w:rPr>
        <w:t>ar</w:t>
      </w:r>
      <w:r w:rsidR="007E1F7A" w:rsidRPr="00324DE3">
        <w:rPr>
          <w:rFonts w:ascii="Arial" w:hAnsi="Arial" w:cs="Arial"/>
        </w:rPr>
        <w:t xml:space="preserve">e negative, and HPC counts </w:t>
      </w:r>
      <w:r w:rsidR="00641A34" w:rsidRPr="00324DE3">
        <w:rPr>
          <w:rFonts w:ascii="Arial" w:hAnsi="Arial" w:cs="Arial"/>
        </w:rPr>
        <w:t>ar</w:t>
      </w:r>
      <w:r w:rsidR="007E1F7A" w:rsidRPr="00324DE3">
        <w:rPr>
          <w:rFonts w:ascii="Arial" w:hAnsi="Arial" w:cs="Arial"/>
        </w:rPr>
        <w:t>e representative of the incoming water.</w:t>
      </w:r>
    </w:p>
    <w:p w14:paraId="4602906B" w14:textId="77777777" w:rsidR="00441C50" w:rsidRPr="00324DE3" w:rsidRDefault="00441C50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29C798D" w14:textId="532B08E8" w:rsidR="007E1F7A" w:rsidRPr="000A41BE" w:rsidRDefault="004932A6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  <w:bCs/>
        </w:rPr>
      </w:pPr>
      <w:r w:rsidRPr="00324DE3">
        <w:rPr>
          <w:rFonts w:ascii="Arial" w:hAnsi="Arial" w:cs="Arial"/>
        </w:rPr>
        <w:t>I.</w:t>
      </w:r>
      <w:r w:rsidRPr="00324DE3">
        <w:rPr>
          <w:rFonts w:ascii="Arial" w:hAnsi="Arial" w:cs="Arial"/>
        </w:rPr>
        <w:tab/>
      </w:r>
      <w:r w:rsidR="007E1F7A" w:rsidRPr="00324DE3">
        <w:rPr>
          <w:rFonts w:ascii="Arial" w:hAnsi="Arial" w:cs="Arial"/>
        </w:rPr>
        <w:t xml:space="preserve">A second round of bacteriological sampling will be collected 24 hours after the first round of sampling.  If chlorine is found to be higher than the first round of sampling, </w:t>
      </w:r>
      <w:r w:rsidR="00641A34" w:rsidRPr="00324DE3">
        <w:rPr>
          <w:rFonts w:ascii="Arial" w:hAnsi="Arial" w:cs="Arial"/>
        </w:rPr>
        <w:t xml:space="preserve">ensure </w:t>
      </w:r>
      <w:r w:rsidR="007E1F7A" w:rsidRPr="00324DE3">
        <w:rPr>
          <w:rFonts w:ascii="Arial" w:hAnsi="Arial" w:cs="Arial"/>
        </w:rPr>
        <w:t xml:space="preserve">the new construction </w:t>
      </w:r>
      <w:r w:rsidR="00641A34" w:rsidRPr="00324DE3">
        <w:rPr>
          <w:rFonts w:ascii="Arial" w:hAnsi="Arial" w:cs="Arial"/>
        </w:rPr>
        <w:t>is</w:t>
      </w:r>
      <w:r w:rsidR="007E1F7A" w:rsidRPr="00324DE3">
        <w:rPr>
          <w:rFonts w:ascii="Arial" w:hAnsi="Arial" w:cs="Arial"/>
        </w:rPr>
        <w:t xml:space="preserve"> flushed, and sampling must start over. </w:t>
      </w:r>
      <w:r w:rsidR="007F7500" w:rsidRPr="00324DE3">
        <w:rPr>
          <w:rFonts w:ascii="Arial" w:hAnsi="Arial" w:cs="Arial"/>
        </w:rPr>
        <w:t xml:space="preserve"> </w:t>
      </w:r>
      <w:r w:rsidR="007E1F7A" w:rsidRPr="00324DE3">
        <w:rPr>
          <w:rFonts w:ascii="Arial" w:hAnsi="Arial" w:cs="Arial"/>
        </w:rPr>
        <w:t>The Distribution Supervisor/Operator in Charge will notify the Contractor of passing/failing bacteriological results.  When two consecutive samples have passed all tests, the Contractor may then proceed to pressure testing.</w:t>
      </w:r>
    </w:p>
    <w:p w14:paraId="5DB9D0F1" w14:textId="77777777" w:rsidR="000C479B" w:rsidRPr="000A41BE" w:rsidRDefault="000C479B" w:rsidP="000A41BE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1B498271" w14:textId="17599428" w:rsidR="007E1F7A" w:rsidRPr="00324DE3" w:rsidRDefault="00617648" w:rsidP="000A41BE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4</w:t>
      </w:r>
      <w:r w:rsidR="00865F07" w:rsidRPr="00324DE3">
        <w:rPr>
          <w:rFonts w:ascii="Arial" w:hAnsi="Arial" w:cs="Arial"/>
        </w:rPr>
        <w:t>.</w:t>
      </w:r>
      <w:r w:rsidR="00865F07" w:rsidRPr="00324DE3">
        <w:rPr>
          <w:rFonts w:ascii="Arial" w:hAnsi="Arial" w:cs="Arial"/>
        </w:rPr>
        <w:tab/>
      </w:r>
      <w:r w:rsidR="0010643E" w:rsidRPr="00324DE3">
        <w:rPr>
          <w:rFonts w:ascii="Arial" w:hAnsi="Arial" w:cs="Arial"/>
        </w:rPr>
        <w:t xml:space="preserve">Pressure testing for </w:t>
      </w:r>
      <w:r w:rsidR="005677B1" w:rsidRPr="00324DE3">
        <w:rPr>
          <w:rFonts w:ascii="Arial" w:hAnsi="Arial" w:cs="Arial"/>
        </w:rPr>
        <w:t>DI</w:t>
      </w:r>
      <w:r w:rsidR="0010643E" w:rsidRPr="00324DE3">
        <w:rPr>
          <w:rFonts w:ascii="Arial" w:hAnsi="Arial" w:cs="Arial"/>
        </w:rPr>
        <w:t xml:space="preserve"> pipe. </w:t>
      </w:r>
      <w:r w:rsidR="007F7500" w:rsidRPr="00324DE3">
        <w:rPr>
          <w:rFonts w:ascii="Arial" w:hAnsi="Arial" w:cs="Arial"/>
        </w:rPr>
        <w:t xml:space="preserve"> </w:t>
      </w:r>
      <w:r w:rsidR="0010643E" w:rsidRPr="00324DE3">
        <w:rPr>
          <w:rFonts w:ascii="Arial" w:hAnsi="Arial" w:cs="Arial"/>
        </w:rPr>
        <w:t xml:space="preserve">Pressure </w:t>
      </w:r>
      <w:proofErr w:type="gramStart"/>
      <w:r w:rsidR="0010643E" w:rsidRPr="00324DE3">
        <w:rPr>
          <w:rFonts w:ascii="Arial" w:hAnsi="Arial" w:cs="Arial"/>
        </w:rPr>
        <w:t>test</w:t>
      </w:r>
      <w:proofErr w:type="gramEnd"/>
      <w:r w:rsidR="0010643E" w:rsidRPr="00324DE3">
        <w:rPr>
          <w:rFonts w:ascii="Arial" w:hAnsi="Arial" w:cs="Arial"/>
        </w:rPr>
        <w:t xml:space="preserve"> all new main and</w:t>
      </w:r>
      <w:r w:rsidR="007F7500" w:rsidRPr="00324DE3">
        <w:rPr>
          <w:rFonts w:ascii="Arial" w:hAnsi="Arial" w:cs="Arial"/>
        </w:rPr>
        <w:t xml:space="preserve"> </w:t>
      </w:r>
      <w:r w:rsidR="0010643E" w:rsidRPr="00324DE3">
        <w:rPr>
          <w:rFonts w:ascii="Arial" w:hAnsi="Arial" w:cs="Arial"/>
        </w:rPr>
        <w:t xml:space="preserve">appurtenances </w:t>
      </w:r>
      <w:r w:rsidR="00C3439E" w:rsidRPr="00324DE3">
        <w:rPr>
          <w:rFonts w:ascii="Arial" w:hAnsi="Arial" w:cs="Arial"/>
        </w:rPr>
        <w:t>in accordance</w:t>
      </w:r>
      <w:r w:rsidR="0010643E" w:rsidRPr="00324DE3">
        <w:rPr>
          <w:rFonts w:ascii="Arial" w:hAnsi="Arial" w:cs="Arial"/>
        </w:rPr>
        <w:t xml:space="preserve"> with </w:t>
      </w:r>
      <w:r w:rsidR="0010643E" w:rsidRPr="000A41BE">
        <w:rPr>
          <w:rFonts w:ascii="Arial" w:hAnsi="Arial" w:cs="Arial"/>
          <w:i/>
          <w:iCs/>
        </w:rPr>
        <w:t>AWWA C600</w:t>
      </w:r>
      <w:r w:rsidR="00B927B1" w:rsidRPr="00324DE3">
        <w:rPr>
          <w:rFonts w:ascii="Arial" w:hAnsi="Arial" w:cs="Arial"/>
        </w:rPr>
        <w:t>, with the following additional requirements:</w:t>
      </w:r>
    </w:p>
    <w:p w14:paraId="5B8810AD" w14:textId="77777777" w:rsidR="00834606" w:rsidRPr="000A41BE" w:rsidRDefault="00834606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F39A3D3" w14:textId="1A5022BD" w:rsidR="007E1F7A" w:rsidRPr="00324DE3" w:rsidRDefault="004932A6" w:rsidP="00324DE3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A.</w:t>
      </w:r>
      <w:r w:rsidRPr="00324DE3">
        <w:rPr>
          <w:rFonts w:ascii="Arial" w:hAnsi="Arial" w:cs="Arial"/>
        </w:rPr>
        <w:tab/>
      </w:r>
      <w:r w:rsidR="007E1F7A" w:rsidRPr="00324DE3">
        <w:rPr>
          <w:rFonts w:ascii="Arial" w:hAnsi="Arial" w:cs="Arial"/>
        </w:rPr>
        <w:t xml:space="preserve">Once the main has passed the disinfection requirements, </w:t>
      </w:r>
      <w:r w:rsidR="00CF6526" w:rsidRPr="00324DE3">
        <w:rPr>
          <w:rFonts w:ascii="Arial" w:hAnsi="Arial" w:cs="Arial"/>
        </w:rPr>
        <w:t xml:space="preserve">perform pressure leakage tests on </w:t>
      </w:r>
      <w:r w:rsidR="007E1F7A" w:rsidRPr="00324DE3">
        <w:rPr>
          <w:rFonts w:ascii="Arial" w:hAnsi="Arial" w:cs="Arial"/>
        </w:rPr>
        <w:t>the installed main and appurtenances</w:t>
      </w:r>
      <w:r w:rsidR="00CF6526" w:rsidRPr="00324DE3">
        <w:rPr>
          <w:rFonts w:ascii="Arial" w:hAnsi="Arial" w:cs="Arial"/>
        </w:rPr>
        <w:t>.</w:t>
      </w:r>
    </w:p>
    <w:p w14:paraId="6442172B" w14:textId="77777777" w:rsidR="00834606" w:rsidRPr="00324DE3" w:rsidRDefault="00834606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14E8B3A" w14:textId="04A04036" w:rsidR="007E1F7A" w:rsidRPr="00324DE3" w:rsidRDefault="005A10C2" w:rsidP="00324DE3">
      <w:pPr>
        <w:widowControl w:val="0"/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324DE3">
        <w:rPr>
          <w:rFonts w:ascii="Arial" w:hAnsi="Arial" w:cs="Arial"/>
          <w:bCs/>
        </w:rPr>
        <w:t>Ensure</w:t>
      </w:r>
      <w:r w:rsidR="007E1F7A" w:rsidRPr="00324DE3">
        <w:rPr>
          <w:rFonts w:ascii="Arial" w:hAnsi="Arial" w:cs="Arial"/>
          <w:bCs/>
        </w:rPr>
        <w:t xml:space="preserve"> </w:t>
      </w:r>
      <w:r w:rsidRPr="00324DE3">
        <w:rPr>
          <w:rFonts w:ascii="Arial" w:hAnsi="Arial" w:cs="Arial"/>
          <w:bCs/>
        </w:rPr>
        <w:t xml:space="preserve">all </w:t>
      </w:r>
      <w:r w:rsidR="007E1F7A" w:rsidRPr="00324DE3">
        <w:rPr>
          <w:rFonts w:ascii="Arial" w:hAnsi="Arial" w:cs="Arial"/>
          <w:bCs/>
        </w:rPr>
        <w:t xml:space="preserve">equipment used in the pressure leakage test </w:t>
      </w:r>
      <w:r w:rsidR="00576DC5" w:rsidRPr="00324DE3">
        <w:rPr>
          <w:rFonts w:ascii="Arial" w:hAnsi="Arial" w:cs="Arial"/>
          <w:bCs/>
        </w:rPr>
        <w:t>is</w:t>
      </w:r>
      <w:r w:rsidR="007E1F7A" w:rsidRPr="00324DE3">
        <w:rPr>
          <w:rFonts w:ascii="Arial" w:hAnsi="Arial" w:cs="Arial"/>
          <w:bCs/>
        </w:rPr>
        <w:t xml:space="preserve"> clean and properly disinfected to </w:t>
      </w:r>
      <w:r w:rsidR="0058235A" w:rsidRPr="00324DE3">
        <w:rPr>
          <w:rFonts w:ascii="Arial" w:hAnsi="Arial" w:cs="Arial"/>
          <w:bCs/>
        </w:rPr>
        <w:t>avoid</w:t>
      </w:r>
      <w:r w:rsidR="007E1F7A" w:rsidRPr="00324DE3">
        <w:rPr>
          <w:rFonts w:ascii="Arial" w:hAnsi="Arial" w:cs="Arial"/>
          <w:bCs/>
        </w:rPr>
        <w:t xml:space="preserve"> introduction of contaminants into the water main during testing procedures.</w:t>
      </w:r>
    </w:p>
    <w:p w14:paraId="67E3C488" w14:textId="77777777" w:rsidR="00834606" w:rsidRPr="00324DE3" w:rsidRDefault="00834606" w:rsidP="000A41BE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2D40050A" w14:textId="12CC197B" w:rsidR="007E1F7A" w:rsidRPr="00324DE3" w:rsidRDefault="007E1F7A" w:rsidP="00324DE3">
      <w:pPr>
        <w:widowControl w:val="0"/>
        <w:spacing w:after="0" w:line="240" w:lineRule="auto"/>
        <w:ind w:left="720"/>
        <w:jc w:val="both"/>
        <w:rPr>
          <w:rFonts w:ascii="Arial" w:hAnsi="Arial" w:cs="Arial"/>
          <w:iCs/>
        </w:rPr>
      </w:pPr>
      <w:r w:rsidRPr="00324DE3">
        <w:rPr>
          <w:rFonts w:ascii="Arial" w:hAnsi="Arial" w:cs="Arial"/>
          <w:iCs/>
        </w:rPr>
        <w:t xml:space="preserve">WARNING: </w:t>
      </w:r>
      <w:r w:rsidR="00834606" w:rsidRPr="00324DE3">
        <w:rPr>
          <w:rFonts w:ascii="Arial" w:hAnsi="Arial" w:cs="Arial"/>
          <w:iCs/>
        </w:rPr>
        <w:t xml:space="preserve"> </w:t>
      </w:r>
      <w:r w:rsidRPr="00324DE3">
        <w:rPr>
          <w:rFonts w:ascii="Arial" w:hAnsi="Arial" w:cs="Arial"/>
          <w:iCs/>
        </w:rPr>
        <w:t>The testing methods described in this section are specific for water pressure testing.</w:t>
      </w:r>
      <w:r w:rsidR="007F7500" w:rsidRPr="00324DE3">
        <w:rPr>
          <w:rFonts w:ascii="Arial" w:hAnsi="Arial" w:cs="Arial"/>
          <w:iCs/>
        </w:rPr>
        <w:t xml:space="preserve"> </w:t>
      </w:r>
      <w:r w:rsidRPr="00324DE3">
        <w:rPr>
          <w:rFonts w:ascii="Arial" w:hAnsi="Arial" w:cs="Arial"/>
          <w:iCs/>
        </w:rPr>
        <w:t xml:space="preserve"> These procedures should not be applied for air pressure testing because of the serious safety hazards involved.</w:t>
      </w:r>
    </w:p>
    <w:p w14:paraId="6247127D" w14:textId="77777777" w:rsidR="00834606" w:rsidRPr="00324DE3" w:rsidRDefault="00834606" w:rsidP="000A41BE">
      <w:pPr>
        <w:widowControl w:val="0"/>
        <w:spacing w:after="0" w:line="240" w:lineRule="auto"/>
        <w:jc w:val="both"/>
        <w:rPr>
          <w:rFonts w:ascii="Arial" w:hAnsi="Arial" w:cs="Arial"/>
          <w:iCs/>
        </w:rPr>
      </w:pPr>
    </w:p>
    <w:p w14:paraId="166376ED" w14:textId="2FF165BA" w:rsidR="007E1F7A" w:rsidRPr="00324DE3" w:rsidRDefault="0036507D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  <w:bCs/>
        </w:rPr>
        <w:t>B.</w:t>
      </w:r>
      <w:r w:rsidRPr="00324DE3">
        <w:rPr>
          <w:rFonts w:ascii="Arial" w:hAnsi="Arial" w:cs="Arial"/>
          <w:b/>
        </w:rPr>
        <w:tab/>
      </w:r>
      <w:r w:rsidR="007E1F7A" w:rsidRPr="00324DE3">
        <w:rPr>
          <w:rFonts w:ascii="Arial" w:hAnsi="Arial" w:cs="Arial"/>
        </w:rPr>
        <w:t xml:space="preserve">The hydrostatic test pressure </w:t>
      </w:r>
      <w:r w:rsidR="00F12E98" w:rsidRPr="00324DE3">
        <w:rPr>
          <w:rFonts w:ascii="Arial" w:hAnsi="Arial" w:cs="Arial"/>
        </w:rPr>
        <w:t xml:space="preserve">must </w:t>
      </w:r>
      <w:r w:rsidR="007E1F7A" w:rsidRPr="00324DE3">
        <w:rPr>
          <w:rFonts w:ascii="Arial" w:hAnsi="Arial" w:cs="Arial"/>
        </w:rPr>
        <w:t xml:space="preserve">be 150 </w:t>
      </w:r>
      <w:r w:rsidR="00834606" w:rsidRPr="00324DE3">
        <w:rPr>
          <w:rFonts w:ascii="Arial" w:hAnsi="Arial" w:cs="Arial"/>
        </w:rPr>
        <w:t>psi</w:t>
      </w:r>
      <w:r w:rsidR="007E1F7A" w:rsidRPr="00324DE3">
        <w:rPr>
          <w:rFonts w:ascii="Arial" w:hAnsi="Arial" w:cs="Arial"/>
        </w:rPr>
        <w:t xml:space="preserve"> or twice the operational system pressure, whichever is greater.</w:t>
      </w:r>
    </w:p>
    <w:p w14:paraId="4C5340CB" w14:textId="39018C24" w:rsidR="007E1F7A" w:rsidRPr="00324DE3" w:rsidRDefault="007E1F7A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44F4D63" w14:textId="507A30A5" w:rsidR="007E1F7A" w:rsidRDefault="0001171A" w:rsidP="00324DE3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  <w:bCs/>
        </w:rPr>
        <w:t>C.</w:t>
      </w:r>
      <w:r w:rsidRPr="00324DE3">
        <w:rPr>
          <w:rFonts w:ascii="Arial" w:hAnsi="Arial" w:cs="Arial"/>
          <w:b/>
        </w:rPr>
        <w:tab/>
      </w:r>
      <w:r w:rsidR="0091196F" w:rsidRPr="00324DE3">
        <w:rPr>
          <w:rFonts w:ascii="Arial" w:hAnsi="Arial" w:cs="Arial"/>
        </w:rPr>
        <w:t xml:space="preserve">Perform </w:t>
      </w:r>
      <w:r w:rsidR="007E1F7A" w:rsidRPr="00324DE3">
        <w:rPr>
          <w:rFonts w:ascii="Arial" w:hAnsi="Arial" w:cs="Arial"/>
        </w:rPr>
        <w:t>pressure testing between two valves</w:t>
      </w:r>
      <w:r w:rsidR="00461FCC" w:rsidRPr="00324DE3">
        <w:rPr>
          <w:rFonts w:ascii="Arial" w:hAnsi="Arial" w:cs="Arial"/>
        </w:rPr>
        <w:t xml:space="preserve"> to</w:t>
      </w:r>
      <w:r w:rsidR="007E1F7A" w:rsidRPr="00324DE3">
        <w:rPr>
          <w:rFonts w:ascii="Arial" w:hAnsi="Arial" w:cs="Arial"/>
        </w:rPr>
        <w:t xml:space="preserve"> limit the amount of water main tested at one time and isolate leaks if present. </w:t>
      </w:r>
      <w:r w:rsidR="000C479B" w:rsidRPr="00324DE3">
        <w:rPr>
          <w:rFonts w:ascii="Arial" w:hAnsi="Arial" w:cs="Arial"/>
        </w:rPr>
        <w:t xml:space="preserve"> </w:t>
      </w:r>
      <w:r w:rsidR="00461FCC" w:rsidRPr="00324DE3">
        <w:rPr>
          <w:rFonts w:ascii="Arial" w:hAnsi="Arial" w:cs="Arial"/>
        </w:rPr>
        <w:t>Raise t</w:t>
      </w:r>
      <w:r w:rsidR="007E1F7A" w:rsidRPr="00324DE3">
        <w:rPr>
          <w:rFonts w:ascii="Arial" w:hAnsi="Arial" w:cs="Arial"/>
        </w:rPr>
        <w:t xml:space="preserve">he water pressure to 150 </w:t>
      </w:r>
      <w:r w:rsidR="00976993" w:rsidRPr="00324DE3">
        <w:rPr>
          <w:rFonts w:ascii="Arial" w:hAnsi="Arial" w:cs="Arial"/>
        </w:rPr>
        <w:t>psi</w:t>
      </w:r>
      <w:r w:rsidR="007E1F7A" w:rsidRPr="00324DE3">
        <w:rPr>
          <w:rFonts w:ascii="Arial" w:hAnsi="Arial" w:cs="Arial"/>
        </w:rPr>
        <w:t xml:space="preserve"> and maintain this pressure for a period of at least </w:t>
      </w:r>
      <w:r w:rsidR="00834606" w:rsidRPr="00324DE3">
        <w:rPr>
          <w:rFonts w:ascii="Arial" w:hAnsi="Arial" w:cs="Arial"/>
        </w:rPr>
        <w:t>2</w:t>
      </w:r>
      <w:r w:rsidR="00834606" w:rsidRPr="000A41BE">
        <w:rPr>
          <w:rFonts w:ascii="Arial" w:hAnsi="Arial" w:cs="Arial"/>
        </w:rPr>
        <w:t xml:space="preserve"> </w:t>
      </w:r>
      <w:r w:rsidR="007E1F7A" w:rsidRPr="000A41BE">
        <w:rPr>
          <w:rFonts w:ascii="Arial" w:hAnsi="Arial" w:cs="Arial"/>
        </w:rPr>
        <w:t>hours.</w:t>
      </w:r>
      <w:r w:rsidR="007E1F7A" w:rsidRPr="00324DE3">
        <w:rPr>
          <w:rFonts w:ascii="Arial" w:hAnsi="Arial" w:cs="Arial"/>
        </w:rPr>
        <w:t xml:space="preserve"> </w:t>
      </w:r>
      <w:r w:rsidR="000C479B" w:rsidRPr="00324DE3">
        <w:rPr>
          <w:rFonts w:ascii="Arial" w:hAnsi="Arial" w:cs="Arial"/>
        </w:rPr>
        <w:t xml:space="preserve"> </w:t>
      </w:r>
      <w:r w:rsidR="00834606" w:rsidRPr="00324DE3">
        <w:rPr>
          <w:rFonts w:ascii="Arial" w:hAnsi="Arial" w:cs="Arial"/>
        </w:rPr>
        <w:t>Ensure p</w:t>
      </w:r>
      <w:r w:rsidR="007E1F7A" w:rsidRPr="00324DE3">
        <w:rPr>
          <w:rFonts w:ascii="Arial" w:hAnsi="Arial" w:cs="Arial"/>
        </w:rPr>
        <w:t xml:space="preserve">ressure testing </w:t>
      </w:r>
      <w:r w:rsidR="00834606" w:rsidRPr="00324DE3">
        <w:rPr>
          <w:rFonts w:ascii="Arial" w:hAnsi="Arial" w:cs="Arial"/>
        </w:rPr>
        <w:t>is</w:t>
      </w:r>
      <w:r w:rsidR="007E1F7A" w:rsidRPr="00324DE3">
        <w:rPr>
          <w:rFonts w:ascii="Arial" w:hAnsi="Arial" w:cs="Arial"/>
        </w:rPr>
        <w:t xml:space="preserve"> witnessed by </w:t>
      </w:r>
      <w:r w:rsidR="00432DA5" w:rsidRPr="00324DE3">
        <w:rPr>
          <w:rFonts w:ascii="Arial" w:hAnsi="Arial" w:cs="Arial"/>
        </w:rPr>
        <w:t xml:space="preserve">BCDWS </w:t>
      </w:r>
      <w:r w:rsidR="007E1F7A" w:rsidRPr="00324DE3">
        <w:rPr>
          <w:rFonts w:ascii="Arial" w:hAnsi="Arial" w:cs="Arial"/>
        </w:rPr>
        <w:t>Water Distribution personnel to ensure proper testing procedures are followed.</w:t>
      </w:r>
      <w:r w:rsidR="003411D2" w:rsidRPr="00324DE3">
        <w:rPr>
          <w:rFonts w:ascii="Arial" w:hAnsi="Arial" w:cs="Arial"/>
        </w:rPr>
        <w:t xml:space="preserve"> </w:t>
      </w:r>
      <w:r w:rsidR="000C479B" w:rsidRPr="00324DE3">
        <w:rPr>
          <w:rFonts w:ascii="Arial" w:hAnsi="Arial" w:cs="Arial"/>
        </w:rPr>
        <w:t xml:space="preserve"> </w:t>
      </w:r>
      <w:r w:rsidR="00EF06F1" w:rsidRPr="00324DE3">
        <w:rPr>
          <w:rFonts w:ascii="Arial" w:hAnsi="Arial" w:cs="Arial"/>
        </w:rPr>
        <w:t>No pipe installation will be accepted if the amount of makeup water is greater than that determined by Table 1 below.</w:t>
      </w:r>
    </w:p>
    <w:p w14:paraId="1426FD21" w14:textId="77777777" w:rsidR="00324DE3" w:rsidRPr="00324DE3" w:rsidRDefault="00324DE3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838448B" w14:textId="4478397F" w:rsidR="007E1F7A" w:rsidRPr="000A41BE" w:rsidRDefault="007E1F7A" w:rsidP="000A41BE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324DE3">
        <w:rPr>
          <w:rFonts w:ascii="Arial" w:hAnsi="Arial" w:cs="Arial"/>
          <w:b/>
          <w:bCs/>
        </w:rPr>
        <w:t>Table 1</w:t>
      </w:r>
    </w:p>
    <w:tbl>
      <w:tblPr>
        <w:tblStyle w:val="TableGrid"/>
        <w:tblW w:w="4719" w:type="dxa"/>
        <w:tblInd w:w="2314" w:type="dxa"/>
        <w:tblCellMar>
          <w:top w:w="18" w:type="dxa"/>
          <w:left w:w="8" w:type="dxa"/>
          <w:right w:w="129" w:type="dxa"/>
        </w:tblCellMar>
        <w:tblLook w:val="04A0" w:firstRow="1" w:lastRow="0" w:firstColumn="1" w:lastColumn="0" w:noHBand="0" w:noVBand="1"/>
      </w:tblPr>
      <w:tblGrid>
        <w:gridCol w:w="3498"/>
        <w:gridCol w:w="1221"/>
      </w:tblGrid>
      <w:tr w:rsidR="003611A2" w:rsidRPr="00324DE3" w14:paraId="599580AF" w14:textId="77777777" w:rsidTr="003063EB">
        <w:trPr>
          <w:trHeight w:val="215"/>
        </w:trPr>
        <w:tc>
          <w:tcPr>
            <w:tcW w:w="3498" w:type="dxa"/>
            <w:tcBorders>
              <w:top w:val="single" w:sz="6" w:space="0" w:color="000000"/>
              <w:left w:val="single" w:sz="7" w:space="0" w:color="231F20"/>
              <w:bottom w:val="single" w:sz="6" w:space="0" w:color="000000"/>
              <w:right w:val="single" w:sz="7" w:space="0" w:color="231F20"/>
            </w:tcBorders>
          </w:tcPr>
          <w:p w14:paraId="11AA572D" w14:textId="53429361" w:rsidR="003611A2" w:rsidRPr="00324DE3" w:rsidRDefault="003611A2" w:rsidP="000A41BE">
            <w:pPr>
              <w:widowControl w:val="0"/>
              <w:tabs>
                <w:tab w:val="right" w:pos="2444"/>
              </w:tabs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DE3">
              <w:rPr>
                <w:rFonts w:ascii="Arial" w:hAnsi="Arial" w:cs="Arial"/>
                <w:sz w:val="20"/>
                <w:szCs w:val="20"/>
              </w:rPr>
              <w:t>Pipe Size (</w:t>
            </w:r>
            <w:proofErr w:type="spellStart"/>
            <w:r w:rsidRPr="00324DE3"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 w:rsidRPr="00324D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7" w:space="0" w:color="231F20"/>
              <w:bottom w:val="single" w:sz="6" w:space="0" w:color="000000"/>
              <w:right w:val="single" w:sz="7" w:space="0" w:color="231F20"/>
            </w:tcBorders>
          </w:tcPr>
          <w:p w14:paraId="613F35B6" w14:textId="58ACED05" w:rsidR="003611A2" w:rsidRPr="00324DE3" w:rsidRDefault="003611A2" w:rsidP="000A41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DE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611A2" w:rsidRPr="00324DE3" w14:paraId="23A92AB8" w14:textId="77777777" w:rsidTr="003063EB">
        <w:trPr>
          <w:trHeight w:val="574"/>
        </w:trPr>
        <w:tc>
          <w:tcPr>
            <w:tcW w:w="3498" w:type="dxa"/>
            <w:tcBorders>
              <w:top w:val="single" w:sz="6" w:space="0" w:color="00000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14:paraId="5776A64B" w14:textId="26CF0F50" w:rsidR="003611A2" w:rsidRPr="00324DE3" w:rsidRDefault="003611A2" w:rsidP="000A41BE">
            <w:pPr>
              <w:widowControl w:val="0"/>
              <w:tabs>
                <w:tab w:val="right" w:pos="2088"/>
              </w:tabs>
              <w:ind w:left="24"/>
              <w:rPr>
                <w:rFonts w:ascii="Arial" w:hAnsi="Arial" w:cs="Arial"/>
                <w:sz w:val="20"/>
                <w:szCs w:val="20"/>
              </w:rPr>
            </w:pPr>
            <w:r w:rsidRPr="00324DE3">
              <w:rPr>
                <w:rFonts w:ascii="Arial" w:hAnsi="Arial" w:cs="Arial"/>
                <w:sz w:val="20"/>
                <w:szCs w:val="20"/>
              </w:rPr>
              <w:t>Allowable Leakage:</w:t>
            </w:r>
          </w:p>
          <w:p w14:paraId="7DD67A96" w14:textId="77777777" w:rsidR="003611A2" w:rsidRPr="00324DE3" w:rsidRDefault="003611A2" w:rsidP="000A41BE">
            <w:pPr>
              <w:widowControl w:val="0"/>
              <w:ind w:left="24"/>
              <w:rPr>
                <w:rFonts w:ascii="Arial" w:hAnsi="Arial" w:cs="Arial"/>
                <w:sz w:val="20"/>
                <w:szCs w:val="20"/>
              </w:rPr>
            </w:pPr>
            <w:r w:rsidRPr="00324DE3">
              <w:rPr>
                <w:rFonts w:ascii="Arial" w:hAnsi="Arial" w:cs="Arial"/>
                <w:sz w:val="20"/>
                <w:szCs w:val="20"/>
              </w:rPr>
              <w:t>Gallons per 2 hours/1000 ft.</w:t>
            </w:r>
          </w:p>
          <w:p w14:paraId="2829C98D" w14:textId="77777777" w:rsidR="003611A2" w:rsidRPr="00324DE3" w:rsidRDefault="003611A2" w:rsidP="000A41BE">
            <w:pPr>
              <w:widowControl w:val="0"/>
              <w:ind w:left="24"/>
              <w:rPr>
                <w:rFonts w:ascii="Arial" w:hAnsi="Arial" w:cs="Arial"/>
                <w:sz w:val="20"/>
                <w:szCs w:val="20"/>
              </w:rPr>
            </w:pPr>
            <w:r w:rsidRPr="00324DE3">
              <w:rPr>
                <w:rFonts w:ascii="Arial" w:hAnsi="Arial" w:cs="Arial"/>
                <w:sz w:val="20"/>
                <w:szCs w:val="20"/>
              </w:rPr>
              <w:t>Test pressure: 150 psi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14:paraId="37370B18" w14:textId="349BD0FB" w:rsidR="003611A2" w:rsidRPr="00324DE3" w:rsidRDefault="003611A2" w:rsidP="000A41BE">
            <w:pPr>
              <w:widowControl w:val="0"/>
              <w:ind w:left="91" w:hanging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DE3"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</w:tr>
    </w:tbl>
    <w:p w14:paraId="2BD8A59E" w14:textId="3C1CCCB3" w:rsidR="007E1F7A" w:rsidRPr="00324DE3" w:rsidRDefault="007E1F7A" w:rsidP="000A41BE">
      <w:pPr>
        <w:widowControl w:val="0"/>
        <w:spacing w:after="0" w:line="240" w:lineRule="auto"/>
        <w:rPr>
          <w:rFonts w:ascii="Arial" w:hAnsi="Arial" w:cs="Arial"/>
        </w:rPr>
      </w:pPr>
    </w:p>
    <w:p w14:paraId="315670E5" w14:textId="06FAA3B2" w:rsidR="007E1F7A" w:rsidRPr="00324DE3" w:rsidRDefault="00684B83" w:rsidP="00324DE3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D.</w:t>
      </w:r>
      <w:r w:rsidRPr="00324DE3">
        <w:rPr>
          <w:rFonts w:ascii="Arial" w:hAnsi="Arial" w:cs="Arial"/>
        </w:rPr>
        <w:tab/>
      </w:r>
      <w:r w:rsidR="007E1F7A" w:rsidRPr="00324DE3">
        <w:rPr>
          <w:rFonts w:ascii="Arial" w:hAnsi="Arial" w:cs="Arial"/>
        </w:rPr>
        <w:t>If the pipeline under test contains sections of various diameters, the allowable leakage will be the sum of the computed leakage for each size.</w:t>
      </w:r>
    </w:p>
    <w:p w14:paraId="5866A321" w14:textId="77777777" w:rsidR="00834606" w:rsidRPr="00324DE3" w:rsidRDefault="00834606" w:rsidP="000A41BE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C35DA81" w14:textId="7BBA5672" w:rsidR="007E1F7A" w:rsidRPr="00324DE3" w:rsidRDefault="00684B83" w:rsidP="00324DE3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  <w:bCs/>
        </w:rPr>
      </w:pPr>
      <w:r w:rsidRPr="00324DE3">
        <w:rPr>
          <w:rFonts w:ascii="Arial" w:hAnsi="Arial" w:cs="Arial"/>
          <w:bCs/>
        </w:rPr>
        <w:t>E.</w:t>
      </w:r>
      <w:r w:rsidRPr="00324DE3">
        <w:rPr>
          <w:rFonts w:ascii="Arial" w:hAnsi="Arial" w:cs="Arial"/>
          <w:bCs/>
        </w:rPr>
        <w:tab/>
      </w:r>
      <w:r w:rsidR="007E1F7A" w:rsidRPr="00324DE3">
        <w:rPr>
          <w:rFonts w:ascii="Arial" w:hAnsi="Arial" w:cs="Arial"/>
          <w:bCs/>
        </w:rPr>
        <w:t xml:space="preserve">If the pipeline fails the pressure test, </w:t>
      </w:r>
      <w:r w:rsidR="00834606" w:rsidRPr="00324DE3">
        <w:rPr>
          <w:rFonts w:ascii="Arial" w:hAnsi="Arial" w:cs="Arial"/>
          <w:bCs/>
        </w:rPr>
        <w:t xml:space="preserve">ensure </w:t>
      </w:r>
      <w:r w:rsidR="007E1F7A" w:rsidRPr="00324DE3">
        <w:rPr>
          <w:rFonts w:ascii="Arial" w:hAnsi="Arial" w:cs="Arial"/>
          <w:bCs/>
        </w:rPr>
        <w:t xml:space="preserve">the reason behind failure </w:t>
      </w:r>
      <w:r w:rsidR="00834606" w:rsidRPr="00324DE3">
        <w:rPr>
          <w:rFonts w:ascii="Arial" w:hAnsi="Arial" w:cs="Arial"/>
          <w:bCs/>
        </w:rPr>
        <w:t>is</w:t>
      </w:r>
      <w:r w:rsidR="007E1F7A" w:rsidRPr="00324DE3">
        <w:rPr>
          <w:rFonts w:ascii="Arial" w:hAnsi="Arial" w:cs="Arial"/>
          <w:bCs/>
        </w:rPr>
        <w:t xml:space="preserve"> identified and </w:t>
      </w:r>
      <w:r w:rsidR="00007336" w:rsidRPr="00324DE3">
        <w:rPr>
          <w:rFonts w:ascii="Arial" w:hAnsi="Arial" w:cs="Arial"/>
          <w:bCs/>
        </w:rPr>
        <w:t>repaired.</w:t>
      </w:r>
      <w:r w:rsidR="007E1F7A" w:rsidRPr="00324DE3">
        <w:rPr>
          <w:rFonts w:ascii="Arial" w:hAnsi="Arial" w:cs="Arial"/>
          <w:bCs/>
        </w:rPr>
        <w:t xml:space="preserve">  </w:t>
      </w:r>
      <w:r w:rsidR="002D47BF" w:rsidRPr="00324DE3">
        <w:rPr>
          <w:rFonts w:ascii="Arial" w:hAnsi="Arial" w:cs="Arial"/>
          <w:bCs/>
        </w:rPr>
        <w:t>J</w:t>
      </w:r>
      <w:r w:rsidR="007E1F7A" w:rsidRPr="00324DE3">
        <w:rPr>
          <w:rFonts w:ascii="Arial" w:hAnsi="Arial" w:cs="Arial"/>
          <w:bCs/>
        </w:rPr>
        <w:t>oints</w:t>
      </w:r>
      <w:r w:rsidR="002D47BF" w:rsidRPr="00324DE3">
        <w:rPr>
          <w:rFonts w:ascii="Arial" w:hAnsi="Arial" w:cs="Arial"/>
          <w:bCs/>
        </w:rPr>
        <w:t xml:space="preserve"> that</w:t>
      </w:r>
      <w:r w:rsidR="007E1F7A" w:rsidRPr="00324DE3">
        <w:rPr>
          <w:rFonts w:ascii="Arial" w:hAnsi="Arial" w:cs="Arial"/>
          <w:bCs/>
        </w:rPr>
        <w:t xml:space="preserve"> indicate an undue amount of leakage by either showing up on the surface or by indication with sound testing equipment, </w:t>
      </w:r>
      <w:r w:rsidR="002D47BF" w:rsidRPr="00324DE3">
        <w:rPr>
          <w:rFonts w:ascii="Arial" w:hAnsi="Arial" w:cs="Arial"/>
          <w:bCs/>
        </w:rPr>
        <w:t>must</w:t>
      </w:r>
      <w:r w:rsidR="007E1F7A" w:rsidRPr="00324DE3">
        <w:rPr>
          <w:rFonts w:ascii="Arial" w:hAnsi="Arial" w:cs="Arial"/>
          <w:bCs/>
        </w:rPr>
        <w:t xml:space="preserve"> be uncovered and repaired before other tests are made.  </w:t>
      </w:r>
      <w:r w:rsidR="00834606" w:rsidRPr="00324DE3">
        <w:rPr>
          <w:rFonts w:ascii="Arial" w:hAnsi="Arial" w:cs="Arial"/>
          <w:bCs/>
        </w:rPr>
        <w:t>Ensure t</w:t>
      </w:r>
      <w:r w:rsidR="007E1F7A" w:rsidRPr="00324DE3">
        <w:rPr>
          <w:rFonts w:ascii="Arial" w:hAnsi="Arial" w:cs="Arial"/>
          <w:bCs/>
        </w:rPr>
        <w:t xml:space="preserve">he water main </w:t>
      </w:r>
      <w:r w:rsidR="00834606" w:rsidRPr="00324DE3">
        <w:rPr>
          <w:rFonts w:ascii="Arial" w:hAnsi="Arial" w:cs="Arial"/>
          <w:bCs/>
        </w:rPr>
        <w:t>is</w:t>
      </w:r>
      <w:r w:rsidR="007E1F7A" w:rsidRPr="00324DE3">
        <w:rPr>
          <w:rFonts w:ascii="Arial" w:hAnsi="Arial" w:cs="Arial"/>
          <w:bCs/>
        </w:rPr>
        <w:t xml:space="preserve"> </w:t>
      </w:r>
      <w:proofErr w:type="spellStart"/>
      <w:proofErr w:type="gramStart"/>
      <w:r w:rsidR="007E1F7A" w:rsidRPr="00324DE3">
        <w:rPr>
          <w:rFonts w:ascii="Arial" w:hAnsi="Arial" w:cs="Arial"/>
          <w:bCs/>
        </w:rPr>
        <w:t>rechlorinated</w:t>
      </w:r>
      <w:proofErr w:type="spellEnd"/>
      <w:r w:rsidR="007E1F7A" w:rsidRPr="00324DE3">
        <w:rPr>
          <w:rFonts w:ascii="Arial" w:hAnsi="Arial" w:cs="Arial"/>
          <w:bCs/>
        </w:rPr>
        <w:t xml:space="preserve">, </w:t>
      </w:r>
      <w:r w:rsidR="00E80134" w:rsidRPr="00324DE3">
        <w:rPr>
          <w:rFonts w:ascii="Arial" w:hAnsi="Arial" w:cs="Arial"/>
          <w:bCs/>
        </w:rPr>
        <w:t>and</w:t>
      </w:r>
      <w:proofErr w:type="gramEnd"/>
      <w:r w:rsidR="00E80134" w:rsidRPr="00324DE3">
        <w:rPr>
          <w:rFonts w:ascii="Arial" w:hAnsi="Arial" w:cs="Arial"/>
          <w:bCs/>
        </w:rPr>
        <w:t xml:space="preserve"> pass</w:t>
      </w:r>
      <w:r w:rsidR="00617648" w:rsidRPr="00324DE3">
        <w:rPr>
          <w:rFonts w:ascii="Arial" w:hAnsi="Arial" w:cs="Arial"/>
          <w:bCs/>
        </w:rPr>
        <w:t>es</w:t>
      </w:r>
      <w:r w:rsidR="00260DA3" w:rsidRPr="00324DE3">
        <w:rPr>
          <w:rFonts w:ascii="Arial" w:hAnsi="Arial" w:cs="Arial"/>
          <w:bCs/>
        </w:rPr>
        <w:t xml:space="preserve"> additional</w:t>
      </w:r>
      <w:r w:rsidR="00E80134" w:rsidRPr="00324DE3">
        <w:rPr>
          <w:rFonts w:ascii="Arial" w:hAnsi="Arial" w:cs="Arial"/>
          <w:bCs/>
        </w:rPr>
        <w:t xml:space="preserve"> </w:t>
      </w:r>
      <w:r w:rsidR="007E1F7A" w:rsidRPr="00324DE3">
        <w:rPr>
          <w:rFonts w:ascii="Arial" w:hAnsi="Arial" w:cs="Arial"/>
          <w:bCs/>
        </w:rPr>
        <w:t xml:space="preserve">bacteriological testing before any pressure above normal system pressure </w:t>
      </w:r>
      <w:r w:rsidR="00617648" w:rsidRPr="00324DE3">
        <w:rPr>
          <w:rFonts w:ascii="Arial" w:hAnsi="Arial" w:cs="Arial"/>
          <w:bCs/>
        </w:rPr>
        <w:t>is</w:t>
      </w:r>
      <w:r w:rsidR="007E1F7A" w:rsidRPr="00324DE3">
        <w:rPr>
          <w:rFonts w:ascii="Arial" w:hAnsi="Arial" w:cs="Arial"/>
          <w:bCs/>
        </w:rPr>
        <w:t xml:space="preserve"> placed on the water main.</w:t>
      </w:r>
    </w:p>
    <w:p w14:paraId="1107B765" w14:textId="77777777" w:rsidR="00834606" w:rsidRPr="00324DE3" w:rsidRDefault="00834606" w:rsidP="000A41BE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67015215" w14:textId="724923F4" w:rsidR="00834606" w:rsidRPr="00324DE3" w:rsidRDefault="00684B83" w:rsidP="000A41BE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</w:rPr>
        <w:t>F.</w:t>
      </w:r>
      <w:r w:rsidRPr="00324DE3">
        <w:rPr>
          <w:rFonts w:ascii="Arial" w:hAnsi="Arial" w:cs="Arial"/>
        </w:rPr>
        <w:tab/>
      </w:r>
      <w:r w:rsidR="00260DA3" w:rsidRPr="00324DE3">
        <w:rPr>
          <w:rFonts w:ascii="Arial" w:hAnsi="Arial" w:cs="Arial"/>
        </w:rPr>
        <w:t>Remove all sample lines and points o</w:t>
      </w:r>
      <w:r w:rsidR="007E1F7A" w:rsidRPr="00324DE3">
        <w:rPr>
          <w:rFonts w:ascii="Arial" w:hAnsi="Arial" w:cs="Arial"/>
        </w:rPr>
        <w:t>nce it is determined that the main has passed pressure testing requirements</w:t>
      </w:r>
      <w:r w:rsidR="00600F08" w:rsidRPr="00324DE3">
        <w:rPr>
          <w:rFonts w:ascii="Arial" w:hAnsi="Arial" w:cs="Arial"/>
        </w:rPr>
        <w:t>.</w:t>
      </w:r>
      <w:r w:rsidR="007E1F7A" w:rsidRPr="00324DE3">
        <w:rPr>
          <w:rFonts w:ascii="Arial" w:hAnsi="Arial" w:cs="Arial"/>
        </w:rPr>
        <w:t xml:space="preserve"> </w:t>
      </w:r>
      <w:r w:rsidR="000C479B" w:rsidRPr="00324DE3">
        <w:rPr>
          <w:rFonts w:ascii="Arial" w:hAnsi="Arial" w:cs="Arial"/>
        </w:rPr>
        <w:t xml:space="preserve"> </w:t>
      </w:r>
      <w:r w:rsidR="00432DA5" w:rsidRPr="00324DE3">
        <w:rPr>
          <w:rFonts w:ascii="Arial" w:hAnsi="Arial" w:cs="Arial"/>
        </w:rPr>
        <w:t>BC</w:t>
      </w:r>
      <w:r w:rsidR="007E1F7A" w:rsidRPr="00324DE3">
        <w:rPr>
          <w:rFonts w:ascii="Arial" w:hAnsi="Arial" w:cs="Arial"/>
        </w:rPr>
        <w:t>DWS Water Distribution Department will assume possession of the water main</w:t>
      </w:r>
      <w:r w:rsidR="00600F08" w:rsidRPr="00324DE3">
        <w:rPr>
          <w:rFonts w:ascii="Arial" w:hAnsi="Arial" w:cs="Arial"/>
        </w:rPr>
        <w:t xml:space="preserve"> after all sample lines and points have been removed.</w:t>
      </w:r>
    </w:p>
    <w:p w14:paraId="78BF7C0F" w14:textId="77777777" w:rsidR="00601E9B" w:rsidRPr="00324DE3" w:rsidRDefault="00601E9B" w:rsidP="00324DE3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A78FE80" w14:textId="1337B837" w:rsidR="0052503D" w:rsidRPr="00324DE3" w:rsidRDefault="00FE4DE2" w:rsidP="00324DE3">
      <w:pPr>
        <w:widowControl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324DE3">
        <w:rPr>
          <w:rFonts w:ascii="Arial" w:hAnsi="Arial" w:cs="Arial"/>
          <w:b/>
          <w:bCs/>
        </w:rPr>
        <w:t>e</w:t>
      </w:r>
      <w:r w:rsidR="0052503D" w:rsidRPr="00324DE3">
        <w:rPr>
          <w:rFonts w:ascii="Arial" w:hAnsi="Arial" w:cs="Arial"/>
          <w:b/>
          <w:bCs/>
        </w:rPr>
        <w:t>.</w:t>
      </w:r>
      <w:r w:rsidR="0052503D" w:rsidRPr="00324DE3">
        <w:rPr>
          <w:rFonts w:ascii="Arial" w:hAnsi="Arial" w:cs="Arial"/>
          <w:b/>
          <w:bCs/>
        </w:rPr>
        <w:tab/>
        <w:t>Measurement and Payment.</w:t>
      </w:r>
      <w:r w:rsidR="0052503D" w:rsidRPr="00324DE3">
        <w:rPr>
          <w:rFonts w:ascii="Arial" w:hAnsi="Arial" w:cs="Arial"/>
          <w:bCs/>
        </w:rPr>
        <w:t xml:space="preserve">  </w:t>
      </w:r>
      <w:r w:rsidR="0052503D" w:rsidRPr="00324DE3">
        <w:rPr>
          <w:rFonts w:ascii="Arial" w:hAnsi="Arial" w:cs="Arial"/>
        </w:rPr>
        <w:t xml:space="preserve">The completed work, as described, will be </w:t>
      </w:r>
      <w:proofErr w:type="gramStart"/>
      <w:r w:rsidR="0052503D" w:rsidRPr="00324DE3">
        <w:rPr>
          <w:rFonts w:ascii="Arial" w:hAnsi="Arial" w:cs="Arial"/>
        </w:rPr>
        <w:t>measured</w:t>
      </w:r>
      <w:proofErr w:type="gramEnd"/>
      <w:r w:rsidR="0052503D" w:rsidRPr="00324DE3">
        <w:rPr>
          <w:rFonts w:ascii="Arial" w:hAnsi="Arial" w:cs="Arial"/>
        </w:rPr>
        <w:t xml:space="preserve"> and paid for at the contract unit price in accordance with </w:t>
      </w:r>
      <w:r w:rsidR="00D613A0" w:rsidRPr="00324DE3">
        <w:rPr>
          <w:rFonts w:ascii="Arial" w:hAnsi="Arial" w:cs="Arial"/>
        </w:rPr>
        <w:t>sub</w:t>
      </w:r>
      <w:r w:rsidR="0052503D" w:rsidRPr="00324DE3">
        <w:rPr>
          <w:rFonts w:ascii="Arial" w:hAnsi="Arial" w:cs="Arial"/>
        </w:rPr>
        <w:t xml:space="preserve">section 823.04 of the </w:t>
      </w:r>
      <w:r w:rsidR="0052503D" w:rsidRPr="00324DE3">
        <w:rPr>
          <w:rFonts w:ascii="Arial" w:hAnsi="Arial" w:cs="Arial"/>
          <w:bCs/>
        </w:rPr>
        <w:t>Standard Specifications for Construction</w:t>
      </w:r>
      <w:r w:rsidR="008919BE" w:rsidRPr="00324DE3">
        <w:rPr>
          <w:rFonts w:ascii="Arial" w:hAnsi="Arial" w:cs="Arial"/>
          <w:bCs/>
        </w:rPr>
        <w:t>.</w:t>
      </w:r>
    </w:p>
    <w:sectPr w:rsidR="0052503D" w:rsidRPr="00324DE3" w:rsidSect="00BD02E9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BEC7" w14:textId="77777777" w:rsidR="00191002" w:rsidRDefault="00191002" w:rsidP="000921DE">
      <w:pPr>
        <w:spacing w:after="0" w:line="240" w:lineRule="auto"/>
      </w:pPr>
      <w:r>
        <w:separator/>
      </w:r>
    </w:p>
  </w:endnote>
  <w:endnote w:type="continuationSeparator" w:id="0">
    <w:p w14:paraId="6C409647" w14:textId="77777777" w:rsidR="00191002" w:rsidRDefault="00191002" w:rsidP="0009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788A" w14:textId="77777777" w:rsidR="00191002" w:rsidRDefault="00191002" w:rsidP="000921DE">
      <w:pPr>
        <w:spacing w:after="0" w:line="240" w:lineRule="auto"/>
      </w:pPr>
      <w:r>
        <w:separator/>
      </w:r>
    </w:p>
  </w:footnote>
  <w:footnote w:type="continuationSeparator" w:id="0">
    <w:p w14:paraId="0FE0538B" w14:textId="77777777" w:rsidR="00191002" w:rsidRDefault="00191002" w:rsidP="0009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7CC8" w14:textId="0B3E82C4" w:rsidR="00EE4354" w:rsidRDefault="006F4893" w:rsidP="008A599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20RD823</w:t>
    </w:r>
    <w:r w:rsidR="00EE4354">
      <w:rPr>
        <w:rFonts w:ascii="Arial" w:hAnsi="Arial" w:cs="Arial"/>
        <w:sz w:val="24"/>
        <w:szCs w:val="24"/>
      </w:rPr>
      <w:t>(</w:t>
    </w:r>
    <w:r w:rsidR="000A41BE">
      <w:rPr>
        <w:rFonts w:ascii="Arial" w:hAnsi="Arial" w:cs="Arial"/>
        <w:sz w:val="24"/>
        <w:szCs w:val="24"/>
      </w:rPr>
      <w:t>C620</w:t>
    </w:r>
    <w:r w:rsidR="005758A8">
      <w:rPr>
        <w:rFonts w:ascii="Arial" w:hAnsi="Arial" w:cs="Arial"/>
        <w:sz w:val="24"/>
        <w:szCs w:val="24"/>
      </w:rPr>
      <w:t>)</w:t>
    </w:r>
  </w:p>
  <w:p w14:paraId="1BC64EFC" w14:textId="2B410494" w:rsidR="00BE3222" w:rsidRPr="00770587" w:rsidRDefault="00A3294E" w:rsidP="008A5994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sz w:val="24"/>
        <w:szCs w:val="24"/>
      </w:rPr>
    </w:pPr>
    <w:proofErr w:type="gramStart"/>
    <w:r>
      <w:rPr>
        <w:rFonts w:ascii="Arial" w:hAnsi="Arial" w:cs="Arial"/>
        <w:sz w:val="24"/>
        <w:szCs w:val="24"/>
      </w:rPr>
      <w:t>BAY</w:t>
    </w:r>
    <w:r w:rsidR="00647854">
      <w:rPr>
        <w:rFonts w:ascii="Arial" w:hAnsi="Arial" w:cs="Arial"/>
        <w:sz w:val="24"/>
        <w:szCs w:val="24"/>
      </w:rPr>
      <w:t>:KSH</w:t>
    </w:r>
    <w:proofErr w:type="gramEnd"/>
    <w:r w:rsidR="00BE3222" w:rsidRPr="00266024">
      <w:rPr>
        <w:rFonts w:ascii="Arial" w:hAnsi="Arial" w:cs="Arial"/>
        <w:sz w:val="24"/>
        <w:szCs w:val="24"/>
      </w:rPr>
      <w:tab/>
    </w:r>
    <w:r w:rsidR="00BE3222">
      <w:rPr>
        <w:rFonts w:ascii="Arial" w:hAnsi="Arial" w:cs="Arial"/>
        <w:sz w:val="24"/>
        <w:szCs w:val="24"/>
      </w:rPr>
      <w:fldChar w:fldCharType="begin"/>
    </w:r>
    <w:r w:rsidR="00BE3222">
      <w:rPr>
        <w:rFonts w:ascii="Arial" w:hAnsi="Arial" w:cs="Arial"/>
        <w:sz w:val="24"/>
        <w:szCs w:val="24"/>
      </w:rPr>
      <w:instrText xml:space="preserve"> PAGE  \* Arabic  \* MERGEFORMAT </w:instrText>
    </w:r>
    <w:r w:rsidR="00BE3222">
      <w:rPr>
        <w:rFonts w:ascii="Arial" w:hAnsi="Arial" w:cs="Arial"/>
        <w:sz w:val="24"/>
        <w:szCs w:val="24"/>
      </w:rPr>
      <w:fldChar w:fldCharType="separate"/>
    </w:r>
    <w:r w:rsidR="004604C3">
      <w:rPr>
        <w:rFonts w:ascii="Arial" w:hAnsi="Arial" w:cs="Arial"/>
        <w:noProof/>
        <w:sz w:val="24"/>
        <w:szCs w:val="24"/>
      </w:rPr>
      <w:t>2</w:t>
    </w:r>
    <w:r w:rsidR="00BE3222">
      <w:rPr>
        <w:rFonts w:ascii="Arial" w:hAnsi="Arial" w:cs="Arial"/>
        <w:sz w:val="24"/>
        <w:szCs w:val="24"/>
      </w:rPr>
      <w:fldChar w:fldCharType="end"/>
    </w:r>
    <w:r w:rsidR="00BE3222" w:rsidRPr="00266024">
      <w:rPr>
        <w:rFonts w:ascii="Arial" w:hAnsi="Arial" w:cs="Arial"/>
        <w:sz w:val="24"/>
        <w:szCs w:val="24"/>
      </w:rPr>
      <w:t xml:space="preserve"> of </w:t>
    </w:r>
    <w:r w:rsidR="00BE3222">
      <w:rPr>
        <w:rFonts w:ascii="Arial" w:hAnsi="Arial" w:cs="Arial"/>
        <w:sz w:val="24"/>
        <w:szCs w:val="24"/>
      </w:rPr>
      <w:fldChar w:fldCharType="begin"/>
    </w:r>
    <w:r w:rsidR="00BE3222">
      <w:rPr>
        <w:rFonts w:ascii="Arial" w:hAnsi="Arial" w:cs="Arial"/>
        <w:sz w:val="24"/>
        <w:szCs w:val="24"/>
      </w:rPr>
      <w:instrText xml:space="preserve"> NUMPAGES  \* Arabic  \* MERGEFORMAT </w:instrText>
    </w:r>
    <w:r w:rsidR="00BE3222">
      <w:rPr>
        <w:rFonts w:ascii="Arial" w:hAnsi="Arial" w:cs="Arial"/>
        <w:sz w:val="24"/>
        <w:szCs w:val="24"/>
      </w:rPr>
      <w:fldChar w:fldCharType="separate"/>
    </w:r>
    <w:r w:rsidR="004604C3">
      <w:rPr>
        <w:rFonts w:ascii="Arial" w:hAnsi="Arial" w:cs="Arial"/>
        <w:noProof/>
        <w:sz w:val="24"/>
        <w:szCs w:val="24"/>
      </w:rPr>
      <w:t>3</w:t>
    </w:r>
    <w:r w:rsidR="00BE3222">
      <w:rPr>
        <w:rFonts w:ascii="Arial" w:hAnsi="Arial" w:cs="Arial"/>
        <w:sz w:val="24"/>
        <w:szCs w:val="24"/>
      </w:rPr>
      <w:fldChar w:fldCharType="end"/>
    </w:r>
    <w:r w:rsidR="00BE3222" w:rsidRPr="00266024">
      <w:rPr>
        <w:rFonts w:ascii="Arial" w:hAnsi="Arial" w:cs="Arial"/>
        <w:sz w:val="24"/>
        <w:szCs w:val="24"/>
      </w:rPr>
      <w:tab/>
    </w:r>
    <w:r w:rsidR="00324DE3">
      <w:rPr>
        <w:rFonts w:ascii="Arial" w:hAnsi="Arial" w:cs="Arial"/>
        <w:sz w:val="24"/>
        <w:szCs w:val="24"/>
      </w:rPr>
      <w:t>12</w:t>
    </w:r>
    <w:r w:rsidR="00647854">
      <w:rPr>
        <w:rFonts w:ascii="Arial" w:hAnsi="Arial" w:cs="Arial"/>
        <w:sz w:val="24"/>
        <w:szCs w:val="24"/>
      </w:rPr>
      <w:t>-</w:t>
    </w:r>
    <w:r w:rsidR="00324DE3">
      <w:rPr>
        <w:rFonts w:ascii="Arial" w:hAnsi="Arial" w:cs="Arial"/>
        <w:sz w:val="24"/>
        <w:szCs w:val="24"/>
      </w:rPr>
      <w:t>05</w:t>
    </w:r>
    <w:r w:rsidR="00647854">
      <w:rPr>
        <w:rFonts w:ascii="Arial" w:hAnsi="Arial" w:cs="Arial"/>
        <w:sz w:val="24"/>
        <w:szCs w:val="24"/>
      </w:rPr>
      <w:t>-</w:t>
    </w:r>
    <w:r w:rsidR="006975B7">
      <w:rPr>
        <w:rFonts w:ascii="Arial" w:hAnsi="Arial" w:cs="Arial"/>
        <w:sz w:val="24"/>
        <w:szCs w:val="24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B734" w14:textId="72ED0E55" w:rsidR="00EE4354" w:rsidRPr="00EE4354" w:rsidRDefault="003F385A" w:rsidP="008A5994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20RD823</w:t>
    </w:r>
    <w:r w:rsidR="00EE4354">
      <w:rPr>
        <w:rFonts w:ascii="Arial" w:hAnsi="Arial" w:cs="Arial"/>
        <w:sz w:val="24"/>
        <w:szCs w:val="24"/>
      </w:rPr>
      <w:t>(</w:t>
    </w:r>
    <w:r w:rsidR="000A41BE">
      <w:rPr>
        <w:rFonts w:ascii="Arial" w:hAnsi="Arial" w:cs="Arial"/>
        <w:sz w:val="24"/>
        <w:szCs w:val="24"/>
      </w:rPr>
      <w:t>C620</w:t>
    </w:r>
    <w:r w:rsidR="00EE4354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C3F"/>
    <w:multiLevelType w:val="hybridMultilevel"/>
    <w:tmpl w:val="E6BA0184"/>
    <w:lvl w:ilvl="0" w:tplc="94A2907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4E3D85"/>
    <w:multiLevelType w:val="hybridMultilevel"/>
    <w:tmpl w:val="A85675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A2C25"/>
    <w:multiLevelType w:val="hybridMultilevel"/>
    <w:tmpl w:val="709EF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0A59C3"/>
    <w:multiLevelType w:val="hybridMultilevel"/>
    <w:tmpl w:val="588E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87F57"/>
    <w:multiLevelType w:val="hybridMultilevel"/>
    <w:tmpl w:val="FFE818F8"/>
    <w:lvl w:ilvl="0" w:tplc="62082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12740"/>
    <w:multiLevelType w:val="hybridMultilevel"/>
    <w:tmpl w:val="F25ECB68"/>
    <w:lvl w:ilvl="0" w:tplc="62082E1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265E52"/>
    <w:multiLevelType w:val="hybridMultilevel"/>
    <w:tmpl w:val="38A46C9E"/>
    <w:lvl w:ilvl="0" w:tplc="62082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4512DF"/>
    <w:multiLevelType w:val="multilevel"/>
    <w:tmpl w:val="F3548A72"/>
    <w:lvl w:ilvl="0">
      <w:start w:val="1"/>
      <w:numFmt w:val="decimal"/>
      <w:pStyle w:val="Heading1"/>
      <w:suff w:val="nothing"/>
      <w:lvlText w:val="PART %1 - 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  <w:u w:val="single"/>
      </w:rPr>
    </w:lvl>
    <w:lvl w:ilvl="1">
      <w:start w:val="1"/>
      <w:numFmt w:val="decimalZero"/>
      <w:pStyle w:val="Heading2"/>
      <w:lvlText w:val="%1.%2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pStyle w:val="Head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pStyle w:val="Heading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75F7D2A"/>
    <w:multiLevelType w:val="hybridMultilevel"/>
    <w:tmpl w:val="B6603760"/>
    <w:lvl w:ilvl="0" w:tplc="AF5CD7D4">
      <w:start w:val="1"/>
      <w:numFmt w:val="decimal"/>
      <w:lvlText w:val="%1.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407B02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BE5854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FA4F7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B2B67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3EB00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EC7F7C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FA7EE0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1CB278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6A2508"/>
    <w:multiLevelType w:val="hybridMultilevel"/>
    <w:tmpl w:val="E6BA0184"/>
    <w:lvl w:ilvl="0" w:tplc="94A2907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7D4CFB"/>
    <w:multiLevelType w:val="hybridMultilevel"/>
    <w:tmpl w:val="2BF01F48"/>
    <w:lvl w:ilvl="0" w:tplc="898E7B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75395"/>
    <w:multiLevelType w:val="hybridMultilevel"/>
    <w:tmpl w:val="E6BA0184"/>
    <w:lvl w:ilvl="0" w:tplc="94A2907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2143358">
    <w:abstractNumId w:val="6"/>
  </w:num>
  <w:num w:numId="2" w16cid:durableId="306671391">
    <w:abstractNumId w:val="9"/>
  </w:num>
  <w:num w:numId="3" w16cid:durableId="701445114">
    <w:abstractNumId w:val="3"/>
  </w:num>
  <w:num w:numId="4" w16cid:durableId="1578662631">
    <w:abstractNumId w:val="7"/>
  </w:num>
  <w:num w:numId="5" w16cid:durableId="2091148032">
    <w:abstractNumId w:val="5"/>
  </w:num>
  <w:num w:numId="6" w16cid:durableId="1937127466">
    <w:abstractNumId w:val="0"/>
  </w:num>
  <w:num w:numId="7" w16cid:durableId="1544438152">
    <w:abstractNumId w:val="4"/>
  </w:num>
  <w:num w:numId="8" w16cid:durableId="873739196">
    <w:abstractNumId w:val="11"/>
  </w:num>
  <w:num w:numId="9" w16cid:durableId="2025785888">
    <w:abstractNumId w:val="1"/>
  </w:num>
  <w:num w:numId="10" w16cid:durableId="385883134">
    <w:abstractNumId w:val="10"/>
  </w:num>
  <w:num w:numId="11" w16cid:durableId="1829979821">
    <w:abstractNumId w:val="2"/>
  </w:num>
  <w:num w:numId="12" w16cid:durableId="68193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17"/>
    <w:rsid w:val="00002055"/>
    <w:rsid w:val="0000548D"/>
    <w:rsid w:val="00007336"/>
    <w:rsid w:val="0001171A"/>
    <w:rsid w:val="00022ABA"/>
    <w:rsid w:val="000271CD"/>
    <w:rsid w:val="000327E1"/>
    <w:rsid w:val="0004177C"/>
    <w:rsid w:val="0004595E"/>
    <w:rsid w:val="00051EC1"/>
    <w:rsid w:val="00056378"/>
    <w:rsid w:val="00061C1F"/>
    <w:rsid w:val="00066ED5"/>
    <w:rsid w:val="0007081E"/>
    <w:rsid w:val="00084211"/>
    <w:rsid w:val="000921DE"/>
    <w:rsid w:val="00093C8D"/>
    <w:rsid w:val="000A41BE"/>
    <w:rsid w:val="000A4A1B"/>
    <w:rsid w:val="000B060E"/>
    <w:rsid w:val="000B4353"/>
    <w:rsid w:val="000C479B"/>
    <w:rsid w:val="000C4E40"/>
    <w:rsid w:val="000D0F79"/>
    <w:rsid w:val="000D2CFA"/>
    <w:rsid w:val="000D2FFA"/>
    <w:rsid w:val="000D4E87"/>
    <w:rsid w:val="000E1AB4"/>
    <w:rsid w:val="000E28FA"/>
    <w:rsid w:val="000E78A4"/>
    <w:rsid w:val="001034D1"/>
    <w:rsid w:val="0010643E"/>
    <w:rsid w:val="001104B1"/>
    <w:rsid w:val="00114D58"/>
    <w:rsid w:val="00121E7F"/>
    <w:rsid w:val="00140D50"/>
    <w:rsid w:val="001437D5"/>
    <w:rsid w:val="00143FD6"/>
    <w:rsid w:val="00152F90"/>
    <w:rsid w:val="001532B1"/>
    <w:rsid w:val="001545AA"/>
    <w:rsid w:val="00155E31"/>
    <w:rsid w:val="00165706"/>
    <w:rsid w:val="00174EE2"/>
    <w:rsid w:val="00177617"/>
    <w:rsid w:val="00181FD3"/>
    <w:rsid w:val="00186966"/>
    <w:rsid w:val="00191002"/>
    <w:rsid w:val="00193CC8"/>
    <w:rsid w:val="001A34F3"/>
    <w:rsid w:val="001C3218"/>
    <w:rsid w:val="001C642A"/>
    <w:rsid w:val="001C66AD"/>
    <w:rsid w:val="001D6E7E"/>
    <w:rsid w:val="001E2D04"/>
    <w:rsid w:val="001E4518"/>
    <w:rsid w:val="00200F52"/>
    <w:rsid w:val="002113CC"/>
    <w:rsid w:val="00211D72"/>
    <w:rsid w:val="002155C3"/>
    <w:rsid w:val="00241C7E"/>
    <w:rsid w:val="00241E79"/>
    <w:rsid w:val="00255036"/>
    <w:rsid w:val="0026041D"/>
    <w:rsid w:val="00260859"/>
    <w:rsid w:val="00260DA3"/>
    <w:rsid w:val="002629A7"/>
    <w:rsid w:val="00266024"/>
    <w:rsid w:val="0027144B"/>
    <w:rsid w:val="0028611D"/>
    <w:rsid w:val="00290C18"/>
    <w:rsid w:val="002A34EF"/>
    <w:rsid w:val="002A3BF8"/>
    <w:rsid w:val="002A62C3"/>
    <w:rsid w:val="002B257B"/>
    <w:rsid w:val="002B26FE"/>
    <w:rsid w:val="002B28E6"/>
    <w:rsid w:val="002B5347"/>
    <w:rsid w:val="002C0A0C"/>
    <w:rsid w:val="002C2992"/>
    <w:rsid w:val="002D47BF"/>
    <w:rsid w:val="00300AE2"/>
    <w:rsid w:val="003063EB"/>
    <w:rsid w:val="00311D99"/>
    <w:rsid w:val="00314B05"/>
    <w:rsid w:val="00324DE3"/>
    <w:rsid w:val="0033360E"/>
    <w:rsid w:val="003411D2"/>
    <w:rsid w:val="00343178"/>
    <w:rsid w:val="00347102"/>
    <w:rsid w:val="003518AC"/>
    <w:rsid w:val="003577E0"/>
    <w:rsid w:val="003611A2"/>
    <w:rsid w:val="00361863"/>
    <w:rsid w:val="00362177"/>
    <w:rsid w:val="00363862"/>
    <w:rsid w:val="0036507D"/>
    <w:rsid w:val="00375B75"/>
    <w:rsid w:val="003829D9"/>
    <w:rsid w:val="003A5BAB"/>
    <w:rsid w:val="003B03B9"/>
    <w:rsid w:val="003B373C"/>
    <w:rsid w:val="003C15BD"/>
    <w:rsid w:val="003C4592"/>
    <w:rsid w:val="003C4AA4"/>
    <w:rsid w:val="003C5F41"/>
    <w:rsid w:val="003C67EE"/>
    <w:rsid w:val="003E7FE1"/>
    <w:rsid w:val="003F3444"/>
    <w:rsid w:val="003F385A"/>
    <w:rsid w:val="003F3911"/>
    <w:rsid w:val="00401C4D"/>
    <w:rsid w:val="004020E6"/>
    <w:rsid w:val="00430AB0"/>
    <w:rsid w:val="00432DA5"/>
    <w:rsid w:val="00441C50"/>
    <w:rsid w:val="00445820"/>
    <w:rsid w:val="00447EAE"/>
    <w:rsid w:val="00452A82"/>
    <w:rsid w:val="00454BC5"/>
    <w:rsid w:val="004556D5"/>
    <w:rsid w:val="004604C3"/>
    <w:rsid w:val="00461FCC"/>
    <w:rsid w:val="00474C45"/>
    <w:rsid w:val="004874C7"/>
    <w:rsid w:val="004932A6"/>
    <w:rsid w:val="004959A8"/>
    <w:rsid w:val="004A1270"/>
    <w:rsid w:val="004A6804"/>
    <w:rsid w:val="004B4447"/>
    <w:rsid w:val="004D164F"/>
    <w:rsid w:val="004D4684"/>
    <w:rsid w:val="004D618F"/>
    <w:rsid w:val="004E5A2E"/>
    <w:rsid w:val="00502E56"/>
    <w:rsid w:val="00512BDB"/>
    <w:rsid w:val="0052024D"/>
    <w:rsid w:val="00521257"/>
    <w:rsid w:val="00522EA3"/>
    <w:rsid w:val="0052503D"/>
    <w:rsid w:val="005438E2"/>
    <w:rsid w:val="00550ED4"/>
    <w:rsid w:val="0056084C"/>
    <w:rsid w:val="005677B1"/>
    <w:rsid w:val="0057026C"/>
    <w:rsid w:val="00571A30"/>
    <w:rsid w:val="005758A8"/>
    <w:rsid w:val="00576DC5"/>
    <w:rsid w:val="005812F9"/>
    <w:rsid w:val="0058235A"/>
    <w:rsid w:val="00585892"/>
    <w:rsid w:val="00591C06"/>
    <w:rsid w:val="005A10C2"/>
    <w:rsid w:val="005A4352"/>
    <w:rsid w:val="005B472B"/>
    <w:rsid w:val="005B741D"/>
    <w:rsid w:val="005B7D7B"/>
    <w:rsid w:val="005C6227"/>
    <w:rsid w:val="005D347C"/>
    <w:rsid w:val="005E3DB2"/>
    <w:rsid w:val="005E6D17"/>
    <w:rsid w:val="005E7462"/>
    <w:rsid w:val="005F1E71"/>
    <w:rsid w:val="005F21D1"/>
    <w:rsid w:val="005F472C"/>
    <w:rsid w:val="00600F08"/>
    <w:rsid w:val="00601E9B"/>
    <w:rsid w:val="00602A66"/>
    <w:rsid w:val="006034D2"/>
    <w:rsid w:val="006047AD"/>
    <w:rsid w:val="00617648"/>
    <w:rsid w:val="006212C2"/>
    <w:rsid w:val="006418A5"/>
    <w:rsid w:val="00641A34"/>
    <w:rsid w:val="00647854"/>
    <w:rsid w:val="006622D0"/>
    <w:rsid w:val="0066470A"/>
    <w:rsid w:val="00670698"/>
    <w:rsid w:val="0068203F"/>
    <w:rsid w:val="00684B83"/>
    <w:rsid w:val="006975B7"/>
    <w:rsid w:val="006B5AE1"/>
    <w:rsid w:val="006C2780"/>
    <w:rsid w:val="006C7F0F"/>
    <w:rsid w:val="006E17DA"/>
    <w:rsid w:val="006E2CEB"/>
    <w:rsid w:val="006E378C"/>
    <w:rsid w:val="006E6849"/>
    <w:rsid w:val="006F218B"/>
    <w:rsid w:val="006F4893"/>
    <w:rsid w:val="006F7DDC"/>
    <w:rsid w:val="007035A9"/>
    <w:rsid w:val="007074D3"/>
    <w:rsid w:val="00711F20"/>
    <w:rsid w:val="00711FD6"/>
    <w:rsid w:val="00716E56"/>
    <w:rsid w:val="007221EF"/>
    <w:rsid w:val="00726CD2"/>
    <w:rsid w:val="00727177"/>
    <w:rsid w:val="00731CAD"/>
    <w:rsid w:val="00743526"/>
    <w:rsid w:val="00744FA1"/>
    <w:rsid w:val="00745D37"/>
    <w:rsid w:val="00753A69"/>
    <w:rsid w:val="00760785"/>
    <w:rsid w:val="00763956"/>
    <w:rsid w:val="00770587"/>
    <w:rsid w:val="007852FF"/>
    <w:rsid w:val="00785B9E"/>
    <w:rsid w:val="007962D2"/>
    <w:rsid w:val="007A771E"/>
    <w:rsid w:val="007B0124"/>
    <w:rsid w:val="007B141B"/>
    <w:rsid w:val="007B1608"/>
    <w:rsid w:val="007E1F7A"/>
    <w:rsid w:val="007F7500"/>
    <w:rsid w:val="008016F3"/>
    <w:rsid w:val="00823483"/>
    <w:rsid w:val="00826700"/>
    <w:rsid w:val="00834606"/>
    <w:rsid w:val="00834AA2"/>
    <w:rsid w:val="00835558"/>
    <w:rsid w:val="00843687"/>
    <w:rsid w:val="00846E2A"/>
    <w:rsid w:val="0085261D"/>
    <w:rsid w:val="00855D20"/>
    <w:rsid w:val="008573A9"/>
    <w:rsid w:val="00865F07"/>
    <w:rsid w:val="008662A2"/>
    <w:rsid w:val="008919BE"/>
    <w:rsid w:val="008A5994"/>
    <w:rsid w:val="008A61FA"/>
    <w:rsid w:val="008A721A"/>
    <w:rsid w:val="008B0B6F"/>
    <w:rsid w:val="008C3624"/>
    <w:rsid w:val="008C3ED0"/>
    <w:rsid w:val="008D19F2"/>
    <w:rsid w:val="008E72D3"/>
    <w:rsid w:val="00901CEF"/>
    <w:rsid w:val="00910EF0"/>
    <w:rsid w:val="0091196F"/>
    <w:rsid w:val="00911BDB"/>
    <w:rsid w:val="00913780"/>
    <w:rsid w:val="009205C7"/>
    <w:rsid w:val="00924CC7"/>
    <w:rsid w:val="00925259"/>
    <w:rsid w:val="00932145"/>
    <w:rsid w:val="00932597"/>
    <w:rsid w:val="00935632"/>
    <w:rsid w:val="00943506"/>
    <w:rsid w:val="009679AF"/>
    <w:rsid w:val="00975263"/>
    <w:rsid w:val="00975EA9"/>
    <w:rsid w:val="00976993"/>
    <w:rsid w:val="009847F1"/>
    <w:rsid w:val="00990C78"/>
    <w:rsid w:val="009A42D1"/>
    <w:rsid w:val="009A674F"/>
    <w:rsid w:val="009A6F30"/>
    <w:rsid w:val="009A7323"/>
    <w:rsid w:val="009B32E7"/>
    <w:rsid w:val="009D579C"/>
    <w:rsid w:val="009D7052"/>
    <w:rsid w:val="009E72FF"/>
    <w:rsid w:val="009F1F3B"/>
    <w:rsid w:val="009F2BEE"/>
    <w:rsid w:val="009F7D9A"/>
    <w:rsid w:val="00A02D19"/>
    <w:rsid w:val="00A1121F"/>
    <w:rsid w:val="00A21CB4"/>
    <w:rsid w:val="00A26F59"/>
    <w:rsid w:val="00A306B1"/>
    <w:rsid w:val="00A31378"/>
    <w:rsid w:val="00A3294E"/>
    <w:rsid w:val="00A36D2F"/>
    <w:rsid w:val="00A3700D"/>
    <w:rsid w:val="00A403FD"/>
    <w:rsid w:val="00A46000"/>
    <w:rsid w:val="00A51C0B"/>
    <w:rsid w:val="00A72BF8"/>
    <w:rsid w:val="00A76388"/>
    <w:rsid w:val="00A85160"/>
    <w:rsid w:val="00A87B15"/>
    <w:rsid w:val="00A93D3A"/>
    <w:rsid w:val="00A940B0"/>
    <w:rsid w:val="00A95DA4"/>
    <w:rsid w:val="00AB2127"/>
    <w:rsid w:val="00AB661A"/>
    <w:rsid w:val="00AB6AE2"/>
    <w:rsid w:val="00AB704A"/>
    <w:rsid w:val="00AC3663"/>
    <w:rsid w:val="00AC3A9D"/>
    <w:rsid w:val="00AC6728"/>
    <w:rsid w:val="00AD0253"/>
    <w:rsid w:val="00AD4D38"/>
    <w:rsid w:val="00AF5FFB"/>
    <w:rsid w:val="00B16D6C"/>
    <w:rsid w:val="00B172B3"/>
    <w:rsid w:val="00B17848"/>
    <w:rsid w:val="00B21258"/>
    <w:rsid w:val="00B21DCF"/>
    <w:rsid w:val="00B22324"/>
    <w:rsid w:val="00B309EF"/>
    <w:rsid w:val="00B342E5"/>
    <w:rsid w:val="00B34718"/>
    <w:rsid w:val="00B645A4"/>
    <w:rsid w:val="00B6784C"/>
    <w:rsid w:val="00B70A01"/>
    <w:rsid w:val="00B70B87"/>
    <w:rsid w:val="00B75590"/>
    <w:rsid w:val="00B8170E"/>
    <w:rsid w:val="00B9090E"/>
    <w:rsid w:val="00B90A81"/>
    <w:rsid w:val="00B91D73"/>
    <w:rsid w:val="00B921CF"/>
    <w:rsid w:val="00B927B1"/>
    <w:rsid w:val="00B95B23"/>
    <w:rsid w:val="00BA45F8"/>
    <w:rsid w:val="00BB0E57"/>
    <w:rsid w:val="00BC60E0"/>
    <w:rsid w:val="00BC799C"/>
    <w:rsid w:val="00BD02E9"/>
    <w:rsid w:val="00BE0C75"/>
    <w:rsid w:val="00BE3222"/>
    <w:rsid w:val="00BE6D5B"/>
    <w:rsid w:val="00C1499F"/>
    <w:rsid w:val="00C20C9A"/>
    <w:rsid w:val="00C25791"/>
    <w:rsid w:val="00C27CC4"/>
    <w:rsid w:val="00C3439E"/>
    <w:rsid w:val="00C4254C"/>
    <w:rsid w:val="00C54584"/>
    <w:rsid w:val="00C61A25"/>
    <w:rsid w:val="00C6251E"/>
    <w:rsid w:val="00C710E8"/>
    <w:rsid w:val="00C713AE"/>
    <w:rsid w:val="00C727F8"/>
    <w:rsid w:val="00C86150"/>
    <w:rsid w:val="00CA0680"/>
    <w:rsid w:val="00CA0FEA"/>
    <w:rsid w:val="00CA528E"/>
    <w:rsid w:val="00CB3823"/>
    <w:rsid w:val="00CD2BE1"/>
    <w:rsid w:val="00CD3E86"/>
    <w:rsid w:val="00CD53F2"/>
    <w:rsid w:val="00CE094D"/>
    <w:rsid w:val="00CE73B7"/>
    <w:rsid w:val="00CF055A"/>
    <w:rsid w:val="00CF3C6E"/>
    <w:rsid w:val="00CF6526"/>
    <w:rsid w:val="00D06075"/>
    <w:rsid w:val="00D07F7A"/>
    <w:rsid w:val="00D16EE1"/>
    <w:rsid w:val="00D17819"/>
    <w:rsid w:val="00D27631"/>
    <w:rsid w:val="00D36F0D"/>
    <w:rsid w:val="00D37B1D"/>
    <w:rsid w:val="00D420AE"/>
    <w:rsid w:val="00D43942"/>
    <w:rsid w:val="00D5216A"/>
    <w:rsid w:val="00D53E52"/>
    <w:rsid w:val="00D613A0"/>
    <w:rsid w:val="00D63147"/>
    <w:rsid w:val="00D70595"/>
    <w:rsid w:val="00D74D5E"/>
    <w:rsid w:val="00D81D9B"/>
    <w:rsid w:val="00D85908"/>
    <w:rsid w:val="00D92564"/>
    <w:rsid w:val="00DA5545"/>
    <w:rsid w:val="00DB4C37"/>
    <w:rsid w:val="00DB692D"/>
    <w:rsid w:val="00DB75BB"/>
    <w:rsid w:val="00DC0089"/>
    <w:rsid w:val="00DC042A"/>
    <w:rsid w:val="00DD05E6"/>
    <w:rsid w:val="00DD1FC9"/>
    <w:rsid w:val="00DD2485"/>
    <w:rsid w:val="00DE290F"/>
    <w:rsid w:val="00DE716E"/>
    <w:rsid w:val="00DF6BFC"/>
    <w:rsid w:val="00E059E2"/>
    <w:rsid w:val="00E05E84"/>
    <w:rsid w:val="00E11242"/>
    <w:rsid w:val="00E43FE6"/>
    <w:rsid w:val="00E46FA8"/>
    <w:rsid w:val="00E477DB"/>
    <w:rsid w:val="00E62B88"/>
    <w:rsid w:val="00E70E4A"/>
    <w:rsid w:val="00E720F8"/>
    <w:rsid w:val="00E75FB9"/>
    <w:rsid w:val="00E80134"/>
    <w:rsid w:val="00E805D2"/>
    <w:rsid w:val="00E813B2"/>
    <w:rsid w:val="00E819E3"/>
    <w:rsid w:val="00E871AE"/>
    <w:rsid w:val="00EB255B"/>
    <w:rsid w:val="00EB4CEE"/>
    <w:rsid w:val="00EC1FFB"/>
    <w:rsid w:val="00EC4154"/>
    <w:rsid w:val="00EC54E8"/>
    <w:rsid w:val="00EC6E6E"/>
    <w:rsid w:val="00EC711C"/>
    <w:rsid w:val="00ED5F69"/>
    <w:rsid w:val="00ED7955"/>
    <w:rsid w:val="00ED7EAF"/>
    <w:rsid w:val="00EE4354"/>
    <w:rsid w:val="00EE47F7"/>
    <w:rsid w:val="00EE6E5F"/>
    <w:rsid w:val="00EF06F1"/>
    <w:rsid w:val="00EF2D54"/>
    <w:rsid w:val="00EF614C"/>
    <w:rsid w:val="00F0487E"/>
    <w:rsid w:val="00F100FC"/>
    <w:rsid w:val="00F1046C"/>
    <w:rsid w:val="00F10634"/>
    <w:rsid w:val="00F12E98"/>
    <w:rsid w:val="00F13E79"/>
    <w:rsid w:val="00F35F3C"/>
    <w:rsid w:val="00F37976"/>
    <w:rsid w:val="00F50217"/>
    <w:rsid w:val="00F51BB1"/>
    <w:rsid w:val="00F56B7B"/>
    <w:rsid w:val="00F67BAC"/>
    <w:rsid w:val="00F81054"/>
    <w:rsid w:val="00F92131"/>
    <w:rsid w:val="00F93E85"/>
    <w:rsid w:val="00F93EED"/>
    <w:rsid w:val="00FD295F"/>
    <w:rsid w:val="00FD3DF7"/>
    <w:rsid w:val="00FD47CC"/>
    <w:rsid w:val="00FD6779"/>
    <w:rsid w:val="00FE4DE2"/>
    <w:rsid w:val="00FE52EE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F2F2F"/>
  <w15:docId w15:val="{66C59DE4-AC58-4C33-935A-7B81752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92564"/>
    <w:pPr>
      <w:widowControl w:val="0"/>
      <w:numPr>
        <w:numId w:val="4"/>
      </w:numPr>
      <w:tabs>
        <w:tab w:val="center" w:pos="468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D92564"/>
    <w:pPr>
      <w:widowControl w:val="0"/>
      <w:numPr>
        <w:ilvl w:val="1"/>
        <w:numId w:val="4"/>
      </w:numPr>
      <w:tabs>
        <w:tab w:val="center" w:pos="4680"/>
      </w:tabs>
      <w:spacing w:before="240" w:after="0" w:line="240" w:lineRule="auto"/>
      <w:ind w:hanging="720"/>
      <w:jc w:val="both"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D92564"/>
    <w:pPr>
      <w:widowControl w:val="0"/>
      <w:numPr>
        <w:ilvl w:val="2"/>
        <w:numId w:val="4"/>
      </w:numPr>
      <w:tabs>
        <w:tab w:val="center" w:pos="4680"/>
      </w:tabs>
      <w:spacing w:before="160" w:after="60" w:line="240" w:lineRule="auto"/>
      <w:jc w:val="both"/>
      <w:outlineLvl w:val="2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D92564"/>
    <w:pPr>
      <w:widowControl w:val="0"/>
      <w:numPr>
        <w:ilvl w:val="3"/>
        <w:numId w:val="4"/>
      </w:numPr>
      <w:tabs>
        <w:tab w:val="center" w:pos="4680"/>
      </w:tabs>
      <w:spacing w:before="160" w:after="60" w:line="240" w:lineRule="auto"/>
      <w:jc w:val="both"/>
      <w:outlineLvl w:val="3"/>
    </w:pPr>
    <w:rPr>
      <w:rFonts w:ascii="Times New Roman" w:eastAsia="Times New Roman" w:hAnsi="Times New Roman" w:cs="Times New Roman"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D92564"/>
    <w:pPr>
      <w:widowControl w:val="0"/>
      <w:numPr>
        <w:ilvl w:val="4"/>
        <w:numId w:val="4"/>
      </w:numPr>
      <w:tabs>
        <w:tab w:val="center" w:pos="4680"/>
      </w:tabs>
      <w:spacing w:before="160" w:after="60" w:line="240" w:lineRule="auto"/>
      <w:jc w:val="both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nhideWhenUsed/>
    <w:qFormat/>
    <w:rsid w:val="00D92564"/>
    <w:pPr>
      <w:widowControl w:val="0"/>
      <w:numPr>
        <w:ilvl w:val="5"/>
        <w:numId w:val="4"/>
      </w:numPr>
      <w:tabs>
        <w:tab w:val="center" w:pos="4680"/>
      </w:tabs>
      <w:spacing w:before="160" w:after="60" w:line="240" w:lineRule="auto"/>
      <w:jc w:val="both"/>
      <w:outlineLvl w:val="5"/>
    </w:pPr>
    <w:rPr>
      <w:rFonts w:ascii="Times New Roman" w:eastAsiaTheme="majorEastAsia" w:hAnsi="Times New Roman" w:cs="Times New Roma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9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E"/>
  </w:style>
  <w:style w:type="paragraph" w:styleId="Footer">
    <w:name w:val="footer"/>
    <w:basedOn w:val="Normal"/>
    <w:link w:val="FooterChar"/>
    <w:uiPriority w:val="99"/>
    <w:unhideWhenUsed/>
    <w:rsid w:val="0009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E"/>
  </w:style>
  <w:style w:type="paragraph" w:styleId="BalloonText">
    <w:name w:val="Balloon Text"/>
    <w:basedOn w:val="Normal"/>
    <w:link w:val="BalloonTextChar"/>
    <w:uiPriority w:val="99"/>
    <w:semiHidden/>
    <w:unhideWhenUsed/>
    <w:rsid w:val="00DD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0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4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46C"/>
    <w:rPr>
      <w:b/>
      <w:bCs/>
      <w:sz w:val="20"/>
      <w:szCs w:val="20"/>
    </w:rPr>
  </w:style>
  <w:style w:type="paragraph" w:customStyle="1" w:styleId="Default">
    <w:name w:val="Default"/>
    <w:uiPriority w:val="99"/>
    <w:rsid w:val="00AB2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70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5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92564"/>
    <w:rPr>
      <w:rFonts w:ascii="Times New Roman" w:eastAsia="Times New Roman" w:hAnsi="Times New Roman" w:cs="Times New Roman"/>
      <w:u w:val="single"/>
    </w:rPr>
  </w:style>
  <w:style w:type="character" w:customStyle="1" w:styleId="Heading2Char">
    <w:name w:val="Heading 2 Char"/>
    <w:basedOn w:val="DefaultParagraphFont"/>
    <w:link w:val="Heading2"/>
    <w:rsid w:val="00D92564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D92564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D92564"/>
    <w:rPr>
      <w:rFonts w:ascii="Times New Roman" w:eastAsia="Times New Roman" w:hAnsi="Times New Roman" w:cs="Times New Roman"/>
      <w:iCs/>
    </w:rPr>
  </w:style>
  <w:style w:type="character" w:customStyle="1" w:styleId="Heading5Char">
    <w:name w:val="Heading 5 Char"/>
    <w:basedOn w:val="DefaultParagraphFont"/>
    <w:link w:val="Heading5"/>
    <w:rsid w:val="00D92564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rsid w:val="00D92564"/>
    <w:rPr>
      <w:rFonts w:ascii="Times New Roman" w:eastAsiaTheme="majorEastAsia" w:hAnsi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9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13E79"/>
    <w:rPr>
      <w:color w:val="0000FF"/>
      <w:u w:val="single"/>
    </w:rPr>
  </w:style>
  <w:style w:type="table" w:customStyle="1" w:styleId="TableGrid">
    <w:name w:val="TableGrid"/>
    <w:rsid w:val="007E1F7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08A51-A4EF-4D6E-9E59-3E91EBCC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mccawd</dc:creator>
  <cp:lastModifiedBy>Pawelec, David B. (MDOT)</cp:lastModifiedBy>
  <cp:revision>132</cp:revision>
  <cp:lastPrinted>2019-11-27T19:46:00Z</cp:lastPrinted>
  <dcterms:created xsi:type="dcterms:W3CDTF">2022-11-13T17:07:00Z</dcterms:created>
  <dcterms:modified xsi:type="dcterms:W3CDTF">2022-12-05T13:50:00Z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2021-12-22T20:35:27Z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b463ab60-be50-4a18-9bb3-c3c3c0a452cb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