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9484" w14:textId="77777777" w:rsidR="00F55588" w:rsidRPr="009B696F" w:rsidRDefault="00F55588" w:rsidP="00FA5EC9">
      <w:pPr>
        <w:jc w:val="center"/>
        <w:rPr>
          <w:rFonts w:ascii="Arial" w:hAnsi="Arial" w:cs="Arial"/>
        </w:rPr>
      </w:pPr>
      <w:r w:rsidRPr="009B696F">
        <w:rPr>
          <w:rFonts w:ascii="Arial" w:hAnsi="Arial" w:cs="Arial"/>
        </w:rPr>
        <w:t>MICHIGAN</w:t>
      </w:r>
    </w:p>
    <w:p w14:paraId="397F4C04" w14:textId="77777777" w:rsidR="00F55588" w:rsidRPr="009B696F" w:rsidRDefault="00F55588" w:rsidP="00FA5EC9">
      <w:pPr>
        <w:jc w:val="center"/>
        <w:rPr>
          <w:rFonts w:ascii="Arial" w:hAnsi="Arial" w:cs="Arial"/>
        </w:rPr>
      </w:pPr>
      <w:r w:rsidRPr="009B696F">
        <w:rPr>
          <w:rFonts w:ascii="Arial" w:hAnsi="Arial" w:cs="Arial"/>
        </w:rPr>
        <w:t>DEPARTMENT OF TRANSPORTATION</w:t>
      </w:r>
    </w:p>
    <w:p w14:paraId="63941AE7" w14:textId="77777777" w:rsidR="00F55588" w:rsidRPr="009B696F" w:rsidRDefault="00F55588" w:rsidP="00FA5EC9">
      <w:pPr>
        <w:jc w:val="center"/>
        <w:rPr>
          <w:rFonts w:ascii="Arial" w:hAnsi="Arial" w:cs="Arial"/>
        </w:rPr>
      </w:pPr>
    </w:p>
    <w:p w14:paraId="43D90DDF" w14:textId="77777777" w:rsidR="00F55588" w:rsidRPr="009B696F" w:rsidRDefault="00F55588" w:rsidP="00FA5EC9">
      <w:pPr>
        <w:jc w:val="center"/>
        <w:rPr>
          <w:rFonts w:ascii="Arial" w:hAnsi="Arial" w:cs="Arial"/>
        </w:rPr>
      </w:pPr>
      <w:r w:rsidRPr="009B696F">
        <w:rPr>
          <w:rFonts w:ascii="Arial" w:hAnsi="Arial" w:cs="Arial"/>
        </w:rPr>
        <w:t>SPECIAL PROVISION</w:t>
      </w:r>
    </w:p>
    <w:p w14:paraId="78F60ACF" w14:textId="77777777" w:rsidR="00F55588" w:rsidRPr="009B696F" w:rsidRDefault="00F55588" w:rsidP="00FA5EC9">
      <w:pPr>
        <w:jc w:val="center"/>
        <w:rPr>
          <w:rFonts w:ascii="Arial" w:hAnsi="Arial" w:cs="Arial"/>
        </w:rPr>
      </w:pPr>
      <w:r w:rsidRPr="009B696F">
        <w:rPr>
          <w:rFonts w:ascii="Arial" w:hAnsi="Arial" w:cs="Arial"/>
        </w:rPr>
        <w:t>FOR</w:t>
      </w:r>
    </w:p>
    <w:p w14:paraId="1209AF7F" w14:textId="77777777" w:rsidR="00A5130C" w:rsidRPr="009B696F" w:rsidRDefault="001D3E37" w:rsidP="00FA5EC9">
      <w:pPr>
        <w:jc w:val="center"/>
        <w:rPr>
          <w:rFonts w:ascii="Arial" w:hAnsi="Arial" w:cs="Arial"/>
        </w:rPr>
      </w:pPr>
      <w:r w:rsidRPr="009B696F">
        <w:rPr>
          <w:rFonts w:ascii="Arial" w:hAnsi="Arial" w:cs="Arial"/>
          <w:b/>
          <w:bCs/>
        </w:rPr>
        <w:t xml:space="preserve">GEOSYNTHETIC REINFORCED SOIL </w:t>
      </w:r>
      <w:r w:rsidR="00A5130C" w:rsidRPr="009B696F">
        <w:rPr>
          <w:rFonts w:ascii="Arial" w:hAnsi="Arial" w:cs="Arial"/>
          <w:b/>
          <w:bCs/>
        </w:rPr>
        <w:t>ABUTMEN</w:t>
      </w:r>
      <w:r w:rsidR="004F12F4" w:rsidRPr="009B696F">
        <w:rPr>
          <w:rFonts w:ascii="Arial" w:hAnsi="Arial" w:cs="Arial"/>
          <w:b/>
          <w:bCs/>
        </w:rPr>
        <w:t>T</w:t>
      </w:r>
    </w:p>
    <w:p w14:paraId="189E5E33" w14:textId="77777777" w:rsidR="00A5130C" w:rsidRPr="00FA5EC9" w:rsidRDefault="00A5130C" w:rsidP="00FA5EC9">
      <w:pPr>
        <w:jc w:val="both"/>
        <w:rPr>
          <w:rFonts w:ascii="Arial" w:hAnsi="Arial" w:cs="Arial"/>
        </w:rPr>
      </w:pPr>
    </w:p>
    <w:p w14:paraId="55FCA8A7" w14:textId="6C3B3801" w:rsidR="00BB3165" w:rsidRPr="00FA5EC9" w:rsidRDefault="00F45E74" w:rsidP="00FA5EC9">
      <w:pPr>
        <w:tabs>
          <w:tab w:val="center" w:pos="4680"/>
          <w:tab w:val="right" w:pos="9360"/>
        </w:tabs>
        <w:jc w:val="both"/>
        <w:rPr>
          <w:rFonts w:ascii="Arial" w:hAnsi="Arial" w:cs="Arial"/>
        </w:rPr>
      </w:pPr>
      <w:r w:rsidRPr="00FA5EC9">
        <w:rPr>
          <w:rFonts w:ascii="Arial" w:hAnsi="Arial" w:cs="Arial"/>
        </w:rPr>
        <w:t>GEO</w:t>
      </w:r>
      <w:r w:rsidR="00F55588" w:rsidRPr="00FA5EC9">
        <w:rPr>
          <w:rFonts w:ascii="Arial" w:hAnsi="Arial" w:cs="Arial"/>
        </w:rPr>
        <w:t>:</w:t>
      </w:r>
      <w:r w:rsidR="00E2661D" w:rsidRPr="00FA5EC9">
        <w:rPr>
          <w:rFonts w:ascii="Arial" w:hAnsi="Arial" w:cs="Arial"/>
        </w:rPr>
        <w:t>C</w:t>
      </w:r>
      <w:r w:rsidR="00A5130C" w:rsidRPr="00FA5EC9">
        <w:rPr>
          <w:rFonts w:ascii="Arial" w:hAnsi="Arial" w:cs="Arial"/>
        </w:rPr>
        <w:t>D</w:t>
      </w:r>
      <w:r w:rsidR="00E2661D" w:rsidRPr="00FA5EC9">
        <w:rPr>
          <w:rFonts w:ascii="Arial" w:hAnsi="Arial" w:cs="Arial"/>
        </w:rPr>
        <w:t>J</w:t>
      </w:r>
      <w:r w:rsidR="00F55588" w:rsidRPr="00FA5EC9">
        <w:rPr>
          <w:rFonts w:ascii="Arial" w:hAnsi="Arial" w:cs="Arial"/>
        </w:rPr>
        <w:tab/>
      </w:r>
      <w:r w:rsidRPr="00FA5EC9">
        <w:rPr>
          <w:rFonts w:ascii="Arial" w:hAnsi="Arial" w:cs="Arial"/>
        </w:rPr>
        <w:fldChar w:fldCharType="begin"/>
      </w:r>
      <w:r w:rsidRPr="00FA5EC9">
        <w:rPr>
          <w:rFonts w:ascii="Arial" w:hAnsi="Arial" w:cs="Arial"/>
        </w:rPr>
        <w:instrText xml:space="preserve"> PAGE  \* Arabic  \* MERGEFORMAT </w:instrText>
      </w:r>
      <w:r w:rsidRPr="00FA5EC9">
        <w:rPr>
          <w:rFonts w:ascii="Arial" w:hAnsi="Arial" w:cs="Arial"/>
        </w:rPr>
        <w:fldChar w:fldCharType="separate"/>
      </w:r>
      <w:r w:rsidR="009B696F">
        <w:rPr>
          <w:rFonts w:ascii="Arial" w:hAnsi="Arial" w:cs="Arial"/>
          <w:noProof/>
        </w:rPr>
        <w:t>1</w:t>
      </w:r>
      <w:r w:rsidRPr="00FA5EC9">
        <w:rPr>
          <w:rFonts w:ascii="Arial" w:hAnsi="Arial" w:cs="Arial"/>
        </w:rPr>
        <w:fldChar w:fldCharType="end"/>
      </w:r>
      <w:r w:rsidRPr="00FA5EC9">
        <w:rPr>
          <w:rFonts w:ascii="Arial" w:hAnsi="Arial" w:cs="Arial"/>
        </w:rPr>
        <w:t xml:space="preserve"> of </w:t>
      </w:r>
      <w:r w:rsidRPr="00FA5EC9">
        <w:rPr>
          <w:rFonts w:ascii="Arial" w:hAnsi="Arial" w:cs="Arial"/>
        </w:rPr>
        <w:fldChar w:fldCharType="begin"/>
      </w:r>
      <w:r w:rsidRPr="00FA5EC9">
        <w:rPr>
          <w:rFonts w:ascii="Arial" w:hAnsi="Arial" w:cs="Arial"/>
        </w:rPr>
        <w:instrText xml:space="preserve"> NUMPAGES  \* Arabic  \* MERGEFORMAT </w:instrText>
      </w:r>
      <w:r w:rsidRPr="00FA5EC9">
        <w:rPr>
          <w:rFonts w:ascii="Arial" w:hAnsi="Arial" w:cs="Arial"/>
        </w:rPr>
        <w:fldChar w:fldCharType="separate"/>
      </w:r>
      <w:r w:rsidR="009B696F">
        <w:rPr>
          <w:rFonts w:ascii="Arial" w:hAnsi="Arial" w:cs="Arial"/>
          <w:noProof/>
        </w:rPr>
        <w:t>8</w:t>
      </w:r>
      <w:r w:rsidRPr="00FA5EC9">
        <w:rPr>
          <w:rFonts w:ascii="Arial" w:hAnsi="Arial" w:cs="Arial"/>
        </w:rPr>
        <w:fldChar w:fldCharType="end"/>
      </w:r>
      <w:r w:rsidR="00F55588" w:rsidRPr="00FA5EC9">
        <w:rPr>
          <w:rFonts w:ascii="Arial" w:hAnsi="Arial" w:cs="Arial"/>
        </w:rPr>
        <w:tab/>
        <w:t>APPR:</w:t>
      </w:r>
      <w:r w:rsidR="00DC225D" w:rsidRPr="00FA5EC9">
        <w:rPr>
          <w:rFonts w:ascii="Arial" w:hAnsi="Arial" w:cs="Arial"/>
        </w:rPr>
        <w:t>TES</w:t>
      </w:r>
      <w:r w:rsidR="00F55588" w:rsidRPr="00FA5EC9">
        <w:rPr>
          <w:rFonts w:ascii="Arial" w:hAnsi="Arial" w:cs="Arial"/>
        </w:rPr>
        <w:t>:</w:t>
      </w:r>
      <w:r w:rsidR="00DC225D" w:rsidRPr="00FA5EC9">
        <w:rPr>
          <w:rFonts w:ascii="Arial" w:hAnsi="Arial" w:cs="Arial"/>
        </w:rPr>
        <w:t>RWS</w:t>
      </w:r>
      <w:r w:rsidR="00F55588" w:rsidRPr="00FA5EC9">
        <w:rPr>
          <w:rFonts w:ascii="Arial" w:hAnsi="Arial" w:cs="Arial"/>
        </w:rPr>
        <w:t>:</w:t>
      </w:r>
      <w:r w:rsidR="00105373">
        <w:rPr>
          <w:rFonts w:ascii="Arial" w:hAnsi="Arial" w:cs="Arial"/>
        </w:rPr>
        <w:t>11</w:t>
      </w:r>
      <w:r w:rsidR="00500E3A" w:rsidRPr="00FA5EC9">
        <w:rPr>
          <w:rFonts w:ascii="Arial" w:hAnsi="Arial" w:cs="Arial"/>
        </w:rPr>
        <w:t>-</w:t>
      </w:r>
      <w:r w:rsidR="00105373">
        <w:rPr>
          <w:rFonts w:ascii="Arial" w:hAnsi="Arial" w:cs="Arial"/>
        </w:rPr>
        <w:t>3</w:t>
      </w:r>
      <w:r w:rsidR="00500E3A" w:rsidRPr="00FA5EC9">
        <w:rPr>
          <w:rFonts w:ascii="Arial" w:hAnsi="Arial" w:cs="Arial"/>
        </w:rPr>
        <w:t>0-22</w:t>
      </w:r>
    </w:p>
    <w:p w14:paraId="5B833866" w14:textId="77777777" w:rsidR="00F55588" w:rsidRPr="00FA5EC9" w:rsidRDefault="00F55588" w:rsidP="00FA5EC9">
      <w:pPr>
        <w:jc w:val="both"/>
        <w:rPr>
          <w:rFonts w:ascii="Arial" w:hAnsi="Arial" w:cs="Arial"/>
          <w:bCs/>
          <w:color w:val="000000"/>
          <w:sz w:val="22"/>
          <w:szCs w:val="22"/>
        </w:rPr>
      </w:pPr>
    </w:p>
    <w:p w14:paraId="541796D7" w14:textId="0BF97CD2" w:rsidR="00F55588" w:rsidRPr="00FA5EC9" w:rsidRDefault="00A93122" w:rsidP="00FA5EC9">
      <w:pPr>
        <w:ind w:firstLine="360"/>
        <w:jc w:val="both"/>
        <w:rPr>
          <w:rFonts w:ascii="Arial" w:hAnsi="Arial" w:cs="Arial"/>
          <w:sz w:val="22"/>
          <w:szCs w:val="22"/>
        </w:rPr>
      </w:pPr>
      <w:r w:rsidRPr="00FA5EC9">
        <w:rPr>
          <w:rFonts w:ascii="Arial" w:hAnsi="Arial" w:cs="Arial"/>
          <w:b/>
          <w:bCs/>
          <w:color w:val="000000"/>
          <w:sz w:val="22"/>
          <w:szCs w:val="22"/>
        </w:rPr>
        <w:t>a.</w:t>
      </w:r>
      <w:r w:rsidRPr="00FA5EC9">
        <w:rPr>
          <w:rFonts w:ascii="Arial" w:hAnsi="Arial" w:cs="Arial"/>
          <w:b/>
          <w:bCs/>
          <w:color w:val="000000"/>
          <w:sz w:val="22"/>
          <w:szCs w:val="22"/>
        </w:rPr>
        <w:tab/>
      </w:r>
      <w:r w:rsidR="00B53A4F" w:rsidRPr="00FA5EC9">
        <w:rPr>
          <w:rFonts w:ascii="Arial" w:hAnsi="Arial" w:cs="Arial"/>
          <w:b/>
          <w:bCs/>
          <w:color w:val="000000"/>
          <w:sz w:val="22"/>
          <w:szCs w:val="22"/>
        </w:rPr>
        <w:t>Des</w:t>
      </w:r>
      <w:r w:rsidR="00F55588" w:rsidRPr="00FA5EC9">
        <w:rPr>
          <w:rFonts w:ascii="Arial" w:hAnsi="Arial" w:cs="Arial"/>
          <w:b/>
          <w:bCs/>
          <w:color w:val="000000"/>
          <w:sz w:val="22"/>
          <w:szCs w:val="22"/>
        </w:rPr>
        <w:t>cription.</w:t>
      </w:r>
      <w:r w:rsidR="00F55588" w:rsidRPr="00FA5EC9">
        <w:rPr>
          <w:rFonts w:ascii="Arial" w:hAnsi="Arial" w:cs="Arial"/>
          <w:bCs/>
          <w:color w:val="000000"/>
          <w:sz w:val="22"/>
          <w:szCs w:val="22"/>
        </w:rPr>
        <w:t xml:space="preserve">  </w:t>
      </w:r>
      <w:r w:rsidR="0048388F" w:rsidRPr="00FA5EC9">
        <w:rPr>
          <w:rFonts w:ascii="Arial" w:hAnsi="Arial" w:cs="Arial"/>
          <w:sz w:val="22"/>
          <w:szCs w:val="22"/>
        </w:rPr>
        <w:t>The work consists of furnish</w:t>
      </w:r>
      <w:r w:rsidR="00F45E74" w:rsidRPr="00FA5EC9">
        <w:rPr>
          <w:rFonts w:ascii="Arial" w:hAnsi="Arial" w:cs="Arial"/>
          <w:sz w:val="22"/>
          <w:szCs w:val="22"/>
        </w:rPr>
        <w:t>ing</w:t>
      </w:r>
      <w:r w:rsidR="0048388F" w:rsidRPr="00FA5EC9">
        <w:rPr>
          <w:rFonts w:ascii="Arial" w:hAnsi="Arial" w:cs="Arial"/>
          <w:sz w:val="22"/>
          <w:szCs w:val="22"/>
        </w:rPr>
        <w:t xml:space="preserve"> and install</w:t>
      </w:r>
      <w:r w:rsidR="00F45E74" w:rsidRPr="00FA5EC9">
        <w:rPr>
          <w:rFonts w:ascii="Arial" w:hAnsi="Arial" w:cs="Arial"/>
          <w:sz w:val="22"/>
          <w:szCs w:val="22"/>
        </w:rPr>
        <w:t>ing</w:t>
      </w:r>
      <w:r w:rsidR="0048388F" w:rsidRPr="00FA5EC9">
        <w:rPr>
          <w:rFonts w:ascii="Arial" w:hAnsi="Arial" w:cs="Arial"/>
          <w:sz w:val="22"/>
          <w:szCs w:val="22"/>
        </w:rPr>
        <w:t xml:space="preserve"> a Geosynthetic Reinforced Soil</w:t>
      </w:r>
      <w:r w:rsidR="00A5130C" w:rsidRPr="00FA5EC9">
        <w:rPr>
          <w:rFonts w:ascii="Arial" w:hAnsi="Arial" w:cs="Arial"/>
          <w:sz w:val="22"/>
          <w:szCs w:val="22"/>
        </w:rPr>
        <w:t xml:space="preserve"> Abutment</w:t>
      </w:r>
      <w:r w:rsidR="0048388F" w:rsidRPr="00FA5EC9">
        <w:rPr>
          <w:rFonts w:ascii="Arial" w:hAnsi="Arial" w:cs="Arial"/>
          <w:sz w:val="22"/>
          <w:szCs w:val="22"/>
        </w:rPr>
        <w:t xml:space="preserve"> in accordance </w:t>
      </w:r>
      <w:r w:rsidR="007D53EA" w:rsidRPr="00FA5EC9">
        <w:rPr>
          <w:rFonts w:ascii="Arial" w:hAnsi="Arial" w:cs="Arial"/>
          <w:sz w:val="22"/>
          <w:szCs w:val="22"/>
        </w:rPr>
        <w:t xml:space="preserve">with </w:t>
      </w:r>
      <w:r w:rsidR="0048388F" w:rsidRPr="00FA5EC9">
        <w:rPr>
          <w:rFonts w:ascii="Arial" w:hAnsi="Arial" w:cs="Arial"/>
          <w:sz w:val="22"/>
          <w:szCs w:val="22"/>
        </w:rPr>
        <w:t>the contract,</w:t>
      </w:r>
      <w:r w:rsidR="001D3E37" w:rsidRPr="00FA5EC9">
        <w:rPr>
          <w:rFonts w:ascii="Arial" w:hAnsi="Arial" w:cs="Arial"/>
          <w:sz w:val="22"/>
          <w:szCs w:val="22"/>
        </w:rPr>
        <w:t xml:space="preserve"> </w:t>
      </w:r>
      <w:r w:rsidR="0056219F" w:rsidRPr="00FA5EC9">
        <w:rPr>
          <w:rFonts w:ascii="Arial" w:hAnsi="Arial" w:cs="Arial"/>
          <w:sz w:val="22"/>
          <w:szCs w:val="22"/>
        </w:rPr>
        <w:t xml:space="preserve">the </w:t>
      </w:r>
      <w:r w:rsidR="00BC4FD8" w:rsidRPr="00FA5EC9">
        <w:rPr>
          <w:rFonts w:ascii="Arial" w:hAnsi="Arial" w:cs="Arial"/>
          <w:i/>
          <w:color w:val="000000"/>
          <w:sz w:val="22"/>
          <w:szCs w:val="22"/>
        </w:rPr>
        <w:t xml:space="preserve">FHWA </w:t>
      </w:r>
      <w:r w:rsidR="0049669B" w:rsidRPr="00FA5EC9">
        <w:rPr>
          <w:rFonts w:ascii="Arial" w:hAnsi="Arial" w:cs="Arial"/>
          <w:i/>
          <w:color w:val="000000"/>
          <w:sz w:val="22"/>
          <w:szCs w:val="22"/>
        </w:rPr>
        <w:t xml:space="preserve">Design and Construction Guidelines for Geosynthetic Reinforced Soil Abutments and Integrated Bridge Systems, dated June 2018 </w:t>
      </w:r>
      <w:r w:rsidR="00BC4FD8" w:rsidRPr="00FA5EC9">
        <w:rPr>
          <w:rFonts w:ascii="Arial" w:hAnsi="Arial" w:cs="Arial"/>
          <w:color w:val="000000"/>
          <w:sz w:val="22"/>
          <w:szCs w:val="22"/>
        </w:rPr>
        <w:t>(Publication No. FHWA-HRT-1</w:t>
      </w:r>
      <w:r w:rsidR="0049669B" w:rsidRPr="00FA5EC9">
        <w:rPr>
          <w:rFonts w:ascii="Arial" w:hAnsi="Arial" w:cs="Arial"/>
          <w:color w:val="000000"/>
          <w:sz w:val="22"/>
          <w:szCs w:val="22"/>
        </w:rPr>
        <w:t>7</w:t>
      </w:r>
      <w:r w:rsidR="00BC4FD8" w:rsidRPr="00FA5EC9">
        <w:rPr>
          <w:rFonts w:ascii="Arial" w:hAnsi="Arial" w:cs="Arial"/>
          <w:color w:val="000000"/>
          <w:sz w:val="22"/>
          <w:szCs w:val="22"/>
        </w:rPr>
        <w:t>-0</w:t>
      </w:r>
      <w:r w:rsidR="0049669B" w:rsidRPr="00FA5EC9">
        <w:rPr>
          <w:rFonts w:ascii="Arial" w:hAnsi="Arial" w:cs="Arial"/>
          <w:color w:val="000000"/>
          <w:sz w:val="22"/>
          <w:szCs w:val="22"/>
        </w:rPr>
        <w:t>80</w:t>
      </w:r>
      <w:r w:rsidR="00BC4FD8" w:rsidRPr="00FA5EC9">
        <w:rPr>
          <w:rFonts w:ascii="Arial" w:hAnsi="Arial" w:cs="Arial"/>
          <w:color w:val="000000"/>
          <w:sz w:val="22"/>
          <w:szCs w:val="22"/>
        </w:rPr>
        <w:t>)</w:t>
      </w:r>
      <w:r w:rsidR="001D3E37" w:rsidRPr="00FA5EC9">
        <w:rPr>
          <w:rFonts w:ascii="Arial" w:hAnsi="Arial" w:cs="Arial"/>
          <w:sz w:val="22"/>
          <w:szCs w:val="22"/>
        </w:rPr>
        <w:t>,</w:t>
      </w:r>
      <w:r w:rsidR="00F55588" w:rsidRPr="00FA5EC9">
        <w:rPr>
          <w:rFonts w:ascii="Arial" w:hAnsi="Arial" w:cs="Arial"/>
          <w:sz w:val="22"/>
          <w:szCs w:val="22"/>
        </w:rPr>
        <w:t xml:space="preserve"> </w:t>
      </w:r>
      <w:r w:rsidR="00BC4FD8" w:rsidRPr="00FA5EC9">
        <w:rPr>
          <w:rFonts w:ascii="Arial" w:hAnsi="Arial" w:cs="Arial"/>
          <w:sz w:val="22"/>
          <w:szCs w:val="22"/>
        </w:rPr>
        <w:t xml:space="preserve">the </w:t>
      </w:r>
      <w:r w:rsidR="007B15AD" w:rsidRPr="00FA5EC9">
        <w:rPr>
          <w:rFonts w:ascii="Arial" w:hAnsi="Arial" w:cs="Arial"/>
          <w:sz w:val="22"/>
          <w:szCs w:val="22"/>
        </w:rPr>
        <w:t>standard specifications</w:t>
      </w:r>
      <w:r w:rsidR="009426B6" w:rsidRPr="00FA5EC9">
        <w:rPr>
          <w:rFonts w:ascii="Arial" w:hAnsi="Arial" w:cs="Arial"/>
          <w:sz w:val="22"/>
          <w:szCs w:val="22"/>
        </w:rPr>
        <w:t>,</w:t>
      </w:r>
      <w:r w:rsidR="00FD3E05" w:rsidRPr="00FA5EC9">
        <w:rPr>
          <w:rFonts w:ascii="Arial" w:hAnsi="Arial" w:cs="Arial"/>
          <w:sz w:val="22"/>
          <w:szCs w:val="22"/>
        </w:rPr>
        <w:t xml:space="preserve"> </w:t>
      </w:r>
      <w:r w:rsidR="007D53EA" w:rsidRPr="00FA5EC9">
        <w:rPr>
          <w:rFonts w:ascii="Arial" w:hAnsi="Arial" w:cs="Arial"/>
          <w:sz w:val="22"/>
          <w:szCs w:val="22"/>
        </w:rPr>
        <w:t>and</w:t>
      </w:r>
      <w:r w:rsidR="00FD3E05" w:rsidRPr="00FA5EC9">
        <w:rPr>
          <w:rFonts w:ascii="Arial" w:hAnsi="Arial" w:cs="Arial"/>
          <w:sz w:val="22"/>
          <w:szCs w:val="22"/>
        </w:rPr>
        <w:t xml:space="preserve"> as directed by the Engineer</w:t>
      </w:r>
      <w:r w:rsidR="00F55588" w:rsidRPr="00FA5EC9">
        <w:rPr>
          <w:rFonts w:ascii="Arial" w:hAnsi="Arial" w:cs="Arial"/>
          <w:sz w:val="22"/>
          <w:szCs w:val="22"/>
        </w:rPr>
        <w:t>.</w:t>
      </w:r>
    </w:p>
    <w:p w14:paraId="2802A4A0" w14:textId="77777777" w:rsidR="00D547C7" w:rsidRPr="00FA5EC9" w:rsidRDefault="00D547C7" w:rsidP="00FA5EC9">
      <w:pPr>
        <w:jc w:val="both"/>
        <w:rPr>
          <w:rFonts w:ascii="Arial" w:hAnsi="Arial" w:cs="Arial"/>
          <w:sz w:val="22"/>
          <w:szCs w:val="22"/>
        </w:rPr>
      </w:pPr>
    </w:p>
    <w:p w14:paraId="087264E5" w14:textId="29526B1F" w:rsidR="001D3E37" w:rsidRPr="00FA5EC9" w:rsidRDefault="001D3E37" w:rsidP="00FA5EC9">
      <w:pPr>
        <w:jc w:val="both"/>
        <w:rPr>
          <w:rFonts w:ascii="Arial" w:hAnsi="Arial" w:cs="Arial"/>
          <w:sz w:val="22"/>
          <w:szCs w:val="22"/>
        </w:rPr>
      </w:pPr>
      <w:r w:rsidRPr="00FA5EC9">
        <w:rPr>
          <w:rFonts w:ascii="Arial" w:hAnsi="Arial" w:cs="Arial"/>
          <w:sz w:val="22"/>
          <w:szCs w:val="22"/>
        </w:rPr>
        <w:t>The following definitions apply when used herein and on the plans:</w:t>
      </w:r>
    </w:p>
    <w:p w14:paraId="279565B5" w14:textId="77777777" w:rsidR="00B53A4F" w:rsidRPr="00FA5EC9" w:rsidRDefault="00B53A4F" w:rsidP="00FA5EC9">
      <w:pPr>
        <w:jc w:val="both"/>
        <w:rPr>
          <w:rFonts w:ascii="Arial" w:eastAsia="Calibri" w:hAnsi="Arial" w:cs="Arial"/>
          <w:sz w:val="22"/>
          <w:szCs w:val="22"/>
        </w:rPr>
      </w:pPr>
    </w:p>
    <w:p w14:paraId="22B2992B" w14:textId="02FD67C0" w:rsidR="00463BFA" w:rsidRPr="00FA5EC9" w:rsidRDefault="00463BFA" w:rsidP="00FA5EC9">
      <w:pPr>
        <w:autoSpaceDE/>
        <w:autoSpaceDN/>
        <w:adjustRightInd/>
        <w:ind w:left="360" w:hanging="360"/>
        <w:jc w:val="both"/>
        <w:rPr>
          <w:rFonts w:ascii="Arial" w:hAnsi="Arial" w:cs="Arial"/>
          <w:sz w:val="22"/>
          <w:szCs w:val="22"/>
        </w:rPr>
      </w:pPr>
      <w:r w:rsidRPr="00FA5EC9">
        <w:rPr>
          <w:rFonts w:ascii="Arial" w:hAnsi="Arial" w:cs="Arial"/>
          <w:b/>
          <w:bCs/>
          <w:sz w:val="22"/>
          <w:szCs w:val="22"/>
        </w:rPr>
        <w:t>Beam Seat Setback.</w:t>
      </w:r>
      <w:r w:rsidRPr="00FA5EC9">
        <w:rPr>
          <w:rFonts w:ascii="Arial" w:hAnsi="Arial" w:cs="Arial"/>
          <w:sz w:val="22"/>
          <w:szCs w:val="22"/>
        </w:rPr>
        <w:t xml:space="preserve">  The lateral distance from the back of the </w:t>
      </w:r>
      <w:r w:rsidR="00F45E74" w:rsidRPr="00FA5EC9">
        <w:rPr>
          <w:rFonts w:ascii="Arial" w:hAnsi="Arial" w:cs="Arial"/>
          <w:sz w:val="22"/>
          <w:szCs w:val="22"/>
        </w:rPr>
        <w:t>geosynthetic reinforced soil (</w:t>
      </w:r>
      <w:r w:rsidRPr="00FA5EC9">
        <w:rPr>
          <w:rFonts w:ascii="Arial" w:hAnsi="Arial" w:cs="Arial"/>
          <w:sz w:val="22"/>
          <w:szCs w:val="22"/>
        </w:rPr>
        <w:t>GRS</w:t>
      </w:r>
      <w:r w:rsidR="00F45E74" w:rsidRPr="00FA5EC9">
        <w:rPr>
          <w:rFonts w:ascii="Arial" w:hAnsi="Arial" w:cs="Arial"/>
          <w:sz w:val="22"/>
          <w:szCs w:val="22"/>
        </w:rPr>
        <w:t>)</w:t>
      </w:r>
      <w:r w:rsidRPr="00FA5EC9">
        <w:rPr>
          <w:rFonts w:ascii="Arial" w:hAnsi="Arial" w:cs="Arial"/>
          <w:sz w:val="22"/>
          <w:szCs w:val="22"/>
        </w:rPr>
        <w:t xml:space="preserve"> </w:t>
      </w:r>
      <w:r w:rsidR="00F45E74" w:rsidRPr="00FA5EC9">
        <w:rPr>
          <w:rFonts w:ascii="Arial" w:hAnsi="Arial" w:cs="Arial"/>
          <w:sz w:val="22"/>
          <w:szCs w:val="22"/>
        </w:rPr>
        <w:t>block units (</w:t>
      </w:r>
      <w:r w:rsidRPr="00FA5EC9">
        <w:rPr>
          <w:rFonts w:ascii="Arial" w:hAnsi="Arial" w:cs="Arial"/>
          <w:sz w:val="22"/>
          <w:szCs w:val="22"/>
        </w:rPr>
        <w:t>BU</w:t>
      </w:r>
      <w:r w:rsidR="00F45E74" w:rsidRPr="00FA5EC9">
        <w:rPr>
          <w:rFonts w:ascii="Arial" w:hAnsi="Arial" w:cs="Arial"/>
          <w:sz w:val="22"/>
          <w:szCs w:val="22"/>
        </w:rPr>
        <w:t>)</w:t>
      </w:r>
      <w:r w:rsidRPr="00FA5EC9">
        <w:rPr>
          <w:rFonts w:ascii="Arial" w:hAnsi="Arial" w:cs="Arial"/>
          <w:sz w:val="22"/>
          <w:szCs w:val="22"/>
        </w:rPr>
        <w:t xml:space="preserve"> to the front of the superstructure bearing beam seat area.  This distance is a minimum of 8 inches or as shown on the plans.</w:t>
      </w:r>
    </w:p>
    <w:p w14:paraId="0D91AAA1" w14:textId="77777777" w:rsidR="00463BFA" w:rsidRPr="00FA5EC9" w:rsidRDefault="00463BFA" w:rsidP="00FA5EC9">
      <w:pPr>
        <w:ind w:left="360" w:hanging="360"/>
        <w:jc w:val="both"/>
        <w:rPr>
          <w:rFonts w:ascii="Arial" w:hAnsi="Arial" w:cs="Arial"/>
          <w:sz w:val="22"/>
          <w:szCs w:val="22"/>
        </w:rPr>
      </w:pPr>
    </w:p>
    <w:p w14:paraId="0893C834" w14:textId="61A482BE" w:rsidR="00463BFA" w:rsidRPr="00FA5EC9" w:rsidRDefault="00463BFA" w:rsidP="00FA5EC9">
      <w:pPr>
        <w:autoSpaceDE/>
        <w:autoSpaceDN/>
        <w:adjustRightInd/>
        <w:ind w:left="360" w:hanging="360"/>
        <w:jc w:val="both"/>
        <w:rPr>
          <w:rFonts w:ascii="Arial" w:hAnsi="Arial" w:cs="Arial"/>
          <w:sz w:val="22"/>
          <w:szCs w:val="22"/>
        </w:rPr>
      </w:pPr>
      <w:r w:rsidRPr="00FA5EC9">
        <w:rPr>
          <w:rFonts w:ascii="Arial" w:hAnsi="Arial" w:cs="Arial"/>
          <w:b/>
          <w:bCs/>
          <w:sz w:val="22"/>
          <w:szCs w:val="22"/>
        </w:rPr>
        <w:t>Clear Space.</w:t>
      </w:r>
      <w:r w:rsidRPr="00FA5EC9">
        <w:rPr>
          <w:rFonts w:ascii="Arial" w:hAnsi="Arial" w:cs="Arial"/>
          <w:sz w:val="22"/>
          <w:szCs w:val="22"/>
        </w:rPr>
        <w:t xml:space="preserve">  The vertical distance between the top of the GRS abutment wall face and bottom of the superstructure above the wall.  This </w:t>
      </w:r>
      <w:r w:rsidR="001A7FE4" w:rsidRPr="00FA5EC9">
        <w:rPr>
          <w:rFonts w:ascii="Arial" w:hAnsi="Arial" w:cs="Arial"/>
          <w:sz w:val="22"/>
          <w:szCs w:val="22"/>
        </w:rPr>
        <w:t xml:space="preserve">minimum </w:t>
      </w:r>
      <w:r w:rsidRPr="00FA5EC9">
        <w:rPr>
          <w:rFonts w:ascii="Arial" w:hAnsi="Arial" w:cs="Arial"/>
          <w:sz w:val="22"/>
          <w:szCs w:val="22"/>
        </w:rPr>
        <w:t xml:space="preserve">distance is </w:t>
      </w:r>
      <w:r w:rsidR="001A7FE4" w:rsidRPr="00FA5EC9">
        <w:rPr>
          <w:rFonts w:ascii="Arial" w:hAnsi="Arial" w:cs="Arial"/>
          <w:sz w:val="22"/>
          <w:szCs w:val="22"/>
        </w:rPr>
        <w:t>4</w:t>
      </w:r>
      <w:r w:rsidRPr="00FA5EC9">
        <w:rPr>
          <w:rFonts w:ascii="Arial" w:hAnsi="Arial" w:cs="Arial"/>
          <w:sz w:val="22"/>
          <w:szCs w:val="22"/>
        </w:rPr>
        <w:t xml:space="preserve"> inches </w:t>
      </w:r>
      <w:r w:rsidR="00227216" w:rsidRPr="00FA5EC9">
        <w:rPr>
          <w:rFonts w:ascii="Arial" w:hAnsi="Arial" w:cs="Arial"/>
          <w:sz w:val="22"/>
          <w:szCs w:val="22"/>
        </w:rPr>
        <w:t>and the maximum distance is 8 inches.</w:t>
      </w:r>
    </w:p>
    <w:p w14:paraId="0C6944E2" w14:textId="77777777" w:rsidR="00463BFA" w:rsidRPr="00FA5EC9" w:rsidRDefault="00463BFA" w:rsidP="00FA5EC9">
      <w:pPr>
        <w:ind w:left="360" w:hanging="360"/>
        <w:jc w:val="both"/>
        <w:rPr>
          <w:rFonts w:ascii="Arial" w:hAnsi="Arial" w:cs="Arial"/>
          <w:sz w:val="22"/>
          <w:szCs w:val="22"/>
        </w:rPr>
      </w:pPr>
    </w:p>
    <w:p w14:paraId="34807483" w14:textId="4E36689E" w:rsidR="00463BFA" w:rsidRPr="00FA5EC9" w:rsidRDefault="00463BFA" w:rsidP="00FA5EC9">
      <w:pPr>
        <w:autoSpaceDE/>
        <w:autoSpaceDN/>
        <w:adjustRightInd/>
        <w:ind w:left="360" w:hanging="360"/>
        <w:jc w:val="both"/>
        <w:rPr>
          <w:rFonts w:ascii="Arial" w:hAnsi="Arial" w:cs="Arial"/>
          <w:sz w:val="22"/>
          <w:szCs w:val="22"/>
        </w:rPr>
      </w:pPr>
      <w:r w:rsidRPr="00FA5EC9">
        <w:rPr>
          <w:rFonts w:ascii="Arial" w:hAnsi="Arial" w:cs="Arial"/>
          <w:b/>
          <w:bCs/>
          <w:sz w:val="22"/>
          <w:szCs w:val="22"/>
        </w:rPr>
        <w:t>Geosynthetic Reinforced Soil (GRS).</w:t>
      </w:r>
      <w:r w:rsidRPr="00FA5EC9">
        <w:rPr>
          <w:rFonts w:ascii="Arial" w:hAnsi="Arial" w:cs="Arial"/>
          <w:sz w:val="22"/>
          <w:szCs w:val="22"/>
        </w:rPr>
        <w:t xml:space="preserve">  Alternating layers of compacted granular fill reinforced with </w:t>
      </w:r>
      <w:r w:rsidR="00F45E74" w:rsidRPr="00FA5EC9">
        <w:rPr>
          <w:rFonts w:ascii="Arial" w:hAnsi="Arial" w:cs="Arial"/>
          <w:sz w:val="22"/>
          <w:szCs w:val="22"/>
        </w:rPr>
        <w:t>geotextile reinforcement</w:t>
      </w:r>
      <w:r w:rsidRPr="00FA5EC9">
        <w:rPr>
          <w:rFonts w:ascii="Arial" w:hAnsi="Arial" w:cs="Arial"/>
          <w:sz w:val="22"/>
          <w:szCs w:val="22"/>
        </w:rPr>
        <w:t xml:space="preserve">.  Facing elements can be frictionally connected to the reinforcement layers to form an outer GRS </w:t>
      </w:r>
      <w:r w:rsidR="00A80811" w:rsidRPr="00FA5EC9">
        <w:rPr>
          <w:rFonts w:ascii="Arial" w:hAnsi="Arial" w:cs="Arial"/>
          <w:sz w:val="22"/>
          <w:szCs w:val="22"/>
        </w:rPr>
        <w:t>w</w:t>
      </w:r>
      <w:r w:rsidRPr="00FA5EC9">
        <w:rPr>
          <w:rFonts w:ascii="Arial" w:hAnsi="Arial" w:cs="Arial"/>
          <w:sz w:val="22"/>
          <w:szCs w:val="22"/>
        </w:rPr>
        <w:t xml:space="preserve">all.  Facing elements must consist of solid modular </w:t>
      </w:r>
      <w:r w:rsidRPr="00FA5EC9">
        <w:rPr>
          <w:rFonts w:ascii="Arial" w:hAnsi="Arial" w:cs="Arial"/>
          <w:bCs/>
          <w:sz w:val="22"/>
          <w:szCs w:val="22"/>
        </w:rPr>
        <w:t>block units (BU)</w:t>
      </w:r>
      <w:r w:rsidRPr="00FA5EC9">
        <w:rPr>
          <w:rFonts w:ascii="Arial" w:hAnsi="Arial" w:cs="Arial"/>
          <w:sz w:val="22"/>
          <w:szCs w:val="22"/>
        </w:rPr>
        <w:t>.</w:t>
      </w:r>
    </w:p>
    <w:p w14:paraId="5ED11CFD" w14:textId="77777777" w:rsidR="00463BFA" w:rsidRPr="00FA5EC9" w:rsidRDefault="00463BFA" w:rsidP="00FA5EC9">
      <w:pPr>
        <w:ind w:left="360" w:hanging="360"/>
        <w:jc w:val="both"/>
        <w:rPr>
          <w:rFonts w:ascii="Arial" w:hAnsi="Arial" w:cs="Arial"/>
          <w:sz w:val="22"/>
          <w:szCs w:val="22"/>
        </w:rPr>
      </w:pPr>
    </w:p>
    <w:p w14:paraId="296B934B" w14:textId="3F0285BB" w:rsidR="009C0FAC" w:rsidRPr="00FA5EC9" w:rsidRDefault="00364630" w:rsidP="00FA5EC9">
      <w:pPr>
        <w:ind w:left="360" w:hanging="360"/>
        <w:jc w:val="both"/>
        <w:rPr>
          <w:rFonts w:ascii="Arial" w:hAnsi="Arial" w:cs="Arial"/>
          <w:sz w:val="22"/>
          <w:szCs w:val="22"/>
        </w:rPr>
      </w:pPr>
      <w:r w:rsidRPr="00FA5EC9">
        <w:rPr>
          <w:rFonts w:ascii="Arial" w:hAnsi="Arial" w:cs="Arial"/>
          <w:b/>
          <w:bCs/>
          <w:sz w:val="22"/>
          <w:szCs w:val="22"/>
        </w:rPr>
        <w:t xml:space="preserve">Geotextile </w:t>
      </w:r>
      <w:r w:rsidR="0001623D" w:rsidRPr="00FA5EC9">
        <w:rPr>
          <w:rFonts w:ascii="Arial" w:hAnsi="Arial" w:cs="Arial"/>
          <w:b/>
          <w:bCs/>
          <w:sz w:val="22"/>
          <w:szCs w:val="22"/>
        </w:rPr>
        <w:t>Reinforcement</w:t>
      </w:r>
      <w:r w:rsidR="00A5130C" w:rsidRPr="00FA5EC9">
        <w:rPr>
          <w:rFonts w:ascii="Arial" w:hAnsi="Arial" w:cs="Arial"/>
          <w:b/>
          <w:bCs/>
          <w:sz w:val="22"/>
          <w:szCs w:val="22"/>
        </w:rPr>
        <w:t>.</w:t>
      </w:r>
      <w:r w:rsidR="009C0FAC" w:rsidRPr="00FA5EC9">
        <w:rPr>
          <w:rFonts w:ascii="Arial" w:hAnsi="Arial" w:cs="Arial"/>
          <w:sz w:val="22"/>
          <w:szCs w:val="22"/>
        </w:rPr>
        <w:t xml:space="preserve"> </w:t>
      </w:r>
      <w:r w:rsidR="007B15AD" w:rsidRPr="00FA5EC9">
        <w:rPr>
          <w:rFonts w:ascii="Arial" w:hAnsi="Arial" w:cs="Arial"/>
          <w:sz w:val="22"/>
          <w:szCs w:val="22"/>
        </w:rPr>
        <w:t xml:space="preserve"> </w:t>
      </w:r>
      <w:r w:rsidR="00E900DE" w:rsidRPr="00FA5EC9">
        <w:rPr>
          <w:rFonts w:ascii="Arial" w:hAnsi="Arial" w:cs="Arial"/>
          <w:sz w:val="22"/>
          <w:szCs w:val="22"/>
        </w:rPr>
        <w:t xml:space="preserve">Biaxial </w:t>
      </w:r>
      <w:r w:rsidR="00452A69" w:rsidRPr="00FA5EC9">
        <w:rPr>
          <w:rFonts w:ascii="Arial" w:hAnsi="Arial" w:cs="Arial"/>
          <w:sz w:val="22"/>
          <w:szCs w:val="22"/>
        </w:rPr>
        <w:t xml:space="preserve">geotextile </w:t>
      </w:r>
      <w:r w:rsidR="00E900DE" w:rsidRPr="00FA5EC9">
        <w:rPr>
          <w:rFonts w:ascii="Arial" w:hAnsi="Arial" w:cs="Arial"/>
          <w:sz w:val="22"/>
          <w:szCs w:val="22"/>
        </w:rPr>
        <w:t>r</w:t>
      </w:r>
      <w:r w:rsidR="009C0FAC" w:rsidRPr="00FA5EC9">
        <w:rPr>
          <w:rFonts w:ascii="Arial" w:hAnsi="Arial" w:cs="Arial"/>
          <w:sz w:val="22"/>
          <w:szCs w:val="22"/>
        </w:rPr>
        <w:t xml:space="preserve">einforcement </w:t>
      </w:r>
      <w:r w:rsidR="0001623D" w:rsidRPr="00FA5EC9">
        <w:rPr>
          <w:rFonts w:ascii="Arial" w:hAnsi="Arial" w:cs="Arial"/>
          <w:sz w:val="22"/>
          <w:szCs w:val="22"/>
        </w:rPr>
        <w:t xml:space="preserve">having </w:t>
      </w:r>
      <w:r w:rsidR="009C0FAC" w:rsidRPr="00FA5EC9">
        <w:rPr>
          <w:rFonts w:ascii="Arial" w:hAnsi="Arial" w:cs="Arial"/>
          <w:sz w:val="22"/>
          <w:szCs w:val="22"/>
        </w:rPr>
        <w:t>strength</w:t>
      </w:r>
      <w:r w:rsidR="0001623D" w:rsidRPr="00FA5EC9">
        <w:rPr>
          <w:rFonts w:ascii="Arial" w:hAnsi="Arial" w:cs="Arial"/>
          <w:sz w:val="22"/>
          <w:szCs w:val="22"/>
        </w:rPr>
        <w:t xml:space="preserve"> and stiffness that are</w:t>
      </w:r>
      <w:r w:rsidR="009C0FAC" w:rsidRPr="00FA5EC9">
        <w:rPr>
          <w:rFonts w:ascii="Arial" w:hAnsi="Arial" w:cs="Arial"/>
          <w:sz w:val="22"/>
          <w:szCs w:val="22"/>
        </w:rPr>
        <w:t xml:space="preserve"> approximately equal in both the machine and the cross machine directions.</w:t>
      </w:r>
    </w:p>
    <w:p w14:paraId="1EFE631D" w14:textId="77777777" w:rsidR="00B53A4F" w:rsidRPr="00FA5EC9" w:rsidRDefault="00B53A4F" w:rsidP="00FA5EC9">
      <w:pPr>
        <w:jc w:val="both"/>
        <w:rPr>
          <w:rFonts w:ascii="Arial" w:eastAsia="Calibri" w:hAnsi="Arial" w:cs="Arial"/>
          <w:sz w:val="22"/>
          <w:szCs w:val="22"/>
        </w:rPr>
      </w:pPr>
    </w:p>
    <w:p w14:paraId="14781909" w14:textId="77777777" w:rsidR="00B53A4F" w:rsidRPr="00FA5EC9" w:rsidRDefault="00B53A4F" w:rsidP="00FA5EC9">
      <w:pPr>
        <w:autoSpaceDE/>
        <w:autoSpaceDN/>
        <w:adjustRightInd/>
        <w:ind w:left="360" w:hanging="360"/>
        <w:jc w:val="both"/>
        <w:rPr>
          <w:rFonts w:ascii="Arial" w:hAnsi="Arial" w:cs="Arial"/>
          <w:sz w:val="22"/>
          <w:szCs w:val="22"/>
        </w:rPr>
      </w:pPr>
      <w:r w:rsidRPr="00FA5EC9">
        <w:rPr>
          <w:rFonts w:ascii="Arial" w:hAnsi="Arial" w:cs="Arial"/>
          <w:b/>
          <w:bCs/>
          <w:sz w:val="22"/>
          <w:szCs w:val="22"/>
        </w:rPr>
        <w:t xml:space="preserve">GRS </w:t>
      </w:r>
      <w:r w:rsidR="00FA28CA" w:rsidRPr="00FA5EC9">
        <w:rPr>
          <w:rFonts w:ascii="Arial" w:hAnsi="Arial" w:cs="Arial"/>
          <w:b/>
          <w:bCs/>
          <w:sz w:val="22"/>
          <w:szCs w:val="22"/>
        </w:rPr>
        <w:t>A</w:t>
      </w:r>
      <w:r w:rsidRPr="00FA5EC9">
        <w:rPr>
          <w:rFonts w:ascii="Arial" w:hAnsi="Arial" w:cs="Arial"/>
          <w:b/>
          <w:bCs/>
          <w:sz w:val="22"/>
          <w:szCs w:val="22"/>
        </w:rPr>
        <w:t>butment</w:t>
      </w:r>
      <w:r w:rsidR="00D547C7" w:rsidRPr="00FA5EC9">
        <w:rPr>
          <w:rFonts w:ascii="Arial" w:hAnsi="Arial" w:cs="Arial"/>
          <w:b/>
          <w:bCs/>
          <w:sz w:val="22"/>
          <w:szCs w:val="22"/>
        </w:rPr>
        <w:t>.</w:t>
      </w:r>
      <w:r w:rsidRPr="00FA5EC9">
        <w:rPr>
          <w:rFonts w:ascii="Arial" w:hAnsi="Arial" w:cs="Arial"/>
          <w:sz w:val="22"/>
          <w:szCs w:val="22"/>
        </w:rPr>
        <w:t xml:space="preserve"> </w:t>
      </w:r>
      <w:r w:rsidR="007B15AD" w:rsidRPr="00FA5EC9">
        <w:rPr>
          <w:rFonts w:ascii="Arial" w:hAnsi="Arial" w:cs="Arial"/>
          <w:sz w:val="22"/>
          <w:szCs w:val="22"/>
        </w:rPr>
        <w:t xml:space="preserve"> </w:t>
      </w:r>
      <w:r w:rsidRPr="00FA5EC9">
        <w:rPr>
          <w:rFonts w:ascii="Arial" w:hAnsi="Arial" w:cs="Arial"/>
          <w:sz w:val="22"/>
          <w:szCs w:val="22"/>
        </w:rPr>
        <w:t xml:space="preserve">A GRS </w:t>
      </w:r>
      <w:r w:rsidR="0001623D" w:rsidRPr="00FA5EC9">
        <w:rPr>
          <w:rFonts w:ascii="Arial" w:hAnsi="Arial" w:cs="Arial"/>
          <w:sz w:val="22"/>
          <w:szCs w:val="22"/>
        </w:rPr>
        <w:t xml:space="preserve">retaining wall </w:t>
      </w:r>
      <w:r w:rsidRPr="00FA5EC9">
        <w:rPr>
          <w:rFonts w:ascii="Arial" w:hAnsi="Arial" w:cs="Arial"/>
          <w:sz w:val="22"/>
          <w:szCs w:val="22"/>
        </w:rPr>
        <w:t xml:space="preserve">system designed to support </w:t>
      </w:r>
      <w:r w:rsidR="0001623D" w:rsidRPr="00FA5EC9">
        <w:rPr>
          <w:rFonts w:ascii="Arial" w:hAnsi="Arial" w:cs="Arial"/>
          <w:sz w:val="22"/>
          <w:szCs w:val="22"/>
        </w:rPr>
        <w:t xml:space="preserve">the weight of </w:t>
      </w:r>
      <w:r w:rsidRPr="00FA5EC9">
        <w:rPr>
          <w:rFonts w:ascii="Arial" w:hAnsi="Arial" w:cs="Arial"/>
          <w:sz w:val="22"/>
          <w:szCs w:val="22"/>
        </w:rPr>
        <w:t>a bridge</w:t>
      </w:r>
      <w:r w:rsidR="0001623D" w:rsidRPr="00FA5EC9">
        <w:rPr>
          <w:rFonts w:ascii="Arial" w:hAnsi="Arial" w:cs="Arial"/>
          <w:sz w:val="22"/>
          <w:szCs w:val="22"/>
        </w:rPr>
        <w:t xml:space="preserve"> superstructure</w:t>
      </w:r>
      <w:r w:rsidRPr="00FA5EC9">
        <w:rPr>
          <w:rFonts w:ascii="Arial" w:hAnsi="Arial" w:cs="Arial"/>
          <w:sz w:val="22"/>
          <w:szCs w:val="22"/>
        </w:rPr>
        <w:t xml:space="preserve">. </w:t>
      </w:r>
      <w:r w:rsidR="007B15AD" w:rsidRPr="00FA5EC9">
        <w:rPr>
          <w:rFonts w:ascii="Arial" w:hAnsi="Arial" w:cs="Arial"/>
          <w:sz w:val="22"/>
          <w:szCs w:val="22"/>
        </w:rPr>
        <w:t xml:space="preserve"> </w:t>
      </w:r>
      <w:r w:rsidRPr="00FA5EC9">
        <w:rPr>
          <w:rFonts w:ascii="Arial" w:hAnsi="Arial" w:cs="Arial"/>
          <w:sz w:val="22"/>
          <w:szCs w:val="22"/>
        </w:rPr>
        <w:t>Usually, GRS abutments have three sides: the abutment face wall and two wing</w:t>
      </w:r>
      <w:r w:rsidR="00FA28CA" w:rsidRPr="00FA5EC9">
        <w:rPr>
          <w:rFonts w:ascii="Arial" w:hAnsi="Arial" w:cs="Arial"/>
          <w:sz w:val="22"/>
          <w:szCs w:val="22"/>
        </w:rPr>
        <w:t xml:space="preserve"> or return</w:t>
      </w:r>
      <w:r w:rsidRPr="00FA5EC9">
        <w:rPr>
          <w:rFonts w:ascii="Arial" w:hAnsi="Arial" w:cs="Arial"/>
          <w:sz w:val="22"/>
          <w:szCs w:val="22"/>
        </w:rPr>
        <w:t xml:space="preserve"> walls.</w:t>
      </w:r>
    </w:p>
    <w:p w14:paraId="5E653BD2" w14:textId="77777777" w:rsidR="00B53A4F" w:rsidRPr="00FA5EC9" w:rsidRDefault="00B53A4F" w:rsidP="00FA5EC9">
      <w:pPr>
        <w:autoSpaceDE/>
        <w:autoSpaceDN/>
        <w:adjustRightInd/>
        <w:jc w:val="both"/>
        <w:rPr>
          <w:rFonts w:ascii="Arial" w:eastAsia="Calibri" w:hAnsi="Arial" w:cs="Arial"/>
          <w:sz w:val="22"/>
          <w:szCs w:val="22"/>
        </w:rPr>
      </w:pPr>
    </w:p>
    <w:p w14:paraId="6CB4C10D" w14:textId="77777777" w:rsidR="00B53A4F" w:rsidRPr="00FA5EC9" w:rsidRDefault="00FA28CA" w:rsidP="00FA5EC9">
      <w:pPr>
        <w:autoSpaceDE/>
        <w:autoSpaceDN/>
        <w:adjustRightInd/>
        <w:ind w:left="360" w:hanging="360"/>
        <w:jc w:val="both"/>
        <w:rPr>
          <w:rFonts w:ascii="Arial" w:hAnsi="Arial" w:cs="Arial"/>
          <w:sz w:val="22"/>
          <w:szCs w:val="22"/>
        </w:rPr>
      </w:pPr>
      <w:r w:rsidRPr="00FA5EC9">
        <w:rPr>
          <w:rFonts w:ascii="Arial" w:hAnsi="Arial" w:cs="Arial"/>
          <w:b/>
          <w:bCs/>
          <w:sz w:val="22"/>
          <w:szCs w:val="22"/>
        </w:rPr>
        <w:t>GRS Abutment F</w:t>
      </w:r>
      <w:r w:rsidR="00B53A4F" w:rsidRPr="00FA5EC9">
        <w:rPr>
          <w:rFonts w:ascii="Arial" w:hAnsi="Arial" w:cs="Arial"/>
          <w:b/>
          <w:bCs/>
          <w:sz w:val="22"/>
          <w:szCs w:val="22"/>
        </w:rPr>
        <w:t xml:space="preserve">ace </w:t>
      </w:r>
      <w:r w:rsidRPr="00FA5EC9">
        <w:rPr>
          <w:rFonts w:ascii="Arial" w:hAnsi="Arial" w:cs="Arial"/>
          <w:b/>
          <w:bCs/>
          <w:sz w:val="22"/>
          <w:szCs w:val="22"/>
        </w:rPr>
        <w:t>W</w:t>
      </w:r>
      <w:r w:rsidR="00B53A4F" w:rsidRPr="00FA5EC9">
        <w:rPr>
          <w:rFonts w:ascii="Arial" w:hAnsi="Arial" w:cs="Arial"/>
          <w:b/>
          <w:bCs/>
          <w:sz w:val="22"/>
          <w:szCs w:val="22"/>
        </w:rPr>
        <w:t>all</w:t>
      </w:r>
      <w:r w:rsidR="00D547C7" w:rsidRPr="00FA5EC9">
        <w:rPr>
          <w:rFonts w:ascii="Arial" w:hAnsi="Arial" w:cs="Arial"/>
          <w:b/>
          <w:bCs/>
          <w:sz w:val="22"/>
          <w:szCs w:val="22"/>
        </w:rPr>
        <w:t>.</w:t>
      </w:r>
      <w:r w:rsidR="00B53A4F" w:rsidRPr="00FA5EC9">
        <w:rPr>
          <w:rFonts w:ascii="Arial" w:hAnsi="Arial" w:cs="Arial"/>
          <w:sz w:val="22"/>
          <w:szCs w:val="22"/>
        </w:rPr>
        <w:t xml:space="preserve"> </w:t>
      </w:r>
      <w:r w:rsidR="007B15AD" w:rsidRPr="00FA5EC9">
        <w:rPr>
          <w:rFonts w:ascii="Arial" w:hAnsi="Arial" w:cs="Arial"/>
          <w:sz w:val="22"/>
          <w:szCs w:val="22"/>
        </w:rPr>
        <w:t xml:space="preserve"> </w:t>
      </w:r>
      <w:r w:rsidR="00B53A4F" w:rsidRPr="00FA5EC9">
        <w:rPr>
          <w:rFonts w:ascii="Arial" w:hAnsi="Arial" w:cs="Arial"/>
          <w:sz w:val="22"/>
          <w:szCs w:val="22"/>
        </w:rPr>
        <w:t xml:space="preserve">The vertical or near vertical wall parallel to the center of </w:t>
      </w:r>
      <w:r w:rsidR="0001623D" w:rsidRPr="00FA5EC9">
        <w:rPr>
          <w:rFonts w:ascii="Arial" w:hAnsi="Arial" w:cs="Arial"/>
          <w:sz w:val="22"/>
          <w:szCs w:val="22"/>
        </w:rPr>
        <w:t xml:space="preserve">superstructure </w:t>
      </w:r>
      <w:r w:rsidR="00B53A4F" w:rsidRPr="00FA5EC9">
        <w:rPr>
          <w:rFonts w:ascii="Arial" w:hAnsi="Arial" w:cs="Arial"/>
          <w:sz w:val="22"/>
          <w:szCs w:val="22"/>
        </w:rPr>
        <w:t>bearing</w:t>
      </w:r>
      <w:r w:rsidR="0001623D" w:rsidRPr="00FA5EC9">
        <w:rPr>
          <w:rFonts w:ascii="Arial" w:hAnsi="Arial" w:cs="Arial"/>
          <w:sz w:val="22"/>
          <w:szCs w:val="22"/>
        </w:rPr>
        <w:t xml:space="preserve"> seat</w:t>
      </w:r>
      <w:r w:rsidR="00B53A4F" w:rsidRPr="00FA5EC9">
        <w:rPr>
          <w:rFonts w:ascii="Arial" w:hAnsi="Arial" w:cs="Arial"/>
          <w:sz w:val="22"/>
          <w:szCs w:val="22"/>
        </w:rPr>
        <w:t xml:space="preserve"> and designed to support the bridge</w:t>
      </w:r>
      <w:r w:rsidR="0001623D" w:rsidRPr="00FA5EC9">
        <w:rPr>
          <w:rFonts w:ascii="Arial" w:hAnsi="Arial" w:cs="Arial"/>
          <w:sz w:val="22"/>
          <w:szCs w:val="22"/>
        </w:rPr>
        <w:t xml:space="preserve"> superstructure</w:t>
      </w:r>
      <w:r w:rsidR="00B53A4F" w:rsidRPr="00FA5EC9">
        <w:rPr>
          <w:rFonts w:ascii="Arial" w:hAnsi="Arial" w:cs="Arial"/>
          <w:sz w:val="22"/>
          <w:szCs w:val="22"/>
        </w:rPr>
        <w:t>.</w:t>
      </w:r>
    </w:p>
    <w:p w14:paraId="6D5F00C9" w14:textId="77777777" w:rsidR="00B53A4F" w:rsidRPr="00FA5EC9" w:rsidRDefault="00B53A4F" w:rsidP="00FA5EC9">
      <w:pPr>
        <w:autoSpaceDE/>
        <w:autoSpaceDN/>
        <w:adjustRightInd/>
        <w:jc w:val="both"/>
        <w:rPr>
          <w:rFonts w:ascii="Arial" w:eastAsia="Calibri" w:hAnsi="Arial" w:cs="Arial"/>
          <w:sz w:val="22"/>
          <w:szCs w:val="22"/>
        </w:rPr>
      </w:pPr>
    </w:p>
    <w:p w14:paraId="70AE22F7" w14:textId="77777777" w:rsidR="00B53A4F" w:rsidRPr="00FA5EC9" w:rsidRDefault="00B53A4F" w:rsidP="00FA5EC9">
      <w:pPr>
        <w:autoSpaceDE/>
        <w:autoSpaceDN/>
        <w:adjustRightInd/>
        <w:ind w:left="360" w:hanging="360"/>
        <w:jc w:val="both"/>
        <w:rPr>
          <w:rFonts w:ascii="Arial" w:hAnsi="Arial" w:cs="Arial"/>
          <w:sz w:val="22"/>
          <w:szCs w:val="22"/>
        </w:rPr>
      </w:pPr>
      <w:r w:rsidRPr="00FA5EC9">
        <w:rPr>
          <w:rFonts w:ascii="Arial" w:hAnsi="Arial" w:cs="Arial"/>
          <w:b/>
          <w:bCs/>
          <w:sz w:val="22"/>
          <w:szCs w:val="22"/>
        </w:rPr>
        <w:t xml:space="preserve">GRS </w:t>
      </w:r>
      <w:r w:rsidR="00FA28CA" w:rsidRPr="00FA5EC9">
        <w:rPr>
          <w:rFonts w:ascii="Arial" w:hAnsi="Arial" w:cs="Arial"/>
          <w:b/>
          <w:bCs/>
          <w:sz w:val="22"/>
          <w:szCs w:val="22"/>
        </w:rPr>
        <w:t>W</w:t>
      </w:r>
      <w:r w:rsidRPr="00FA5EC9">
        <w:rPr>
          <w:rFonts w:ascii="Arial" w:hAnsi="Arial" w:cs="Arial"/>
          <w:b/>
          <w:bCs/>
          <w:sz w:val="22"/>
          <w:szCs w:val="22"/>
        </w:rPr>
        <w:t xml:space="preserve">ing </w:t>
      </w:r>
      <w:r w:rsidR="00FA28CA" w:rsidRPr="00FA5EC9">
        <w:rPr>
          <w:rFonts w:ascii="Arial" w:hAnsi="Arial" w:cs="Arial"/>
          <w:b/>
          <w:bCs/>
          <w:sz w:val="22"/>
          <w:szCs w:val="22"/>
        </w:rPr>
        <w:t>W</w:t>
      </w:r>
      <w:r w:rsidRPr="00FA5EC9">
        <w:rPr>
          <w:rFonts w:ascii="Arial" w:hAnsi="Arial" w:cs="Arial"/>
          <w:b/>
          <w:bCs/>
          <w:sz w:val="22"/>
          <w:szCs w:val="22"/>
        </w:rPr>
        <w:t>all</w:t>
      </w:r>
      <w:r w:rsidR="00D547C7" w:rsidRPr="00FA5EC9">
        <w:rPr>
          <w:rFonts w:ascii="Arial" w:hAnsi="Arial" w:cs="Arial"/>
          <w:b/>
          <w:bCs/>
          <w:sz w:val="22"/>
          <w:szCs w:val="22"/>
        </w:rPr>
        <w:t>.</w:t>
      </w:r>
      <w:r w:rsidRPr="00FA5EC9">
        <w:rPr>
          <w:rFonts w:ascii="Arial" w:hAnsi="Arial" w:cs="Arial"/>
          <w:sz w:val="22"/>
          <w:szCs w:val="22"/>
        </w:rPr>
        <w:t xml:space="preserve"> </w:t>
      </w:r>
      <w:r w:rsidR="007B15AD" w:rsidRPr="00FA5EC9">
        <w:rPr>
          <w:rFonts w:ascii="Arial" w:hAnsi="Arial" w:cs="Arial"/>
          <w:sz w:val="22"/>
          <w:szCs w:val="22"/>
        </w:rPr>
        <w:t xml:space="preserve"> </w:t>
      </w:r>
      <w:r w:rsidRPr="00FA5EC9">
        <w:rPr>
          <w:rFonts w:ascii="Arial" w:hAnsi="Arial" w:cs="Arial"/>
          <w:sz w:val="22"/>
          <w:szCs w:val="22"/>
        </w:rPr>
        <w:t xml:space="preserve">A wall attached and adjacent to the </w:t>
      </w:r>
      <w:r w:rsidR="007B15AD" w:rsidRPr="00FA5EC9">
        <w:rPr>
          <w:rFonts w:ascii="Arial" w:hAnsi="Arial" w:cs="Arial"/>
          <w:sz w:val="22"/>
          <w:szCs w:val="22"/>
        </w:rPr>
        <w:t xml:space="preserve">GRS </w:t>
      </w:r>
      <w:r w:rsidRPr="00FA5EC9">
        <w:rPr>
          <w:rFonts w:ascii="Arial" w:hAnsi="Arial" w:cs="Arial"/>
          <w:sz w:val="22"/>
          <w:szCs w:val="22"/>
        </w:rPr>
        <w:t xml:space="preserve">abutment face wall. </w:t>
      </w:r>
      <w:r w:rsidR="006F45AE" w:rsidRPr="00FA5EC9">
        <w:rPr>
          <w:rFonts w:ascii="Arial" w:hAnsi="Arial" w:cs="Arial"/>
          <w:sz w:val="22"/>
          <w:szCs w:val="22"/>
        </w:rPr>
        <w:t xml:space="preserve"> </w:t>
      </w:r>
      <w:r w:rsidRPr="00FA5EC9">
        <w:rPr>
          <w:rFonts w:ascii="Arial" w:hAnsi="Arial" w:cs="Arial"/>
          <w:sz w:val="22"/>
          <w:szCs w:val="22"/>
        </w:rPr>
        <w:t xml:space="preserve">The </w:t>
      </w:r>
      <w:r w:rsidR="007B15AD" w:rsidRPr="00FA5EC9">
        <w:rPr>
          <w:rFonts w:ascii="Arial" w:hAnsi="Arial" w:cs="Arial"/>
          <w:sz w:val="22"/>
          <w:szCs w:val="22"/>
        </w:rPr>
        <w:t xml:space="preserve">GRS </w:t>
      </w:r>
      <w:r w:rsidRPr="00FA5EC9">
        <w:rPr>
          <w:rFonts w:ascii="Arial" w:hAnsi="Arial" w:cs="Arial"/>
          <w:sz w:val="22"/>
          <w:szCs w:val="22"/>
        </w:rPr>
        <w:t>wing walls are built</w:t>
      </w:r>
      <w:r w:rsidR="008723FE" w:rsidRPr="00FA5EC9">
        <w:rPr>
          <w:rFonts w:ascii="Arial" w:hAnsi="Arial" w:cs="Arial"/>
          <w:sz w:val="22"/>
          <w:szCs w:val="22"/>
        </w:rPr>
        <w:t xml:space="preserve"> </w:t>
      </w:r>
      <w:r w:rsidRPr="00FA5EC9">
        <w:rPr>
          <w:rFonts w:ascii="Arial" w:hAnsi="Arial" w:cs="Arial"/>
          <w:sz w:val="22"/>
          <w:szCs w:val="22"/>
        </w:rPr>
        <w:t xml:space="preserve">at the same time as the </w:t>
      </w:r>
      <w:r w:rsidR="007B15AD" w:rsidRPr="00FA5EC9">
        <w:rPr>
          <w:rFonts w:ascii="Arial" w:hAnsi="Arial" w:cs="Arial"/>
          <w:sz w:val="22"/>
          <w:szCs w:val="22"/>
        </w:rPr>
        <w:t xml:space="preserve">GRS </w:t>
      </w:r>
      <w:r w:rsidRPr="00FA5EC9">
        <w:rPr>
          <w:rFonts w:ascii="Arial" w:hAnsi="Arial" w:cs="Arial"/>
          <w:sz w:val="22"/>
          <w:szCs w:val="22"/>
        </w:rPr>
        <w:t xml:space="preserve">abutment face wall and at a right or other angle to the </w:t>
      </w:r>
      <w:r w:rsidR="002A5CE7" w:rsidRPr="00FA5EC9">
        <w:rPr>
          <w:rFonts w:ascii="Arial" w:hAnsi="Arial" w:cs="Arial"/>
          <w:sz w:val="22"/>
          <w:szCs w:val="22"/>
        </w:rPr>
        <w:t xml:space="preserve">GRS </w:t>
      </w:r>
      <w:r w:rsidRPr="00FA5EC9">
        <w:rPr>
          <w:rFonts w:ascii="Arial" w:hAnsi="Arial" w:cs="Arial"/>
          <w:sz w:val="22"/>
          <w:szCs w:val="22"/>
        </w:rPr>
        <w:t>abutment face wall.</w:t>
      </w:r>
    </w:p>
    <w:p w14:paraId="638058FC" w14:textId="77777777" w:rsidR="008723FE" w:rsidRPr="00FA5EC9" w:rsidRDefault="008723FE" w:rsidP="00FA5EC9">
      <w:pPr>
        <w:jc w:val="both"/>
        <w:rPr>
          <w:rFonts w:ascii="Arial" w:hAnsi="Arial" w:cs="Arial"/>
          <w:sz w:val="22"/>
          <w:szCs w:val="22"/>
        </w:rPr>
      </w:pPr>
    </w:p>
    <w:p w14:paraId="4DE2B41B" w14:textId="76C022E8" w:rsidR="00CA0EFB" w:rsidRPr="00FA5EC9" w:rsidRDefault="00CA0EFB" w:rsidP="00FA5EC9">
      <w:pPr>
        <w:autoSpaceDE/>
        <w:autoSpaceDN/>
        <w:adjustRightInd/>
        <w:ind w:left="360" w:hanging="360"/>
        <w:jc w:val="both"/>
        <w:rPr>
          <w:rFonts w:ascii="Arial" w:hAnsi="Arial" w:cs="Arial"/>
          <w:sz w:val="22"/>
          <w:szCs w:val="22"/>
        </w:rPr>
      </w:pPr>
      <w:r w:rsidRPr="00FA5EC9">
        <w:rPr>
          <w:rFonts w:ascii="Arial" w:hAnsi="Arial" w:cs="Arial"/>
          <w:b/>
          <w:sz w:val="22"/>
          <w:szCs w:val="22"/>
        </w:rPr>
        <w:t>Reinforce</w:t>
      </w:r>
      <w:r w:rsidR="005308B9" w:rsidRPr="00FA5EC9">
        <w:rPr>
          <w:rFonts w:ascii="Arial" w:hAnsi="Arial" w:cs="Arial"/>
          <w:b/>
          <w:sz w:val="22"/>
          <w:szCs w:val="22"/>
        </w:rPr>
        <w:t>d</w:t>
      </w:r>
      <w:r w:rsidRPr="00FA5EC9">
        <w:rPr>
          <w:rFonts w:ascii="Arial" w:hAnsi="Arial" w:cs="Arial"/>
          <w:b/>
          <w:sz w:val="22"/>
          <w:szCs w:val="22"/>
        </w:rPr>
        <w:t xml:space="preserve"> Soil Foundation (RSF).</w:t>
      </w:r>
      <w:r w:rsidR="00CF10F5" w:rsidRPr="00FA5EC9">
        <w:rPr>
          <w:rFonts w:ascii="Arial" w:hAnsi="Arial" w:cs="Arial"/>
          <w:sz w:val="22"/>
          <w:szCs w:val="22"/>
        </w:rPr>
        <w:t xml:space="preserve"> </w:t>
      </w:r>
      <w:r w:rsidR="002A5CE7" w:rsidRPr="00FA5EC9">
        <w:rPr>
          <w:rFonts w:ascii="Arial" w:hAnsi="Arial" w:cs="Arial"/>
          <w:sz w:val="22"/>
          <w:szCs w:val="22"/>
        </w:rPr>
        <w:t xml:space="preserve"> </w:t>
      </w:r>
      <w:r w:rsidR="00CF10F5" w:rsidRPr="00FA5EC9">
        <w:rPr>
          <w:rFonts w:ascii="Arial" w:hAnsi="Arial" w:cs="Arial"/>
          <w:sz w:val="22"/>
          <w:szCs w:val="22"/>
        </w:rPr>
        <w:t xml:space="preserve">A reinforced soil mass located </w:t>
      </w:r>
      <w:r w:rsidR="00F1163D" w:rsidRPr="00FA5EC9">
        <w:rPr>
          <w:rFonts w:ascii="Arial" w:hAnsi="Arial" w:cs="Arial"/>
          <w:sz w:val="22"/>
          <w:szCs w:val="22"/>
        </w:rPr>
        <w:t xml:space="preserve">below the GRS. </w:t>
      </w:r>
      <w:r w:rsidR="002A5CE7" w:rsidRPr="00FA5EC9">
        <w:rPr>
          <w:rFonts w:ascii="Arial" w:hAnsi="Arial" w:cs="Arial"/>
          <w:sz w:val="22"/>
          <w:szCs w:val="22"/>
        </w:rPr>
        <w:t xml:space="preserve"> </w:t>
      </w:r>
      <w:r w:rsidR="00F1163D" w:rsidRPr="00FA5EC9">
        <w:rPr>
          <w:rFonts w:ascii="Arial" w:hAnsi="Arial" w:cs="Arial"/>
          <w:sz w:val="22"/>
          <w:szCs w:val="22"/>
        </w:rPr>
        <w:t xml:space="preserve">This mass consists of alternating layers of compacted aggregate and </w:t>
      </w:r>
      <w:r w:rsidR="00A80811" w:rsidRPr="00FA5EC9">
        <w:rPr>
          <w:rFonts w:ascii="Arial" w:hAnsi="Arial" w:cs="Arial"/>
          <w:sz w:val="22"/>
          <w:szCs w:val="22"/>
        </w:rPr>
        <w:t>geotextile reinforcement</w:t>
      </w:r>
      <w:r w:rsidR="00F1163D" w:rsidRPr="00FA5EC9">
        <w:rPr>
          <w:rFonts w:ascii="Arial" w:hAnsi="Arial" w:cs="Arial"/>
          <w:sz w:val="22"/>
          <w:szCs w:val="22"/>
        </w:rPr>
        <w:t>.</w:t>
      </w:r>
    </w:p>
    <w:p w14:paraId="0D24539E" w14:textId="77777777" w:rsidR="00CA0EFB" w:rsidRPr="00FA5EC9" w:rsidRDefault="00CA0EFB" w:rsidP="00FA5EC9">
      <w:pPr>
        <w:jc w:val="both"/>
        <w:rPr>
          <w:rFonts w:ascii="Arial" w:hAnsi="Arial" w:cs="Arial"/>
          <w:sz w:val="22"/>
          <w:szCs w:val="22"/>
        </w:rPr>
      </w:pPr>
    </w:p>
    <w:p w14:paraId="45A885C7" w14:textId="77777777" w:rsidR="0058050D" w:rsidRPr="00FA5EC9" w:rsidRDefault="0058050D" w:rsidP="00FA5EC9">
      <w:pPr>
        <w:autoSpaceDE/>
        <w:autoSpaceDN/>
        <w:adjustRightInd/>
        <w:ind w:left="360" w:hanging="360"/>
        <w:jc w:val="both"/>
        <w:rPr>
          <w:rFonts w:ascii="Arial" w:hAnsi="Arial" w:cs="Arial"/>
          <w:sz w:val="22"/>
          <w:szCs w:val="22"/>
        </w:rPr>
      </w:pPr>
      <w:r w:rsidRPr="00FA5EC9">
        <w:rPr>
          <w:rFonts w:ascii="Arial" w:hAnsi="Arial" w:cs="Arial"/>
          <w:b/>
          <w:sz w:val="22"/>
          <w:szCs w:val="22"/>
        </w:rPr>
        <w:t>Retained Soil.</w:t>
      </w:r>
      <w:r w:rsidRPr="00FA5EC9">
        <w:rPr>
          <w:rFonts w:ascii="Arial" w:hAnsi="Arial" w:cs="Arial"/>
          <w:sz w:val="22"/>
          <w:szCs w:val="22"/>
        </w:rPr>
        <w:t xml:space="preserve"> </w:t>
      </w:r>
      <w:r w:rsidR="002A5CE7" w:rsidRPr="00FA5EC9">
        <w:rPr>
          <w:rFonts w:ascii="Arial" w:hAnsi="Arial" w:cs="Arial"/>
          <w:sz w:val="22"/>
          <w:szCs w:val="22"/>
        </w:rPr>
        <w:t xml:space="preserve"> </w:t>
      </w:r>
      <w:r w:rsidRPr="00FA5EC9">
        <w:rPr>
          <w:rFonts w:ascii="Arial" w:hAnsi="Arial" w:cs="Arial"/>
          <w:sz w:val="22"/>
          <w:szCs w:val="22"/>
        </w:rPr>
        <w:t xml:space="preserve">Backfill located behind the </w:t>
      </w:r>
      <w:r w:rsidR="00D2016D" w:rsidRPr="00FA5EC9">
        <w:rPr>
          <w:rFonts w:ascii="Arial" w:hAnsi="Arial" w:cs="Arial"/>
          <w:sz w:val="22"/>
          <w:szCs w:val="22"/>
        </w:rPr>
        <w:t>GRS</w:t>
      </w:r>
      <w:r w:rsidR="00D33184" w:rsidRPr="00FA5EC9">
        <w:rPr>
          <w:rFonts w:ascii="Arial" w:hAnsi="Arial" w:cs="Arial"/>
          <w:sz w:val="22"/>
          <w:szCs w:val="22"/>
        </w:rPr>
        <w:t xml:space="preserve"> wall</w:t>
      </w:r>
      <w:r w:rsidR="00BC4FD8" w:rsidRPr="00FA5EC9">
        <w:rPr>
          <w:rFonts w:ascii="Arial" w:hAnsi="Arial" w:cs="Arial"/>
          <w:sz w:val="22"/>
          <w:szCs w:val="22"/>
        </w:rPr>
        <w:t xml:space="preserve"> mass</w:t>
      </w:r>
      <w:r w:rsidRPr="00FA5EC9">
        <w:rPr>
          <w:rFonts w:ascii="Arial" w:hAnsi="Arial" w:cs="Arial"/>
          <w:sz w:val="22"/>
          <w:szCs w:val="22"/>
        </w:rPr>
        <w:t>.</w:t>
      </w:r>
    </w:p>
    <w:p w14:paraId="5B8157E3" w14:textId="77777777" w:rsidR="007B15AD" w:rsidRPr="00FA5EC9" w:rsidRDefault="007B15AD" w:rsidP="00FA5EC9">
      <w:pPr>
        <w:jc w:val="both"/>
        <w:rPr>
          <w:rFonts w:ascii="Arial" w:hAnsi="Arial" w:cs="Arial"/>
          <w:color w:val="000000"/>
          <w:sz w:val="22"/>
          <w:szCs w:val="22"/>
        </w:rPr>
      </w:pPr>
    </w:p>
    <w:p w14:paraId="0C159901" w14:textId="2764A62B" w:rsidR="00566544" w:rsidRPr="00FA5EC9" w:rsidRDefault="00A93122" w:rsidP="00FA5EC9">
      <w:pPr>
        <w:ind w:firstLine="360"/>
        <w:jc w:val="both"/>
        <w:rPr>
          <w:rFonts w:ascii="Arial" w:hAnsi="Arial" w:cs="Arial"/>
          <w:bCs/>
          <w:color w:val="000000"/>
          <w:sz w:val="22"/>
          <w:szCs w:val="22"/>
        </w:rPr>
      </w:pPr>
      <w:r w:rsidRPr="00FA5EC9">
        <w:rPr>
          <w:rFonts w:ascii="Arial" w:hAnsi="Arial" w:cs="Arial"/>
          <w:b/>
          <w:color w:val="000000"/>
          <w:sz w:val="22"/>
          <w:szCs w:val="22"/>
        </w:rPr>
        <w:t>b.</w:t>
      </w:r>
      <w:r w:rsidRPr="00FA5EC9">
        <w:rPr>
          <w:rFonts w:ascii="Arial" w:hAnsi="Arial" w:cs="Arial"/>
          <w:b/>
          <w:color w:val="000000"/>
          <w:sz w:val="22"/>
          <w:szCs w:val="22"/>
        </w:rPr>
        <w:tab/>
      </w:r>
      <w:r w:rsidR="00566544" w:rsidRPr="00FA5EC9">
        <w:rPr>
          <w:rFonts w:ascii="Arial" w:hAnsi="Arial" w:cs="Arial"/>
          <w:b/>
          <w:color w:val="000000"/>
          <w:sz w:val="22"/>
          <w:szCs w:val="22"/>
        </w:rPr>
        <w:t>Materials.</w:t>
      </w:r>
      <w:r w:rsidR="00566544" w:rsidRPr="00FA5EC9">
        <w:rPr>
          <w:rFonts w:ascii="Arial" w:hAnsi="Arial" w:cs="Arial"/>
          <w:color w:val="000000"/>
          <w:sz w:val="22"/>
          <w:szCs w:val="22"/>
        </w:rPr>
        <w:t xml:space="preserve">  </w:t>
      </w:r>
      <w:r w:rsidR="003807B0" w:rsidRPr="00FA5EC9">
        <w:rPr>
          <w:rFonts w:ascii="Arial" w:hAnsi="Arial" w:cs="Arial"/>
          <w:sz w:val="22"/>
          <w:szCs w:val="22"/>
        </w:rPr>
        <w:t xml:space="preserve">The basis of acceptance for all materials not addressed by the </w:t>
      </w:r>
      <w:r w:rsidRPr="00FA5EC9">
        <w:rPr>
          <w:rFonts w:ascii="Arial" w:hAnsi="Arial" w:cs="Arial"/>
          <w:sz w:val="22"/>
          <w:szCs w:val="22"/>
        </w:rPr>
        <w:t xml:space="preserve">standard </w:t>
      </w:r>
      <w:r w:rsidRPr="00FA5EC9">
        <w:rPr>
          <w:rFonts w:ascii="Arial" w:hAnsi="Arial" w:cs="Arial"/>
          <w:sz w:val="22"/>
          <w:szCs w:val="22"/>
        </w:rPr>
        <w:lastRenderedPageBreak/>
        <w:t>specifications</w:t>
      </w:r>
      <w:r w:rsidR="003807B0" w:rsidRPr="00FA5EC9">
        <w:rPr>
          <w:rFonts w:ascii="Arial" w:hAnsi="Arial" w:cs="Arial"/>
          <w:sz w:val="22"/>
          <w:szCs w:val="22"/>
        </w:rPr>
        <w:t xml:space="preserve"> </w:t>
      </w:r>
      <w:r w:rsidR="00FA28CA" w:rsidRPr="00FA5EC9">
        <w:rPr>
          <w:rFonts w:ascii="Arial" w:hAnsi="Arial" w:cs="Arial"/>
          <w:sz w:val="22"/>
          <w:szCs w:val="22"/>
        </w:rPr>
        <w:t>and</w:t>
      </w:r>
      <w:r w:rsidR="003807B0" w:rsidRPr="00FA5EC9">
        <w:rPr>
          <w:rFonts w:ascii="Arial" w:hAnsi="Arial" w:cs="Arial"/>
          <w:sz w:val="22"/>
          <w:szCs w:val="22"/>
        </w:rPr>
        <w:t xml:space="preserve"> specified herein will be a</w:t>
      </w:r>
      <w:r w:rsidR="008672B6" w:rsidRPr="00FA5EC9">
        <w:rPr>
          <w:rFonts w:ascii="Arial" w:hAnsi="Arial" w:cs="Arial"/>
          <w:sz w:val="22"/>
          <w:szCs w:val="22"/>
        </w:rPr>
        <w:t xml:space="preserve"> </w:t>
      </w:r>
      <w:r w:rsidR="0049541E" w:rsidRPr="00FA5EC9">
        <w:rPr>
          <w:rFonts w:ascii="Arial" w:hAnsi="Arial" w:cs="Arial"/>
          <w:sz w:val="22"/>
          <w:szCs w:val="22"/>
        </w:rPr>
        <w:t xml:space="preserve">test data </w:t>
      </w:r>
      <w:r w:rsidR="005C5F00" w:rsidRPr="00FA5EC9">
        <w:rPr>
          <w:rFonts w:ascii="Arial" w:hAnsi="Arial" w:cs="Arial"/>
          <w:sz w:val="22"/>
          <w:szCs w:val="22"/>
        </w:rPr>
        <w:t>c</w:t>
      </w:r>
      <w:r w:rsidR="003807B0" w:rsidRPr="00FA5EC9">
        <w:rPr>
          <w:rFonts w:ascii="Arial" w:hAnsi="Arial" w:cs="Arial"/>
          <w:sz w:val="22"/>
          <w:szCs w:val="22"/>
        </w:rPr>
        <w:t xml:space="preserve">ertification in accordance with the </w:t>
      </w:r>
      <w:r w:rsidR="003807B0" w:rsidRPr="00FA5EC9">
        <w:rPr>
          <w:rFonts w:ascii="Arial" w:hAnsi="Arial" w:cs="Arial"/>
          <w:i/>
          <w:sz w:val="22"/>
          <w:szCs w:val="22"/>
        </w:rPr>
        <w:t>MQAP Manual</w:t>
      </w:r>
      <w:r w:rsidR="008672B6" w:rsidRPr="00FA5EC9">
        <w:rPr>
          <w:rFonts w:ascii="Arial" w:hAnsi="Arial" w:cs="Arial"/>
          <w:sz w:val="22"/>
          <w:szCs w:val="22"/>
        </w:rPr>
        <w:t xml:space="preserve"> and as described herein.  </w:t>
      </w:r>
      <w:r w:rsidR="009E0696">
        <w:rPr>
          <w:rFonts w:ascii="Arial" w:hAnsi="Arial" w:cs="Arial"/>
          <w:sz w:val="22"/>
          <w:szCs w:val="22"/>
        </w:rPr>
        <w:t>Furnish</w:t>
      </w:r>
      <w:r w:rsidR="009E0696" w:rsidRPr="00FA5EC9">
        <w:rPr>
          <w:rFonts w:ascii="Arial" w:hAnsi="Arial" w:cs="Arial"/>
          <w:sz w:val="22"/>
          <w:szCs w:val="22"/>
        </w:rPr>
        <w:t xml:space="preserve"> </w:t>
      </w:r>
      <w:r w:rsidR="003807B0" w:rsidRPr="00FA5EC9">
        <w:rPr>
          <w:rFonts w:ascii="Arial" w:hAnsi="Arial" w:cs="Arial"/>
          <w:sz w:val="22"/>
          <w:szCs w:val="22"/>
        </w:rPr>
        <w:t xml:space="preserve">all test data certifications </w:t>
      </w:r>
      <w:r w:rsidR="00F23E38" w:rsidRPr="00FA5EC9">
        <w:rPr>
          <w:rFonts w:ascii="Arial" w:hAnsi="Arial" w:cs="Arial"/>
          <w:sz w:val="22"/>
          <w:szCs w:val="22"/>
        </w:rPr>
        <w:t xml:space="preserve">by an independent testing laboratory </w:t>
      </w:r>
      <w:r w:rsidR="003807B0" w:rsidRPr="00FA5EC9">
        <w:rPr>
          <w:rFonts w:ascii="Arial" w:hAnsi="Arial" w:cs="Arial"/>
          <w:sz w:val="22"/>
          <w:szCs w:val="22"/>
        </w:rPr>
        <w:t>to the Engineer prior to material use.</w:t>
      </w:r>
    </w:p>
    <w:p w14:paraId="339B6E2A" w14:textId="77777777" w:rsidR="00566544" w:rsidRPr="00FA5EC9" w:rsidRDefault="00566544" w:rsidP="00FA5EC9">
      <w:pPr>
        <w:jc w:val="both"/>
        <w:rPr>
          <w:rFonts w:ascii="Arial" w:hAnsi="Arial" w:cs="Arial"/>
          <w:sz w:val="22"/>
          <w:szCs w:val="22"/>
          <w:lang w:val="en-CA"/>
        </w:rPr>
      </w:pPr>
    </w:p>
    <w:p w14:paraId="6CDE20F0" w14:textId="28EC5A57" w:rsidR="00E82B6F" w:rsidRPr="00FA5EC9" w:rsidRDefault="009C77AC" w:rsidP="00FA5EC9">
      <w:pPr>
        <w:ind w:left="360" w:firstLine="360"/>
        <w:jc w:val="both"/>
        <w:rPr>
          <w:rFonts w:ascii="Arial" w:hAnsi="Arial" w:cs="Arial"/>
          <w:sz w:val="22"/>
          <w:szCs w:val="22"/>
        </w:rPr>
      </w:pPr>
      <w:r w:rsidRPr="00FA5EC9">
        <w:rPr>
          <w:rFonts w:ascii="Arial" w:hAnsi="Arial" w:cs="Arial"/>
          <w:bCs/>
          <w:sz w:val="22"/>
          <w:szCs w:val="22"/>
        </w:rPr>
        <w:t>1.</w:t>
      </w:r>
      <w:r w:rsidRPr="00FA5EC9">
        <w:rPr>
          <w:rFonts w:ascii="Arial" w:hAnsi="Arial" w:cs="Arial"/>
          <w:bCs/>
          <w:sz w:val="22"/>
          <w:szCs w:val="22"/>
        </w:rPr>
        <w:tab/>
      </w:r>
      <w:r w:rsidR="00EE30FA" w:rsidRPr="00FA5EC9">
        <w:rPr>
          <w:rFonts w:ascii="Arial" w:hAnsi="Arial" w:cs="Arial"/>
          <w:bCs/>
          <w:sz w:val="22"/>
          <w:szCs w:val="22"/>
        </w:rPr>
        <w:t>Block Units (BU)</w:t>
      </w:r>
      <w:r w:rsidR="00F140AF" w:rsidRPr="00FA5EC9">
        <w:rPr>
          <w:rFonts w:ascii="Arial" w:hAnsi="Arial" w:cs="Arial"/>
          <w:bCs/>
          <w:sz w:val="22"/>
          <w:szCs w:val="22"/>
        </w:rPr>
        <w:t>.</w:t>
      </w:r>
      <w:r w:rsidR="00566544" w:rsidRPr="00FA5EC9">
        <w:rPr>
          <w:rFonts w:ascii="Arial" w:hAnsi="Arial" w:cs="Arial"/>
          <w:bCs/>
          <w:sz w:val="22"/>
          <w:szCs w:val="22"/>
        </w:rPr>
        <w:t xml:space="preserve"> </w:t>
      </w:r>
      <w:r w:rsidR="00F140AF" w:rsidRPr="00FA5EC9">
        <w:rPr>
          <w:rFonts w:ascii="Arial" w:hAnsi="Arial" w:cs="Arial"/>
          <w:bCs/>
          <w:sz w:val="22"/>
          <w:szCs w:val="22"/>
        </w:rPr>
        <w:t xml:space="preserve"> </w:t>
      </w:r>
      <w:r w:rsidR="001D2F33" w:rsidRPr="00FA5EC9">
        <w:rPr>
          <w:rFonts w:ascii="Arial" w:hAnsi="Arial" w:cs="Arial"/>
          <w:bCs/>
          <w:sz w:val="22"/>
          <w:szCs w:val="22"/>
        </w:rPr>
        <w:t>U</w:t>
      </w:r>
      <w:r w:rsidR="001D2F33" w:rsidRPr="00FA5EC9">
        <w:rPr>
          <w:rFonts w:ascii="Arial" w:hAnsi="Arial" w:cs="Arial"/>
          <w:bCs/>
          <w:color w:val="000000"/>
          <w:sz w:val="22"/>
          <w:szCs w:val="22"/>
        </w:rPr>
        <w:t>se</w:t>
      </w:r>
      <w:r w:rsidR="0049541E" w:rsidRPr="00FA5EC9">
        <w:rPr>
          <w:rFonts w:ascii="Arial" w:hAnsi="Arial" w:cs="Arial"/>
          <w:bCs/>
          <w:color w:val="000000"/>
          <w:sz w:val="22"/>
          <w:szCs w:val="22"/>
        </w:rPr>
        <w:t xml:space="preserve"> </w:t>
      </w:r>
      <w:r w:rsidR="00EC15B9" w:rsidRPr="00FA5EC9">
        <w:rPr>
          <w:rFonts w:ascii="Arial" w:hAnsi="Arial" w:cs="Arial"/>
          <w:bCs/>
          <w:color w:val="000000"/>
          <w:sz w:val="22"/>
          <w:szCs w:val="22"/>
        </w:rPr>
        <w:t xml:space="preserve">a solid </w:t>
      </w:r>
      <w:r w:rsidR="0049541E" w:rsidRPr="00FA5EC9">
        <w:rPr>
          <w:rFonts w:ascii="Arial" w:hAnsi="Arial" w:cs="Arial"/>
          <w:bCs/>
          <w:color w:val="000000"/>
          <w:sz w:val="22"/>
          <w:szCs w:val="22"/>
        </w:rPr>
        <w:t>modular</w:t>
      </w:r>
      <w:r w:rsidR="003A5625" w:rsidRPr="00FA5EC9">
        <w:rPr>
          <w:rFonts w:ascii="Arial" w:hAnsi="Arial" w:cs="Arial"/>
          <w:bCs/>
          <w:color w:val="000000"/>
          <w:sz w:val="22"/>
          <w:szCs w:val="22"/>
        </w:rPr>
        <w:t xml:space="preserve"> BU from an approved block wall manufacturer</w:t>
      </w:r>
      <w:r w:rsidR="00E82B6F" w:rsidRPr="00FA5EC9">
        <w:rPr>
          <w:rFonts w:ascii="Arial" w:hAnsi="Arial" w:cs="Arial"/>
          <w:sz w:val="22"/>
          <w:szCs w:val="22"/>
        </w:rPr>
        <w:t xml:space="preserve"> listed below</w:t>
      </w:r>
      <w:r w:rsidR="0049541E" w:rsidRPr="00FA5EC9">
        <w:rPr>
          <w:rFonts w:ascii="Arial" w:hAnsi="Arial" w:cs="Arial"/>
          <w:sz w:val="22"/>
          <w:szCs w:val="22"/>
        </w:rPr>
        <w:t xml:space="preserve"> or an approved equal product from another manufacturer</w:t>
      </w:r>
      <w:r w:rsidR="003A5625" w:rsidRPr="00FA5EC9">
        <w:rPr>
          <w:rFonts w:ascii="Arial" w:hAnsi="Arial" w:cs="Arial"/>
          <w:sz w:val="22"/>
          <w:szCs w:val="22"/>
        </w:rPr>
        <w:t>.</w:t>
      </w:r>
    </w:p>
    <w:p w14:paraId="20A295AB" w14:textId="77777777" w:rsidR="00E82B6F" w:rsidRPr="00FA5EC9" w:rsidRDefault="00E82B6F" w:rsidP="00FA5EC9">
      <w:pPr>
        <w:jc w:val="both"/>
        <w:rPr>
          <w:rFonts w:ascii="Arial" w:hAnsi="Arial" w:cs="Arial"/>
          <w:bCs/>
          <w:color w:val="000000"/>
          <w:sz w:val="22"/>
          <w:szCs w:val="22"/>
        </w:rPr>
      </w:pPr>
    </w:p>
    <w:p w14:paraId="18548BFA" w14:textId="77777777" w:rsidR="0049541E" w:rsidRPr="00FA5EC9" w:rsidRDefault="0049541E" w:rsidP="00105373">
      <w:pPr>
        <w:tabs>
          <w:tab w:val="left" w:pos="5040"/>
        </w:tabs>
        <w:ind w:left="720"/>
        <w:jc w:val="both"/>
        <w:rPr>
          <w:rFonts w:ascii="Arial" w:hAnsi="Arial" w:cs="Arial"/>
          <w:bCs/>
          <w:color w:val="000000"/>
          <w:sz w:val="22"/>
          <w:szCs w:val="22"/>
        </w:rPr>
      </w:pPr>
      <w:r w:rsidRPr="00FA5EC9">
        <w:rPr>
          <w:rFonts w:ascii="Arial" w:hAnsi="Arial" w:cs="Arial"/>
          <w:bCs/>
          <w:color w:val="000000"/>
          <w:sz w:val="22"/>
          <w:szCs w:val="22"/>
        </w:rPr>
        <w:t>Redi-Rock</w:t>
      </w:r>
      <w:r w:rsidRPr="00FA5EC9">
        <w:rPr>
          <w:rFonts w:ascii="Arial" w:hAnsi="Arial" w:cs="Arial"/>
          <w:b/>
          <w:bCs/>
          <w:color w:val="000000"/>
          <w:sz w:val="22"/>
          <w:szCs w:val="22"/>
        </w:rPr>
        <w:tab/>
      </w:r>
      <w:r w:rsidRPr="00FA5EC9">
        <w:rPr>
          <w:rFonts w:ascii="Arial" w:hAnsi="Arial" w:cs="Arial"/>
          <w:sz w:val="22"/>
          <w:szCs w:val="22"/>
        </w:rPr>
        <w:t>Recon Retaining Wall Systems</w:t>
      </w:r>
    </w:p>
    <w:p w14:paraId="7E8ABAE7" w14:textId="77777777" w:rsidR="0049541E" w:rsidRPr="00FA5EC9" w:rsidRDefault="00916F68" w:rsidP="00105373">
      <w:pPr>
        <w:tabs>
          <w:tab w:val="left" w:pos="5040"/>
        </w:tabs>
        <w:ind w:left="720"/>
        <w:jc w:val="both"/>
        <w:rPr>
          <w:rFonts w:ascii="Arial" w:hAnsi="Arial" w:cs="Arial"/>
          <w:bCs/>
          <w:color w:val="000000"/>
          <w:sz w:val="22"/>
          <w:szCs w:val="22"/>
        </w:rPr>
      </w:pPr>
      <w:r w:rsidRPr="00FA5EC9">
        <w:rPr>
          <w:rFonts w:ascii="Arial" w:hAnsi="Arial" w:cs="Arial"/>
          <w:bCs/>
          <w:color w:val="000000"/>
          <w:sz w:val="22"/>
          <w:szCs w:val="22"/>
        </w:rPr>
        <w:t>05481 US 31</w:t>
      </w:r>
      <w:r w:rsidR="0049541E" w:rsidRPr="00FA5EC9">
        <w:rPr>
          <w:rFonts w:ascii="Arial" w:hAnsi="Arial" w:cs="Arial"/>
          <w:bCs/>
          <w:color w:val="000000"/>
          <w:sz w:val="22"/>
          <w:szCs w:val="22"/>
        </w:rPr>
        <w:tab/>
      </w:r>
      <w:r w:rsidRPr="00FA5EC9">
        <w:rPr>
          <w:rFonts w:ascii="Arial" w:hAnsi="Arial" w:cs="Arial"/>
          <w:bCs/>
          <w:color w:val="000000"/>
          <w:sz w:val="22"/>
          <w:szCs w:val="22"/>
        </w:rPr>
        <w:t>7600 W. 27</w:t>
      </w:r>
      <w:r w:rsidRPr="00FA5EC9">
        <w:rPr>
          <w:rFonts w:ascii="Arial" w:hAnsi="Arial" w:cs="Arial"/>
          <w:bCs/>
          <w:color w:val="000000"/>
          <w:sz w:val="22"/>
          <w:szCs w:val="22"/>
          <w:vertAlign w:val="superscript"/>
        </w:rPr>
        <w:t>th</w:t>
      </w:r>
      <w:r w:rsidRPr="00FA5EC9">
        <w:rPr>
          <w:rFonts w:ascii="Arial" w:hAnsi="Arial" w:cs="Arial"/>
          <w:bCs/>
          <w:color w:val="000000"/>
          <w:sz w:val="22"/>
          <w:szCs w:val="22"/>
        </w:rPr>
        <w:t xml:space="preserve"> Street #229</w:t>
      </w:r>
    </w:p>
    <w:p w14:paraId="2B311BE4" w14:textId="77777777" w:rsidR="0049541E" w:rsidRPr="00FA5EC9" w:rsidRDefault="00916F68" w:rsidP="00105373">
      <w:pPr>
        <w:tabs>
          <w:tab w:val="left" w:pos="5040"/>
        </w:tabs>
        <w:ind w:left="720"/>
        <w:jc w:val="both"/>
        <w:rPr>
          <w:rFonts w:ascii="Arial" w:hAnsi="Arial" w:cs="Arial"/>
          <w:bCs/>
          <w:color w:val="000000"/>
          <w:sz w:val="22"/>
          <w:szCs w:val="22"/>
        </w:rPr>
      </w:pPr>
      <w:r w:rsidRPr="00FA5EC9">
        <w:rPr>
          <w:rFonts w:ascii="Arial" w:hAnsi="Arial" w:cs="Arial"/>
          <w:bCs/>
          <w:color w:val="000000"/>
          <w:sz w:val="22"/>
          <w:szCs w:val="22"/>
        </w:rPr>
        <w:t>Charlevoix, MI 49720</w:t>
      </w:r>
      <w:r w:rsidR="0049541E" w:rsidRPr="00FA5EC9">
        <w:rPr>
          <w:rFonts w:ascii="Arial" w:hAnsi="Arial" w:cs="Arial"/>
          <w:bCs/>
          <w:color w:val="000000"/>
          <w:sz w:val="22"/>
          <w:szCs w:val="22"/>
        </w:rPr>
        <w:tab/>
      </w:r>
      <w:r w:rsidRPr="00FA5EC9">
        <w:rPr>
          <w:rFonts w:ascii="Arial" w:hAnsi="Arial" w:cs="Arial"/>
          <w:sz w:val="22"/>
          <w:szCs w:val="22"/>
        </w:rPr>
        <w:t>St. Louis Park, MN 55426</w:t>
      </w:r>
    </w:p>
    <w:p w14:paraId="1607C9EE" w14:textId="77777777" w:rsidR="0049541E" w:rsidRPr="00FA5EC9" w:rsidRDefault="00741B65" w:rsidP="00105373">
      <w:pPr>
        <w:tabs>
          <w:tab w:val="left" w:pos="5040"/>
        </w:tabs>
        <w:ind w:left="720"/>
        <w:jc w:val="both"/>
        <w:rPr>
          <w:rFonts w:ascii="Arial" w:hAnsi="Arial" w:cs="Arial"/>
          <w:bCs/>
          <w:color w:val="000000"/>
          <w:sz w:val="22"/>
          <w:szCs w:val="22"/>
        </w:rPr>
      </w:pPr>
      <w:r w:rsidRPr="00FA5EC9">
        <w:rPr>
          <w:rFonts w:ascii="Arial" w:hAnsi="Arial" w:cs="Arial"/>
          <w:bCs/>
          <w:color w:val="000000"/>
          <w:sz w:val="22"/>
          <w:szCs w:val="22"/>
        </w:rPr>
        <w:t xml:space="preserve">Ph. </w:t>
      </w:r>
      <w:r w:rsidR="00916F68" w:rsidRPr="00FA5EC9">
        <w:rPr>
          <w:rFonts w:ascii="Arial" w:hAnsi="Arial" w:cs="Arial"/>
          <w:bCs/>
          <w:color w:val="000000"/>
          <w:sz w:val="22"/>
          <w:szCs w:val="22"/>
        </w:rPr>
        <w:t>(231) 237-9500</w:t>
      </w:r>
      <w:r w:rsidR="0049541E" w:rsidRPr="00FA5EC9">
        <w:rPr>
          <w:rFonts w:ascii="Arial" w:hAnsi="Arial" w:cs="Arial"/>
          <w:bCs/>
          <w:color w:val="000000"/>
          <w:sz w:val="22"/>
          <w:szCs w:val="22"/>
        </w:rPr>
        <w:tab/>
      </w:r>
      <w:r w:rsidRPr="00FA5EC9">
        <w:rPr>
          <w:rFonts w:ascii="Arial" w:hAnsi="Arial" w:cs="Arial"/>
          <w:bCs/>
          <w:color w:val="000000"/>
          <w:sz w:val="22"/>
          <w:szCs w:val="22"/>
        </w:rPr>
        <w:t xml:space="preserve">Ph. </w:t>
      </w:r>
      <w:r w:rsidR="00916F68" w:rsidRPr="00FA5EC9">
        <w:rPr>
          <w:rFonts w:ascii="Arial" w:hAnsi="Arial" w:cs="Arial"/>
          <w:bCs/>
          <w:color w:val="000000"/>
          <w:sz w:val="22"/>
          <w:szCs w:val="22"/>
        </w:rPr>
        <w:t>(952) 922-0027</w:t>
      </w:r>
    </w:p>
    <w:p w14:paraId="43DA699B" w14:textId="77777777" w:rsidR="0049541E" w:rsidRPr="00FA5EC9" w:rsidRDefault="00916F68" w:rsidP="00105373">
      <w:pPr>
        <w:tabs>
          <w:tab w:val="left" w:pos="5040"/>
        </w:tabs>
        <w:ind w:left="720"/>
        <w:jc w:val="both"/>
        <w:rPr>
          <w:rFonts w:ascii="Arial" w:hAnsi="Arial" w:cs="Arial"/>
          <w:bCs/>
          <w:color w:val="000000"/>
          <w:sz w:val="22"/>
          <w:szCs w:val="22"/>
        </w:rPr>
      </w:pPr>
      <w:r w:rsidRPr="00FA5EC9">
        <w:rPr>
          <w:rFonts w:ascii="Arial" w:hAnsi="Arial" w:cs="Arial"/>
          <w:bCs/>
          <w:color w:val="000000"/>
          <w:sz w:val="22"/>
          <w:szCs w:val="22"/>
        </w:rPr>
        <w:t>(Modular Block Unit)</w:t>
      </w:r>
      <w:r w:rsidR="0049541E" w:rsidRPr="00FA5EC9">
        <w:rPr>
          <w:rFonts w:ascii="Arial" w:hAnsi="Arial" w:cs="Arial"/>
          <w:bCs/>
          <w:color w:val="000000"/>
          <w:sz w:val="22"/>
          <w:szCs w:val="22"/>
        </w:rPr>
        <w:tab/>
      </w:r>
      <w:r w:rsidRPr="00FA5EC9">
        <w:rPr>
          <w:rFonts w:ascii="Arial" w:hAnsi="Arial" w:cs="Arial"/>
          <w:sz w:val="22"/>
          <w:szCs w:val="22"/>
        </w:rPr>
        <w:t>(Modular Block Unit)</w:t>
      </w:r>
    </w:p>
    <w:p w14:paraId="2D12375A" w14:textId="77777777" w:rsidR="0049541E" w:rsidRPr="00FA5EC9" w:rsidRDefault="0049541E" w:rsidP="00105373">
      <w:pPr>
        <w:tabs>
          <w:tab w:val="left" w:pos="7140"/>
        </w:tabs>
        <w:jc w:val="both"/>
        <w:rPr>
          <w:rFonts w:ascii="Arial" w:hAnsi="Arial" w:cs="Arial"/>
          <w:bCs/>
          <w:color w:val="000000"/>
          <w:sz w:val="22"/>
          <w:szCs w:val="22"/>
        </w:rPr>
      </w:pPr>
    </w:p>
    <w:p w14:paraId="7A579272" w14:textId="0CACD2A6" w:rsidR="00566544" w:rsidRPr="00FA5EC9" w:rsidRDefault="00EE30FA" w:rsidP="00FA5EC9">
      <w:pPr>
        <w:ind w:left="360"/>
        <w:jc w:val="both"/>
        <w:rPr>
          <w:rFonts w:ascii="Arial" w:hAnsi="Arial" w:cs="Arial"/>
          <w:sz w:val="22"/>
          <w:szCs w:val="22"/>
          <w:lang w:val="en-CA"/>
        </w:rPr>
      </w:pPr>
      <w:r w:rsidRPr="00FA5EC9">
        <w:rPr>
          <w:rFonts w:ascii="Arial" w:hAnsi="Arial" w:cs="Arial"/>
          <w:sz w:val="22"/>
          <w:szCs w:val="22"/>
          <w:lang w:val="en-CA"/>
        </w:rPr>
        <w:t xml:space="preserve">BU </w:t>
      </w:r>
      <w:r w:rsidR="00436BA7" w:rsidRPr="00FA5EC9">
        <w:rPr>
          <w:rFonts w:ascii="Arial" w:hAnsi="Arial" w:cs="Arial"/>
          <w:sz w:val="22"/>
          <w:szCs w:val="22"/>
          <w:lang w:val="en-CA"/>
        </w:rPr>
        <w:t xml:space="preserve">from these manufacturers </w:t>
      </w:r>
      <w:r w:rsidR="00E82B6F" w:rsidRPr="00FA5EC9">
        <w:rPr>
          <w:rFonts w:ascii="Arial" w:hAnsi="Arial" w:cs="Arial"/>
          <w:sz w:val="22"/>
          <w:szCs w:val="22"/>
          <w:lang w:val="en-CA"/>
        </w:rPr>
        <w:t xml:space="preserve">or </w:t>
      </w:r>
      <w:r w:rsidR="00436BA7" w:rsidRPr="00FA5EC9">
        <w:rPr>
          <w:rFonts w:ascii="Arial" w:hAnsi="Arial" w:cs="Arial"/>
          <w:sz w:val="22"/>
          <w:szCs w:val="22"/>
          <w:lang w:val="en-CA"/>
        </w:rPr>
        <w:t xml:space="preserve">an </w:t>
      </w:r>
      <w:r w:rsidR="00E82B6F" w:rsidRPr="00FA5EC9">
        <w:rPr>
          <w:rFonts w:ascii="Arial" w:hAnsi="Arial" w:cs="Arial"/>
          <w:sz w:val="22"/>
          <w:szCs w:val="22"/>
          <w:lang w:val="en-CA"/>
        </w:rPr>
        <w:t>equal</w:t>
      </w:r>
      <w:r w:rsidR="00436BA7" w:rsidRPr="00FA5EC9">
        <w:rPr>
          <w:rFonts w:ascii="Arial" w:hAnsi="Arial" w:cs="Arial"/>
          <w:sz w:val="22"/>
          <w:szCs w:val="22"/>
          <w:lang w:val="en-CA"/>
        </w:rPr>
        <w:t xml:space="preserve"> product</w:t>
      </w:r>
      <w:r w:rsidR="00340461" w:rsidRPr="00FA5EC9">
        <w:rPr>
          <w:rFonts w:ascii="Arial" w:hAnsi="Arial" w:cs="Arial"/>
          <w:sz w:val="22"/>
          <w:szCs w:val="22"/>
          <w:lang w:val="en-CA"/>
        </w:rPr>
        <w:t xml:space="preserve"> from another manufacturer </w:t>
      </w:r>
      <w:r w:rsidR="00436BA7" w:rsidRPr="00FA5EC9">
        <w:rPr>
          <w:rFonts w:ascii="Arial" w:hAnsi="Arial" w:cs="Arial"/>
          <w:sz w:val="22"/>
          <w:szCs w:val="22"/>
          <w:lang w:val="en-CA"/>
        </w:rPr>
        <w:t>approv</w:t>
      </w:r>
      <w:r w:rsidR="00E82B6F" w:rsidRPr="00FA5EC9">
        <w:rPr>
          <w:rFonts w:ascii="Arial" w:hAnsi="Arial" w:cs="Arial"/>
          <w:sz w:val="22"/>
          <w:szCs w:val="22"/>
          <w:lang w:val="en-CA"/>
        </w:rPr>
        <w:t xml:space="preserve">ed by the Engineer </w:t>
      </w:r>
      <w:r w:rsidR="00C76961" w:rsidRPr="00FA5EC9">
        <w:rPr>
          <w:rFonts w:ascii="Arial" w:hAnsi="Arial" w:cs="Arial"/>
          <w:sz w:val="22"/>
          <w:szCs w:val="22"/>
          <w:lang w:val="en-CA"/>
        </w:rPr>
        <w:t xml:space="preserve">must meet </w:t>
      </w:r>
      <w:r w:rsidR="00566544" w:rsidRPr="00FA5EC9">
        <w:rPr>
          <w:rFonts w:ascii="Arial" w:hAnsi="Arial" w:cs="Arial"/>
          <w:sz w:val="22"/>
          <w:szCs w:val="22"/>
          <w:lang w:val="en-CA"/>
        </w:rPr>
        <w:t>the following requirements:</w:t>
      </w:r>
    </w:p>
    <w:p w14:paraId="7B5AADF5" w14:textId="77777777" w:rsidR="0049541E" w:rsidRPr="00FA5EC9" w:rsidRDefault="0049541E" w:rsidP="00FA5EC9">
      <w:pPr>
        <w:jc w:val="both"/>
        <w:rPr>
          <w:rFonts w:ascii="Arial" w:hAnsi="Arial" w:cs="Arial"/>
          <w:sz w:val="22"/>
          <w:szCs w:val="22"/>
          <w:lang w:val="en-CA"/>
        </w:rPr>
      </w:pPr>
    </w:p>
    <w:p w14:paraId="60D0911B" w14:textId="5B47805C" w:rsidR="0049541E" w:rsidRPr="00FA5EC9" w:rsidRDefault="00687254" w:rsidP="00FA5EC9">
      <w:pPr>
        <w:ind w:left="720" w:firstLine="360"/>
        <w:jc w:val="both"/>
        <w:rPr>
          <w:rFonts w:ascii="Arial" w:hAnsi="Arial" w:cs="Arial"/>
          <w:bCs/>
          <w:color w:val="000000"/>
          <w:sz w:val="22"/>
          <w:szCs w:val="22"/>
        </w:rPr>
      </w:pPr>
      <w:r w:rsidRPr="00FA5EC9">
        <w:rPr>
          <w:rFonts w:ascii="Arial" w:hAnsi="Arial" w:cs="Arial"/>
          <w:bCs/>
          <w:color w:val="000000"/>
          <w:sz w:val="22"/>
          <w:szCs w:val="22"/>
        </w:rPr>
        <w:t>A</w:t>
      </w:r>
      <w:r w:rsidR="0049541E" w:rsidRPr="00FA5EC9">
        <w:rPr>
          <w:rFonts w:ascii="Arial" w:hAnsi="Arial" w:cs="Arial"/>
          <w:bCs/>
          <w:color w:val="000000"/>
          <w:sz w:val="22"/>
          <w:szCs w:val="22"/>
        </w:rPr>
        <w:t>.</w:t>
      </w:r>
      <w:r w:rsidR="0049541E" w:rsidRPr="00FA5EC9">
        <w:rPr>
          <w:rFonts w:ascii="Arial" w:hAnsi="Arial" w:cs="Arial"/>
          <w:bCs/>
          <w:color w:val="000000"/>
          <w:sz w:val="22"/>
          <w:szCs w:val="22"/>
        </w:rPr>
        <w:tab/>
        <w:t xml:space="preserve">Modular Block Unit Requirements.  Concrete must meet Grade </w:t>
      </w:r>
      <w:r w:rsidR="001D1286" w:rsidRPr="00FA5EC9">
        <w:rPr>
          <w:rFonts w:ascii="Arial" w:hAnsi="Arial" w:cs="Arial"/>
          <w:bCs/>
          <w:color w:val="000000"/>
          <w:sz w:val="22"/>
          <w:szCs w:val="22"/>
        </w:rPr>
        <w:t>3500</w:t>
      </w:r>
      <w:r w:rsidR="0049541E" w:rsidRPr="00FA5EC9">
        <w:rPr>
          <w:rFonts w:ascii="Arial" w:hAnsi="Arial" w:cs="Arial"/>
          <w:bCs/>
          <w:color w:val="000000"/>
          <w:sz w:val="22"/>
          <w:szCs w:val="22"/>
        </w:rPr>
        <w:t xml:space="preserve"> </w:t>
      </w:r>
      <w:r w:rsidR="001D1286" w:rsidRPr="00FA5EC9">
        <w:rPr>
          <w:rFonts w:ascii="Arial" w:hAnsi="Arial" w:cs="Arial"/>
          <w:bCs/>
          <w:color w:val="000000"/>
          <w:sz w:val="22"/>
          <w:szCs w:val="22"/>
        </w:rPr>
        <w:t xml:space="preserve">or 3500HP </w:t>
      </w:r>
      <w:r w:rsidR="0049541E" w:rsidRPr="00FA5EC9">
        <w:rPr>
          <w:rFonts w:ascii="Arial" w:hAnsi="Arial" w:cs="Arial"/>
          <w:bCs/>
          <w:color w:val="000000"/>
          <w:sz w:val="22"/>
          <w:szCs w:val="22"/>
        </w:rPr>
        <w:t xml:space="preserve">requirements.  Document by </w:t>
      </w:r>
      <w:r w:rsidR="009E0696">
        <w:rPr>
          <w:rFonts w:ascii="Arial" w:hAnsi="Arial" w:cs="Arial"/>
          <w:sz w:val="22"/>
          <w:szCs w:val="22"/>
        </w:rPr>
        <w:t>furnish</w:t>
      </w:r>
      <w:r w:rsidR="0049541E" w:rsidRPr="00FA5EC9">
        <w:rPr>
          <w:rFonts w:ascii="Arial" w:hAnsi="Arial" w:cs="Arial"/>
          <w:bCs/>
          <w:color w:val="000000"/>
          <w:sz w:val="22"/>
          <w:szCs w:val="22"/>
        </w:rPr>
        <w:t xml:space="preserve">ing manufacturer’s test data certification, </w:t>
      </w:r>
      <w:r w:rsidR="00782AB7" w:rsidRPr="00FA5EC9">
        <w:rPr>
          <w:rFonts w:ascii="Arial" w:hAnsi="Arial" w:cs="Arial"/>
          <w:bCs/>
          <w:color w:val="000000"/>
          <w:sz w:val="22"/>
          <w:szCs w:val="22"/>
        </w:rPr>
        <w:t xml:space="preserve">in </w:t>
      </w:r>
      <w:r w:rsidR="0049541E" w:rsidRPr="00FA5EC9">
        <w:rPr>
          <w:rFonts w:ascii="Arial" w:hAnsi="Arial" w:cs="Arial"/>
          <w:bCs/>
          <w:color w:val="000000"/>
          <w:sz w:val="22"/>
          <w:szCs w:val="22"/>
        </w:rPr>
        <w:t>accord</w:t>
      </w:r>
      <w:r w:rsidR="00782AB7" w:rsidRPr="00FA5EC9">
        <w:rPr>
          <w:rFonts w:ascii="Arial" w:hAnsi="Arial" w:cs="Arial"/>
          <w:bCs/>
          <w:color w:val="000000"/>
          <w:sz w:val="22"/>
          <w:szCs w:val="22"/>
        </w:rPr>
        <w:t xml:space="preserve">ance with </w:t>
      </w:r>
      <w:r w:rsidR="0049541E" w:rsidRPr="00FA5EC9">
        <w:rPr>
          <w:rFonts w:ascii="Arial" w:hAnsi="Arial" w:cs="Arial"/>
          <w:bCs/>
          <w:color w:val="000000"/>
          <w:sz w:val="22"/>
          <w:szCs w:val="22"/>
        </w:rPr>
        <w:t xml:space="preserve">the </w:t>
      </w:r>
      <w:r w:rsidR="0049541E" w:rsidRPr="00FA5EC9">
        <w:rPr>
          <w:rFonts w:ascii="Arial" w:hAnsi="Arial" w:cs="Arial"/>
          <w:bCs/>
          <w:i/>
          <w:color w:val="000000"/>
          <w:sz w:val="22"/>
          <w:szCs w:val="22"/>
        </w:rPr>
        <w:t>MQAP Manual</w:t>
      </w:r>
      <w:r w:rsidR="0049541E" w:rsidRPr="00FA5EC9">
        <w:rPr>
          <w:rFonts w:ascii="Arial" w:hAnsi="Arial" w:cs="Arial"/>
          <w:bCs/>
          <w:color w:val="000000"/>
          <w:sz w:val="22"/>
          <w:szCs w:val="22"/>
        </w:rPr>
        <w:t>.</w:t>
      </w:r>
    </w:p>
    <w:p w14:paraId="1FE7BE0C" w14:textId="77777777" w:rsidR="00566544" w:rsidRPr="00FA5EC9" w:rsidRDefault="00566544" w:rsidP="00FA5EC9">
      <w:pPr>
        <w:jc w:val="both"/>
        <w:rPr>
          <w:rFonts w:ascii="Arial" w:hAnsi="Arial" w:cs="Arial"/>
          <w:sz w:val="22"/>
          <w:szCs w:val="22"/>
        </w:rPr>
      </w:pPr>
    </w:p>
    <w:p w14:paraId="1872A0F6" w14:textId="784F48B1" w:rsidR="0049541E" w:rsidRPr="00FA5EC9" w:rsidRDefault="00687254" w:rsidP="00FA5EC9">
      <w:pPr>
        <w:ind w:left="720" w:firstLine="360"/>
        <w:jc w:val="both"/>
        <w:rPr>
          <w:rFonts w:ascii="Arial" w:hAnsi="Arial" w:cs="Arial"/>
          <w:bCs/>
          <w:color w:val="000000"/>
          <w:sz w:val="22"/>
          <w:szCs w:val="22"/>
        </w:rPr>
      </w:pPr>
      <w:r w:rsidRPr="00FA5EC9">
        <w:rPr>
          <w:rFonts w:ascii="Arial" w:hAnsi="Arial" w:cs="Arial"/>
          <w:bCs/>
          <w:color w:val="000000"/>
          <w:sz w:val="22"/>
          <w:szCs w:val="22"/>
        </w:rPr>
        <w:t>B</w:t>
      </w:r>
      <w:r w:rsidR="0049541E" w:rsidRPr="00FA5EC9">
        <w:rPr>
          <w:rFonts w:ascii="Arial" w:hAnsi="Arial" w:cs="Arial"/>
          <w:bCs/>
          <w:color w:val="000000"/>
          <w:sz w:val="22"/>
          <w:szCs w:val="22"/>
        </w:rPr>
        <w:t>.</w:t>
      </w:r>
      <w:r w:rsidR="0049541E" w:rsidRPr="00FA5EC9">
        <w:rPr>
          <w:rFonts w:ascii="Arial" w:hAnsi="Arial" w:cs="Arial"/>
          <w:bCs/>
          <w:color w:val="000000"/>
          <w:sz w:val="22"/>
          <w:szCs w:val="22"/>
        </w:rPr>
        <w:tab/>
        <w:t xml:space="preserve">Aesthetic </w:t>
      </w:r>
      <w:r w:rsidR="00532BCF" w:rsidRPr="00FA5EC9">
        <w:rPr>
          <w:rFonts w:ascii="Arial" w:hAnsi="Arial" w:cs="Arial"/>
          <w:bCs/>
          <w:color w:val="000000"/>
          <w:sz w:val="22"/>
          <w:szCs w:val="22"/>
        </w:rPr>
        <w:t>Requirements</w:t>
      </w:r>
      <w:r w:rsidR="0049541E" w:rsidRPr="00FA5EC9">
        <w:rPr>
          <w:rFonts w:ascii="Arial" w:hAnsi="Arial" w:cs="Arial"/>
          <w:bCs/>
          <w:color w:val="000000"/>
          <w:sz w:val="22"/>
          <w:szCs w:val="22"/>
        </w:rPr>
        <w:t xml:space="preserve">.  </w:t>
      </w:r>
      <w:r w:rsidR="0049541E" w:rsidRPr="00FA5EC9">
        <w:rPr>
          <w:rFonts w:ascii="Arial" w:hAnsi="Arial" w:cs="Arial"/>
          <w:sz w:val="22"/>
          <w:szCs w:val="22"/>
        </w:rPr>
        <w:t>Meet project aesthetic requirements specified on the plans.</w:t>
      </w:r>
    </w:p>
    <w:p w14:paraId="0CCA5C52" w14:textId="77777777" w:rsidR="00566544" w:rsidRPr="00FA5EC9" w:rsidRDefault="00566544" w:rsidP="00FA5EC9">
      <w:pPr>
        <w:jc w:val="both"/>
        <w:rPr>
          <w:rFonts w:ascii="Arial" w:hAnsi="Arial" w:cs="Arial"/>
          <w:sz w:val="22"/>
          <w:szCs w:val="22"/>
        </w:rPr>
      </w:pPr>
    </w:p>
    <w:p w14:paraId="4A44722F" w14:textId="5C3D9726" w:rsidR="00F9125A" w:rsidRPr="00FA5EC9" w:rsidRDefault="00687254" w:rsidP="00FA5EC9">
      <w:pPr>
        <w:ind w:left="720" w:firstLine="360"/>
        <w:jc w:val="both"/>
        <w:rPr>
          <w:rFonts w:ascii="Arial" w:hAnsi="Arial" w:cs="Arial"/>
          <w:sz w:val="22"/>
          <w:szCs w:val="22"/>
        </w:rPr>
      </w:pPr>
      <w:r w:rsidRPr="00FA5EC9">
        <w:rPr>
          <w:rFonts w:ascii="Arial" w:hAnsi="Arial" w:cs="Arial"/>
          <w:sz w:val="22"/>
          <w:szCs w:val="22"/>
        </w:rPr>
        <w:t>C</w:t>
      </w:r>
      <w:r w:rsidR="00F9125A" w:rsidRPr="00FA5EC9">
        <w:rPr>
          <w:rFonts w:ascii="Arial" w:hAnsi="Arial" w:cs="Arial"/>
          <w:sz w:val="22"/>
          <w:szCs w:val="22"/>
        </w:rPr>
        <w:t>.</w:t>
      </w:r>
      <w:r w:rsidR="00F9125A" w:rsidRPr="00FA5EC9">
        <w:rPr>
          <w:rFonts w:ascii="Arial" w:hAnsi="Arial" w:cs="Arial"/>
          <w:sz w:val="22"/>
          <w:szCs w:val="22"/>
        </w:rPr>
        <w:tab/>
        <w:t xml:space="preserve">Dimensions.  </w:t>
      </w:r>
      <w:r w:rsidR="00F9125A" w:rsidRPr="00FA5EC9">
        <w:rPr>
          <w:rFonts w:ascii="Arial" w:hAnsi="Arial" w:cs="Arial"/>
          <w:bCs/>
          <w:color w:val="000000"/>
          <w:sz w:val="22"/>
          <w:szCs w:val="22"/>
        </w:rPr>
        <w:t xml:space="preserve">Minimum BU dimensions are </w:t>
      </w:r>
      <w:r w:rsidR="00566A0D" w:rsidRPr="00FA5EC9">
        <w:rPr>
          <w:rFonts w:ascii="Arial" w:hAnsi="Arial" w:cs="Arial"/>
          <w:bCs/>
          <w:color w:val="000000"/>
          <w:sz w:val="22"/>
          <w:szCs w:val="22"/>
        </w:rPr>
        <w:t>16</w:t>
      </w:r>
      <w:r w:rsidR="00F9125A" w:rsidRPr="00FA5EC9">
        <w:rPr>
          <w:rFonts w:ascii="Arial" w:hAnsi="Arial" w:cs="Arial"/>
          <w:sz w:val="22"/>
          <w:szCs w:val="22"/>
        </w:rPr>
        <w:t xml:space="preserve"> inches high by </w:t>
      </w:r>
      <w:r w:rsidR="00566A0D" w:rsidRPr="00FA5EC9">
        <w:rPr>
          <w:rFonts w:ascii="Arial" w:hAnsi="Arial" w:cs="Arial"/>
          <w:sz w:val="22"/>
          <w:szCs w:val="22"/>
        </w:rPr>
        <w:t>24</w:t>
      </w:r>
      <w:r w:rsidR="00F9125A" w:rsidRPr="00FA5EC9">
        <w:rPr>
          <w:rFonts w:ascii="Arial" w:hAnsi="Arial" w:cs="Arial"/>
          <w:sz w:val="22"/>
          <w:szCs w:val="22"/>
        </w:rPr>
        <w:t xml:space="preserve"> inches deep by </w:t>
      </w:r>
      <w:r w:rsidR="00566A0D" w:rsidRPr="00FA5EC9">
        <w:rPr>
          <w:rFonts w:ascii="Arial" w:hAnsi="Arial" w:cs="Arial"/>
          <w:sz w:val="22"/>
          <w:szCs w:val="22"/>
        </w:rPr>
        <w:t>22</w:t>
      </w:r>
      <w:r w:rsidR="00F9125A" w:rsidRPr="00FA5EC9">
        <w:rPr>
          <w:rFonts w:ascii="Arial" w:hAnsi="Arial" w:cs="Arial"/>
          <w:sz w:val="22"/>
          <w:szCs w:val="22"/>
        </w:rPr>
        <w:t xml:space="preserve"> inches in length.  </w:t>
      </w:r>
      <w:r w:rsidR="009E0696">
        <w:rPr>
          <w:rFonts w:ascii="Arial" w:hAnsi="Arial" w:cs="Arial"/>
          <w:sz w:val="22"/>
          <w:szCs w:val="22"/>
        </w:rPr>
        <w:t>Furnish</w:t>
      </w:r>
      <w:r w:rsidR="009E0696" w:rsidRPr="00FA5EC9">
        <w:rPr>
          <w:rFonts w:ascii="Arial" w:hAnsi="Arial" w:cs="Arial"/>
          <w:sz w:val="22"/>
          <w:szCs w:val="22"/>
        </w:rPr>
        <w:t xml:space="preserve"> </w:t>
      </w:r>
      <w:r w:rsidR="00754D7E" w:rsidRPr="00FA5EC9">
        <w:rPr>
          <w:rFonts w:ascii="Arial" w:hAnsi="Arial" w:cs="Arial"/>
          <w:sz w:val="22"/>
          <w:szCs w:val="22"/>
        </w:rPr>
        <w:t>top block without knobs or tongues.</w:t>
      </w:r>
      <w:r w:rsidR="00F1789D" w:rsidRPr="00FA5EC9">
        <w:rPr>
          <w:rFonts w:ascii="Arial" w:hAnsi="Arial" w:cs="Arial"/>
          <w:sz w:val="22"/>
          <w:szCs w:val="22"/>
        </w:rPr>
        <w:t xml:space="preserve"> </w:t>
      </w:r>
      <w:r w:rsidR="000B721F">
        <w:rPr>
          <w:rFonts w:ascii="Arial" w:hAnsi="Arial" w:cs="Arial"/>
          <w:sz w:val="22"/>
          <w:szCs w:val="22"/>
        </w:rPr>
        <w:t xml:space="preserve"> </w:t>
      </w:r>
      <w:r w:rsidR="00F1789D" w:rsidRPr="00FA5EC9">
        <w:rPr>
          <w:rFonts w:ascii="Arial" w:hAnsi="Arial" w:cs="Arial"/>
          <w:sz w:val="22"/>
          <w:szCs w:val="22"/>
        </w:rPr>
        <w:t>Top block</w:t>
      </w:r>
      <w:r w:rsidR="006D4CDE" w:rsidRPr="00FA5EC9">
        <w:rPr>
          <w:rFonts w:ascii="Arial" w:hAnsi="Arial" w:cs="Arial"/>
          <w:sz w:val="22"/>
          <w:szCs w:val="22"/>
        </w:rPr>
        <w:t xml:space="preserve"> thickness may be reduced to a minimum of 6 inches</w:t>
      </w:r>
      <w:r w:rsidR="00F1789D" w:rsidRPr="00FA5EC9">
        <w:rPr>
          <w:rFonts w:ascii="Arial" w:hAnsi="Arial" w:cs="Arial"/>
          <w:sz w:val="22"/>
          <w:szCs w:val="22"/>
        </w:rPr>
        <w:t xml:space="preserve"> to meet the </w:t>
      </w:r>
      <w:r w:rsidR="006D4CDE" w:rsidRPr="00FA5EC9">
        <w:rPr>
          <w:rFonts w:ascii="Arial" w:hAnsi="Arial" w:cs="Arial"/>
          <w:sz w:val="22"/>
          <w:szCs w:val="22"/>
        </w:rPr>
        <w:t>project geometry.</w:t>
      </w:r>
    </w:p>
    <w:p w14:paraId="6B701E77" w14:textId="54311432" w:rsidR="008C3579" w:rsidRPr="00FA5EC9" w:rsidRDefault="008C3579" w:rsidP="00FA5EC9">
      <w:pPr>
        <w:jc w:val="both"/>
        <w:rPr>
          <w:rFonts w:ascii="Arial" w:hAnsi="Arial" w:cs="Arial"/>
          <w:sz w:val="22"/>
          <w:szCs w:val="22"/>
        </w:rPr>
      </w:pPr>
    </w:p>
    <w:p w14:paraId="4BA1970F" w14:textId="0208E12F" w:rsidR="008C3579" w:rsidRPr="00FA5EC9" w:rsidRDefault="008C3579" w:rsidP="00FA5EC9">
      <w:pPr>
        <w:ind w:left="720" w:firstLine="360"/>
        <w:jc w:val="both"/>
        <w:rPr>
          <w:rFonts w:ascii="Arial" w:hAnsi="Arial" w:cs="Arial"/>
          <w:bCs/>
          <w:color w:val="000000"/>
          <w:sz w:val="22"/>
          <w:szCs w:val="22"/>
        </w:rPr>
      </w:pPr>
      <w:r w:rsidRPr="00FA5EC9">
        <w:rPr>
          <w:rFonts w:ascii="Arial" w:hAnsi="Arial" w:cs="Arial"/>
          <w:bCs/>
          <w:color w:val="000000"/>
          <w:sz w:val="22"/>
          <w:szCs w:val="22"/>
        </w:rPr>
        <w:t>D.</w:t>
      </w:r>
      <w:r w:rsidRPr="00FA5EC9">
        <w:rPr>
          <w:rFonts w:ascii="Arial" w:hAnsi="Arial" w:cs="Arial"/>
          <w:bCs/>
          <w:color w:val="000000"/>
          <w:sz w:val="22"/>
          <w:szCs w:val="22"/>
        </w:rPr>
        <w:tab/>
      </w:r>
      <w:r w:rsidR="00B93CB0" w:rsidRPr="00FA5EC9">
        <w:rPr>
          <w:rFonts w:ascii="Arial" w:hAnsi="Arial" w:cs="Arial"/>
          <w:bCs/>
          <w:color w:val="000000"/>
          <w:sz w:val="22"/>
          <w:szCs w:val="22"/>
        </w:rPr>
        <w:t>Fabrication</w:t>
      </w:r>
      <w:r w:rsidRPr="00FA5EC9">
        <w:rPr>
          <w:rFonts w:ascii="Arial" w:hAnsi="Arial" w:cs="Arial"/>
          <w:bCs/>
          <w:color w:val="000000"/>
          <w:sz w:val="22"/>
          <w:szCs w:val="22"/>
        </w:rPr>
        <w:t xml:space="preserve">.  </w:t>
      </w:r>
      <w:r w:rsidR="00B93CB0" w:rsidRPr="00FA5EC9">
        <w:rPr>
          <w:rFonts w:ascii="Arial" w:hAnsi="Arial" w:cs="Arial"/>
          <w:bCs/>
          <w:color w:val="000000"/>
          <w:sz w:val="22"/>
          <w:szCs w:val="22"/>
        </w:rPr>
        <w:t>Do not begin fabrication of the Modular BU more than 1 month prior to the project letting</w:t>
      </w:r>
      <w:r w:rsidR="00161CED" w:rsidRPr="00FA5EC9">
        <w:rPr>
          <w:rFonts w:ascii="Arial" w:hAnsi="Arial" w:cs="Arial"/>
          <w:bCs/>
          <w:color w:val="000000"/>
          <w:sz w:val="22"/>
          <w:szCs w:val="22"/>
        </w:rPr>
        <w:t xml:space="preserve"> date</w:t>
      </w:r>
      <w:r w:rsidR="00B93CB0" w:rsidRPr="00FA5EC9">
        <w:rPr>
          <w:rFonts w:ascii="Arial" w:hAnsi="Arial" w:cs="Arial"/>
          <w:bCs/>
          <w:color w:val="000000"/>
          <w:sz w:val="22"/>
          <w:szCs w:val="22"/>
        </w:rPr>
        <w:t xml:space="preserve">. </w:t>
      </w:r>
      <w:r w:rsidR="000B721F">
        <w:rPr>
          <w:rFonts w:ascii="Arial" w:hAnsi="Arial" w:cs="Arial"/>
          <w:bCs/>
          <w:color w:val="000000"/>
          <w:sz w:val="22"/>
          <w:szCs w:val="22"/>
        </w:rPr>
        <w:t xml:space="preserve"> Ensure t</w:t>
      </w:r>
      <w:r w:rsidR="00B93CB0" w:rsidRPr="00FA5EC9">
        <w:rPr>
          <w:rFonts w:ascii="Arial" w:hAnsi="Arial" w:cs="Arial"/>
          <w:bCs/>
          <w:color w:val="000000"/>
          <w:sz w:val="22"/>
          <w:szCs w:val="22"/>
        </w:rPr>
        <w:t>he dat</w:t>
      </w:r>
      <w:r w:rsidR="004166F2" w:rsidRPr="00FA5EC9">
        <w:rPr>
          <w:rFonts w:ascii="Arial" w:hAnsi="Arial" w:cs="Arial"/>
          <w:bCs/>
          <w:color w:val="000000"/>
          <w:sz w:val="22"/>
          <w:szCs w:val="22"/>
        </w:rPr>
        <w:t>e</w:t>
      </w:r>
      <w:r w:rsidR="00875096" w:rsidRPr="00FA5EC9">
        <w:rPr>
          <w:rFonts w:ascii="Arial" w:hAnsi="Arial" w:cs="Arial"/>
          <w:bCs/>
          <w:color w:val="000000"/>
          <w:sz w:val="22"/>
          <w:szCs w:val="22"/>
        </w:rPr>
        <w:t xml:space="preserve"> of fabrication </w:t>
      </w:r>
      <w:r w:rsidR="000B721F">
        <w:rPr>
          <w:rFonts w:ascii="Arial" w:hAnsi="Arial" w:cs="Arial"/>
          <w:bCs/>
          <w:color w:val="000000"/>
          <w:sz w:val="22"/>
          <w:szCs w:val="22"/>
        </w:rPr>
        <w:t>is</w:t>
      </w:r>
      <w:r w:rsidR="00875096" w:rsidRPr="00FA5EC9">
        <w:rPr>
          <w:rFonts w:ascii="Arial" w:hAnsi="Arial" w:cs="Arial"/>
          <w:bCs/>
          <w:color w:val="000000"/>
          <w:sz w:val="22"/>
          <w:szCs w:val="22"/>
        </w:rPr>
        <w:t xml:space="preserve"> marked on each </w:t>
      </w:r>
      <w:r w:rsidR="00B93CB0" w:rsidRPr="00FA5EC9">
        <w:rPr>
          <w:rFonts w:ascii="Arial" w:hAnsi="Arial" w:cs="Arial"/>
          <w:bCs/>
          <w:color w:val="000000"/>
          <w:sz w:val="22"/>
          <w:szCs w:val="22"/>
        </w:rPr>
        <w:t>BU.</w:t>
      </w:r>
      <w:r w:rsidR="000B721F">
        <w:rPr>
          <w:rFonts w:ascii="Arial" w:hAnsi="Arial" w:cs="Arial"/>
          <w:bCs/>
          <w:color w:val="000000"/>
          <w:sz w:val="22"/>
          <w:szCs w:val="22"/>
        </w:rPr>
        <w:t xml:space="preserve"> </w:t>
      </w:r>
      <w:r w:rsidR="00B93CB0" w:rsidRPr="00FA5EC9">
        <w:rPr>
          <w:rFonts w:ascii="Arial" w:hAnsi="Arial" w:cs="Arial"/>
          <w:bCs/>
          <w:color w:val="000000"/>
          <w:sz w:val="22"/>
          <w:szCs w:val="22"/>
        </w:rPr>
        <w:t xml:space="preserve"> BU</w:t>
      </w:r>
      <w:r w:rsidR="00161CED" w:rsidRPr="00FA5EC9">
        <w:rPr>
          <w:rFonts w:ascii="Arial" w:hAnsi="Arial" w:cs="Arial"/>
          <w:bCs/>
          <w:color w:val="000000"/>
          <w:sz w:val="22"/>
          <w:szCs w:val="22"/>
        </w:rPr>
        <w:t>’s</w:t>
      </w:r>
      <w:r w:rsidR="00B93CB0" w:rsidRPr="00FA5EC9">
        <w:rPr>
          <w:rFonts w:ascii="Arial" w:hAnsi="Arial" w:cs="Arial"/>
          <w:bCs/>
          <w:color w:val="000000"/>
          <w:sz w:val="22"/>
          <w:szCs w:val="22"/>
        </w:rPr>
        <w:t xml:space="preserve"> without the</w:t>
      </w:r>
      <w:r w:rsidR="00875096" w:rsidRPr="00FA5EC9">
        <w:rPr>
          <w:rFonts w:ascii="Arial" w:hAnsi="Arial" w:cs="Arial"/>
          <w:bCs/>
          <w:color w:val="000000"/>
          <w:sz w:val="22"/>
          <w:szCs w:val="22"/>
        </w:rPr>
        <w:t xml:space="preserve"> dat</w:t>
      </w:r>
      <w:r w:rsidR="004166F2" w:rsidRPr="00FA5EC9">
        <w:rPr>
          <w:rFonts w:ascii="Arial" w:hAnsi="Arial" w:cs="Arial"/>
          <w:bCs/>
          <w:color w:val="000000"/>
          <w:sz w:val="22"/>
          <w:szCs w:val="22"/>
        </w:rPr>
        <w:t>e</w:t>
      </w:r>
      <w:r w:rsidR="00875096" w:rsidRPr="00FA5EC9">
        <w:rPr>
          <w:rFonts w:ascii="Arial" w:hAnsi="Arial" w:cs="Arial"/>
          <w:bCs/>
          <w:color w:val="000000"/>
          <w:sz w:val="22"/>
          <w:szCs w:val="22"/>
        </w:rPr>
        <w:t xml:space="preserve"> of fabrication will</w:t>
      </w:r>
      <w:r w:rsidR="00B93CB0" w:rsidRPr="00FA5EC9">
        <w:rPr>
          <w:rFonts w:ascii="Arial" w:hAnsi="Arial" w:cs="Arial"/>
          <w:bCs/>
          <w:color w:val="000000"/>
          <w:sz w:val="22"/>
          <w:szCs w:val="22"/>
        </w:rPr>
        <w:t xml:space="preserve"> be rejected.</w:t>
      </w:r>
    </w:p>
    <w:p w14:paraId="4972DC70" w14:textId="77777777" w:rsidR="00566544" w:rsidRPr="00FA5EC9" w:rsidRDefault="00566544" w:rsidP="00FA5EC9">
      <w:pPr>
        <w:autoSpaceDE/>
        <w:autoSpaceDN/>
        <w:adjustRightInd/>
        <w:jc w:val="both"/>
        <w:rPr>
          <w:rFonts w:ascii="Arial" w:hAnsi="Arial" w:cs="Arial"/>
          <w:sz w:val="22"/>
          <w:szCs w:val="22"/>
        </w:rPr>
      </w:pPr>
    </w:p>
    <w:p w14:paraId="567FA035" w14:textId="079CA07A" w:rsidR="00566544" w:rsidRPr="00FA5EC9" w:rsidRDefault="00A93122" w:rsidP="00FA5EC9">
      <w:pPr>
        <w:autoSpaceDE/>
        <w:autoSpaceDN/>
        <w:adjustRightInd/>
        <w:ind w:left="360" w:firstLine="360"/>
        <w:jc w:val="both"/>
        <w:rPr>
          <w:rFonts w:ascii="Arial" w:hAnsi="Arial" w:cs="Arial"/>
          <w:color w:val="000000"/>
          <w:sz w:val="22"/>
          <w:szCs w:val="22"/>
        </w:rPr>
      </w:pPr>
      <w:r w:rsidRPr="00FA5EC9">
        <w:rPr>
          <w:rFonts w:ascii="Arial" w:hAnsi="Arial" w:cs="Arial"/>
          <w:sz w:val="22"/>
          <w:szCs w:val="22"/>
        </w:rPr>
        <w:t>2.</w:t>
      </w:r>
      <w:r w:rsidRPr="00FA5EC9">
        <w:rPr>
          <w:rFonts w:ascii="Arial" w:hAnsi="Arial" w:cs="Arial"/>
          <w:sz w:val="22"/>
          <w:szCs w:val="22"/>
        </w:rPr>
        <w:tab/>
      </w:r>
      <w:r w:rsidR="00D935FE" w:rsidRPr="00FA5EC9">
        <w:rPr>
          <w:rFonts w:ascii="Arial" w:hAnsi="Arial" w:cs="Arial"/>
          <w:sz w:val="22"/>
          <w:szCs w:val="22"/>
        </w:rPr>
        <w:t>Geotextile</w:t>
      </w:r>
      <w:r w:rsidR="00BC4FD8" w:rsidRPr="00FA5EC9">
        <w:rPr>
          <w:rFonts w:ascii="Arial" w:hAnsi="Arial" w:cs="Arial"/>
          <w:sz w:val="22"/>
          <w:szCs w:val="22"/>
        </w:rPr>
        <w:t xml:space="preserve"> Reinforcement</w:t>
      </w:r>
      <w:r w:rsidR="00E0612D" w:rsidRPr="00FA5EC9">
        <w:rPr>
          <w:rFonts w:ascii="Arial" w:hAnsi="Arial" w:cs="Arial"/>
          <w:sz w:val="22"/>
          <w:szCs w:val="22"/>
        </w:rPr>
        <w:t>.</w:t>
      </w:r>
      <w:r w:rsidR="002A2466" w:rsidRPr="00FA5EC9">
        <w:rPr>
          <w:rFonts w:ascii="Arial" w:hAnsi="Arial" w:cs="Arial"/>
          <w:sz w:val="22"/>
          <w:szCs w:val="22"/>
        </w:rPr>
        <w:t xml:space="preserve">  </w:t>
      </w:r>
      <w:r w:rsidR="00F9125A" w:rsidRPr="00FA5EC9">
        <w:rPr>
          <w:rFonts w:ascii="Arial" w:hAnsi="Arial" w:cs="Arial"/>
          <w:sz w:val="22"/>
          <w:szCs w:val="22"/>
          <w:lang w:val="en-CA"/>
        </w:rPr>
        <w:t>W</w:t>
      </w:r>
      <w:r w:rsidR="00D935FE" w:rsidRPr="00FA5EC9">
        <w:rPr>
          <w:rFonts w:ascii="Arial" w:hAnsi="Arial" w:cs="Arial"/>
          <w:sz w:val="22"/>
          <w:szCs w:val="22"/>
          <w:lang w:val="en-CA"/>
        </w:rPr>
        <w:t xml:space="preserve">ithin the </w:t>
      </w:r>
      <w:r w:rsidR="00547EC6" w:rsidRPr="00FA5EC9">
        <w:rPr>
          <w:rFonts w:ascii="Arial" w:hAnsi="Arial" w:cs="Arial"/>
          <w:sz w:val="22"/>
          <w:szCs w:val="22"/>
        </w:rPr>
        <w:t xml:space="preserve">GRS </w:t>
      </w:r>
      <w:r w:rsidR="00D935FE" w:rsidRPr="00FA5EC9">
        <w:rPr>
          <w:rFonts w:ascii="Arial" w:hAnsi="Arial" w:cs="Arial"/>
          <w:sz w:val="22"/>
          <w:szCs w:val="22"/>
        </w:rPr>
        <w:t>and RSF</w:t>
      </w:r>
      <w:r w:rsidR="00F9125A" w:rsidRPr="00FA5EC9">
        <w:rPr>
          <w:rFonts w:ascii="Arial" w:hAnsi="Arial" w:cs="Arial"/>
          <w:sz w:val="22"/>
          <w:szCs w:val="22"/>
        </w:rPr>
        <w:t>, use a woven,</w:t>
      </w:r>
      <w:r w:rsidR="00E0612D" w:rsidRPr="00FA5EC9">
        <w:rPr>
          <w:rFonts w:ascii="Arial" w:hAnsi="Arial" w:cs="Arial"/>
          <w:sz w:val="22"/>
          <w:szCs w:val="22"/>
          <w:lang w:val="en-CA"/>
        </w:rPr>
        <w:t xml:space="preserve"> </w:t>
      </w:r>
      <w:r w:rsidR="004875EE" w:rsidRPr="00FA5EC9">
        <w:rPr>
          <w:rFonts w:ascii="Arial" w:hAnsi="Arial" w:cs="Arial"/>
          <w:sz w:val="22"/>
          <w:szCs w:val="22"/>
          <w:lang w:val="en-CA"/>
        </w:rPr>
        <w:t xml:space="preserve">high density </w:t>
      </w:r>
      <w:r w:rsidR="00905DB1" w:rsidRPr="00FA5EC9">
        <w:rPr>
          <w:rFonts w:ascii="Arial" w:hAnsi="Arial" w:cs="Arial"/>
          <w:sz w:val="22"/>
          <w:szCs w:val="22"/>
          <w:lang w:val="en-CA"/>
        </w:rPr>
        <w:t>polyethylene, polypropylene or high-tenacity polyester</w:t>
      </w:r>
      <w:r w:rsidR="002A2466" w:rsidRPr="00FA5EC9">
        <w:rPr>
          <w:rFonts w:ascii="Arial" w:hAnsi="Arial" w:cs="Arial"/>
          <w:sz w:val="22"/>
          <w:szCs w:val="22"/>
          <w:lang w:val="en-CA"/>
        </w:rPr>
        <w:t>,</w:t>
      </w:r>
      <w:r w:rsidR="00905DB1" w:rsidRPr="00FA5EC9">
        <w:rPr>
          <w:rFonts w:ascii="Arial" w:hAnsi="Arial" w:cs="Arial"/>
          <w:sz w:val="22"/>
          <w:szCs w:val="22"/>
          <w:lang w:val="en-CA"/>
        </w:rPr>
        <w:t xml:space="preserve"> biaxial </w:t>
      </w:r>
      <w:r w:rsidR="00E0612D" w:rsidRPr="00FA5EC9">
        <w:rPr>
          <w:rFonts w:ascii="Arial" w:hAnsi="Arial" w:cs="Arial"/>
          <w:sz w:val="22"/>
          <w:szCs w:val="22"/>
          <w:lang w:val="en-CA"/>
        </w:rPr>
        <w:t xml:space="preserve">geotextile </w:t>
      </w:r>
      <w:r w:rsidR="0039477C" w:rsidRPr="00FA5EC9">
        <w:rPr>
          <w:rFonts w:ascii="Arial" w:hAnsi="Arial" w:cs="Arial"/>
          <w:sz w:val="22"/>
          <w:szCs w:val="22"/>
          <w:lang w:val="en-CA"/>
        </w:rPr>
        <w:t>that</w:t>
      </w:r>
      <w:r w:rsidR="00566544" w:rsidRPr="00FA5EC9">
        <w:rPr>
          <w:rFonts w:ascii="Arial" w:hAnsi="Arial" w:cs="Arial"/>
          <w:sz w:val="22"/>
          <w:szCs w:val="22"/>
          <w:lang w:val="en-CA"/>
        </w:rPr>
        <w:t xml:space="preserve"> is resistant to UV oxidation </w:t>
      </w:r>
      <w:r w:rsidR="00566544" w:rsidRPr="00FA5EC9">
        <w:rPr>
          <w:rFonts w:ascii="Arial" w:hAnsi="Arial" w:cs="Arial"/>
          <w:bCs/>
          <w:color w:val="000000"/>
          <w:sz w:val="22"/>
          <w:szCs w:val="22"/>
        </w:rPr>
        <w:t xml:space="preserve">and </w:t>
      </w:r>
      <w:r w:rsidR="00D935FE" w:rsidRPr="00FA5EC9">
        <w:rPr>
          <w:rFonts w:ascii="Arial" w:hAnsi="Arial" w:cs="Arial"/>
          <w:bCs/>
          <w:color w:val="000000"/>
          <w:sz w:val="22"/>
          <w:szCs w:val="22"/>
        </w:rPr>
        <w:t>degradation caused by chemical and temperature exposures normally encountered in the highway environment</w:t>
      </w:r>
      <w:r w:rsidR="00566544" w:rsidRPr="00FA5EC9">
        <w:rPr>
          <w:rFonts w:ascii="Arial" w:hAnsi="Arial" w:cs="Arial"/>
          <w:sz w:val="22"/>
          <w:szCs w:val="22"/>
          <w:lang w:val="en-CA"/>
        </w:rPr>
        <w:t xml:space="preserve">.  </w:t>
      </w:r>
      <w:r w:rsidR="008E5190" w:rsidRPr="00FA5EC9">
        <w:rPr>
          <w:rFonts w:ascii="Arial" w:hAnsi="Arial" w:cs="Arial"/>
          <w:sz w:val="22"/>
          <w:szCs w:val="22"/>
          <w:lang w:val="en-CA"/>
        </w:rPr>
        <w:t>Th</w:t>
      </w:r>
      <w:r w:rsidR="0039477C" w:rsidRPr="00FA5EC9">
        <w:rPr>
          <w:rFonts w:ascii="Arial" w:hAnsi="Arial" w:cs="Arial"/>
          <w:sz w:val="22"/>
          <w:szCs w:val="22"/>
          <w:lang w:val="en-CA"/>
        </w:rPr>
        <w:t>e weatherometer</w:t>
      </w:r>
      <w:r w:rsidR="008E5190" w:rsidRPr="00FA5EC9">
        <w:rPr>
          <w:rFonts w:ascii="Arial" w:hAnsi="Arial" w:cs="Arial"/>
          <w:sz w:val="22"/>
          <w:szCs w:val="22"/>
          <w:lang w:val="en-CA"/>
        </w:rPr>
        <w:t xml:space="preserve"> test </w:t>
      </w:r>
      <w:r w:rsidR="00FE4E0E" w:rsidRPr="00FA5EC9">
        <w:rPr>
          <w:rFonts w:ascii="Arial" w:hAnsi="Arial" w:cs="Arial"/>
          <w:sz w:val="22"/>
          <w:szCs w:val="22"/>
          <w:lang w:val="en-CA"/>
        </w:rPr>
        <w:t>results</w:t>
      </w:r>
      <w:r w:rsidR="008E5190" w:rsidRPr="00FA5EC9">
        <w:rPr>
          <w:rFonts w:ascii="Arial" w:hAnsi="Arial" w:cs="Arial"/>
          <w:sz w:val="22"/>
          <w:szCs w:val="22"/>
          <w:lang w:val="en-CA"/>
        </w:rPr>
        <w:t xml:space="preserve"> can be for the product line </w:t>
      </w:r>
      <w:r w:rsidR="00386648" w:rsidRPr="00FA5EC9">
        <w:rPr>
          <w:rFonts w:ascii="Arial" w:hAnsi="Arial" w:cs="Arial"/>
          <w:sz w:val="22"/>
          <w:szCs w:val="22"/>
          <w:lang w:val="en-CA"/>
        </w:rPr>
        <w:t xml:space="preserve">material type </w:t>
      </w:r>
      <w:r w:rsidR="008E5190" w:rsidRPr="00FA5EC9">
        <w:rPr>
          <w:rFonts w:ascii="Arial" w:hAnsi="Arial" w:cs="Arial"/>
          <w:sz w:val="22"/>
          <w:szCs w:val="22"/>
          <w:lang w:val="en-CA"/>
        </w:rPr>
        <w:t xml:space="preserve">and does not have to be tested directly from the </w:t>
      </w:r>
      <w:r w:rsidR="00F9125A" w:rsidRPr="00FA5EC9">
        <w:rPr>
          <w:rFonts w:ascii="Arial" w:hAnsi="Arial" w:cs="Arial"/>
          <w:sz w:val="22"/>
          <w:szCs w:val="22"/>
          <w:lang w:val="en-CA"/>
        </w:rPr>
        <w:t>lot</w:t>
      </w:r>
      <w:r w:rsidR="008E5190" w:rsidRPr="00FA5EC9">
        <w:rPr>
          <w:rFonts w:ascii="Arial" w:hAnsi="Arial" w:cs="Arial"/>
          <w:sz w:val="22"/>
          <w:szCs w:val="22"/>
          <w:lang w:val="en-CA"/>
        </w:rPr>
        <w:t xml:space="preserve"> of </w:t>
      </w:r>
      <w:r w:rsidR="00E60399" w:rsidRPr="00FA5EC9">
        <w:rPr>
          <w:rFonts w:ascii="Arial" w:hAnsi="Arial" w:cs="Arial"/>
          <w:sz w:val="22"/>
          <w:szCs w:val="22"/>
          <w:lang w:val="en-CA"/>
        </w:rPr>
        <w:t xml:space="preserve">geotextile </w:t>
      </w:r>
      <w:r w:rsidR="008E5190" w:rsidRPr="00FA5EC9">
        <w:rPr>
          <w:rFonts w:ascii="Arial" w:hAnsi="Arial" w:cs="Arial"/>
          <w:sz w:val="22"/>
          <w:szCs w:val="22"/>
          <w:lang w:val="en-CA"/>
        </w:rPr>
        <w:t>produced for this site.</w:t>
      </w:r>
    </w:p>
    <w:p w14:paraId="79320431" w14:textId="77777777" w:rsidR="003807B0" w:rsidRPr="00FA5EC9" w:rsidRDefault="003807B0" w:rsidP="00FA5EC9">
      <w:pPr>
        <w:jc w:val="both"/>
        <w:rPr>
          <w:rFonts w:ascii="Arial" w:hAnsi="Arial" w:cs="Arial"/>
          <w:sz w:val="22"/>
          <w:szCs w:val="22"/>
        </w:rPr>
      </w:pPr>
    </w:p>
    <w:p w14:paraId="0ED7BE12" w14:textId="31C26B0D" w:rsidR="003807B0" w:rsidRPr="00FA5EC9" w:rsidRDefault="00F9125A" w:rsidP="00FA5EC9">
      <w:pPr>
        <w:ind w:left="360"/>
        <w:jc w:val="both"/>
        <w:rPr>
          <w:rFonts w:ascii="Arial" w:hAnsi="Arial" w:cs="Arial"/>
          <w:sz w:val="22"/>
          <w:szCs w:val="22"/>
        </w:rPr>
      </w:pPr>
      <w:r w:rsidRPr="00FA5EC9">
        <w:rPr>
          <w:rFonts w:ascii="Arial" w:hAnsi="Arial" w:cs="Arial"/>
          <w:sz w:val="22"/>
          <w:szCs w:val="22"/>
        </w:rPr>
        <w:t>Identify the</w:t>
      </w:r>
      <w:r w:rsidR="003807B0" w:rsidRPr="00FA5EC9">
        <w:rPr>
          <w:rFonts w:ascii="Arial" w:hAnsi="Arial" w:cs="Arial"/>
          <w:sz w:val="22"/>
          <w:szCs w:val="22"/>
        </w:rPr>
        <w:t xml:space="preserve"> </w:t>
      </w:r>
      <w:r w:rsidR="0091245C" w:rsidRPr="00FA5EC9">
        <w:rPr>
          <w:rFonts w:ascii="Arial" w:hAnsi="Arial" w:cs="Arial"/>
          <w:i/>
          <w:iCs/>
          <w:sz w:val="22"/>
          <w:szCs w:val="22"/>
        </w:rPr>
        <w:t>ASTM</w:t>
      </w:r>
      <w:r w:rsidR="0091245C" w:rsidRPr="00FA5EC9">
        <w:rPr>
          <w:rFonts w:ascii="Arial" w:hAnsi="Arial" w:cs="Arial"/>
          <w:sz w:val="22"/>
          <w:szCs w:val="22"/>
        </w:rPr>
        <w:t xml:space="preserve"> type, class, group, grade, and category of the </w:t>
      </w:r>
      <w:r w:rsidR="003807B0" w:rsidRPr="00FA5EC9">
        <w:rPr>
          <w:rFonts w:ascii="Arial" w:hAnsi="Arial" w:cs="Arial"/>
          <w:sz w:val="22"/>
          <w:szCs w:val="22"/>
        </w:rPr>
        <w:t xml:space="preserve">primary resin used in manufacturing </w:t>
      </w:r>
      <w:r w:rsidR="008E5190" w:rsidRPr="00FA5EC9">
        <w:rPr>
          <w:rFonts w:ascii="Arial" w:hAnsi="Arial" w:cs="Arial"/>
          <w:sz w:val="22"/>
          <w:szCs w:val="22"/>
        </w:rPr>
        <w:t xml:space="preserve">within the test data certification </w:t>
      </w:r>
      <w:r w:rsidR="003807B0" w:rsidRPr="00FA5EC9">
        <w:rPr>
          <w:rFonts w:ascii="Arial" w:hAnsi="Arial" w:cs="Arial"/>
          <w:sz w:val="22"/>
          <w:szCs w:val="22"/>
        </w:rPr>
        <w:t>as applicable.</w:t>
      </w:r>
    </w:p>
    <w:p w14:paraId="05A36C2B" w14:textId="77777777" w:rsidR="003807B0" w:rsidRPr="00FA5EC9" w:rsidRDefault="003807B0" w:rsidP="00FA5EC9">
      <w:pPr>
        <w:jc w:val="both"/>
        <w:rPr>
          <w:rFonts w:ascii="Arial" w:hAnsi="Arial" w:cs="Arial"/>
          <w:sz w:val="22"/>
          <w:szCs w:val="22"/>
        </w:rPr>
      </w:pPr>
    </w:p>
    <w:p w14:paraId="697966DD" w14:textId="0A91B05C" w:rsidR="00566544" w:rsidRPr="00FA5EC9" w:rsidRDefault="008E5190" w:rsidP="00FA5EC9">
      <w:pPr>
        <w:ind w:left="360"/>
        <w:jc w:val="both"/>
        <w:rPr>
          <w:rFonts w:ascii="Arial" w:hAnsi="Arial" w:cs="Arial"/>
          <w:sz w:val="22"/>
          <w:szCs w:val="22"/>
        </w:rPr>
      </w:pPr>
      <w:r w:rsidRPr="00FA5EC9">
        <w:rPr>
          <w:rFonts w:ascii="Arial" w:hAnsi="Arial" w:cs="Arial"/>
          <w:sz w:val="22"/>
          <w:szCs w:val="22"/>
        </w:rPr>
        <w:t xml:space="preserve">Provide a test data certification showing that the </w:t>
      </w:r>
      <w:r w:rsidR="00F9125A" w:rsidRPr="00FA5EC9">
        <w:rPr>
          <w:rFonts w:ascii="Arial" w:hAnsi="Arial" w:cs="Arial"/>
          <w:sz w:val="22"/>
          <w:szCs w:val="22"/>
        </w:rPr>
        <w:t>lot</w:t>
      </w:r>
      <w:r w:rsidRPr="00FA5EC9">
        <w:rPr>
          <w:rFonts w:ascii="Arial" w:hAnsi="Arial" w:cs="Arial"/>
          <w:sz w:val="22"/>
          <w:szCs w:val="22"/>
        </w:rPr>
        <w:t xml:space="preserve"> </w:t>
      </w:r>
      <w:r w:rsidR="00CA0EFB" w:rsidRPr="00FA5EC9">
        <w:rPr>
          <w:rFonts w:ascii="Arial" w:hAnsi="Arial" w:cs="Arial"/>
          <w:sz w:val="22"/>
          <w:szCs w:val="22"/>
        </w:rPr>
        <w:t>of</w:t>
      </w:r>
      <w:r w:rsidR="00FA28CA" w:rsidRPr="00FA5EC9">
        <w:rPr>
          <w:rFonts w:ascii="Arial" w:hAnsi="Arial" w:cs="Arial"/>
          <w:sz w:val="22"/>
          <w:szCs w:val="22"/>
        </w:rPr>
        <w:t xml:space="preserve"> </w:t>
      </w:r>
      <w:r w:rsidR="005A1766" w:rsidRPr="00FA5EC9">
        <w:rPr>
          <w:rFonts w:ascii="Arial" w:hAnsi="Arial" w:cs="Arial"/>
          <w:sz w:val="22"/>
          <w:szCs w:val="22"/>
        </w:rPr>
        <w:t xml:space="preserve">geotextile </w:t>
      </w:r>
      <w:r w:rsidR="00342972" w:rsidRPr="00FA5EC9">
        <w:rPr>
          <w:rFonts w:ascii="Arial" w:hAnsi="Arial" w:cs="Arial"/>
          <w:sz w:val="22"/>
          <w:szCs w:val="22"/>
        </w:rPr>
        <w:t xml:space="preserve">reinforcement </w:t>
      </w:r>
      <w:r w:rsidRPr="00FA5EC9">
        <w:rPr>
          <w:rFonts w:ascii="Arial" w:hAnsi="Arial" w:cs="Arial"/>
          <w:sz w:val="22"/>
          <w:szCs w:val="22"/>
        </w:rPr>
        <w:t xml:space="preserve">proposed for this site </w:t>
      </w:r>
      <w:r w:rsidR="0039477C" w:rsidRPr="00FA5EC9">
        <w:rPr>
          <w:rFonts w:ascii="Arial" w:hAnsi="Arial" w:cs="Arial"/>
          <w:sz w:val="22"/>
          <w:szCs w:val="22"/>
        </w:rPr>
        <w:t>meets</w:t>
      </w:r>
      <w:r w:rsidRPr="00FA5EC9">
        <w:rPr>
          <w:rFonts w:ascii="Arial" w:hAnsi="Arial" w:cs="Arial"/>
          <w:sz w:val="22"/>
          <w:szCs w:val="22"/>
        </w:rPr>
        <w:t xml:space="preserve"> the </w:t>
      </w:r>
      <w:r w:rsidR="00566544" w:rsidRPr="00FA5EC9">
        <w:rPr>
          <w:rFonts w:ascii="Arial" w:hAnsi="Arial" w:cs="Arial"/>
          <w:sz w:val="22"/>
          <w:szCs w:val="22"/>
        </w:rPr>
        <w:t>physical property requirements</w:t>
      </w:r>
      <w:r w:rsidR="006242FD" w:rsidRPr="00FA5EC9">
        <w:rPr>
          <w:rFonts w:ascii="Arial" w:hAnsi="Arial" w:cs="Arial"/>
          <w:sz w:val="22"/>
          <w:szCs w:val="22"/>
        </w:rPr>
        <w:t xml:space="preserve"> of Table 1.</w:t>
      </w:r>
    </w:p>
    <w:p w14:paraId="5CA61815" w14:textId="77777777" w:rsidR="00995A8F" w:rsidRPr="00FA5EC9" w:rsidRDefault="00995A8F" w:rsidP="00FA5EC9">
      <w:pPr>
        <w:jc w:val="both"/>
        <w:rPr>
          <w:rFonts w:ascii="Arial" w:hAnsi="Arial" w:cs="Arial"/>
          <w:sz w:val="22"/>
          <w:szCs w:val="22"/>
        </w:rPr>
      </w:pPr>
    </w:p>
    <w:p w14:paraId="6AF6C8D9" w14:textId="77777777" w:rsidR="00566544" w:rsidRPr="000818F3" w:rsidRDefault="00566544" w:rsidP="00FA5EC9">
      <w:pPr>
        <w:jc w:val="center"/>
        <w:rPr>
          <w:rFonts w:ascii="Arial" w:hAnsi="Arial" w:cs="Arial"/>
          <w:bCs/>
          <w:sz w:val="22"/>
          <w:szCs w:val="22"/>
        </w:rPr>
      </w:pPr>
      <w:r w:rsidRPr="000818F3">
        <w:rPr>
          <w:rFonts w:ascii="Arial" w:hAnsi="Arial" w:cs="Arial"/>
          <w:b/>
          <w:sz w:val="22"/>
          <w:szCs w:val="22"/>
        </w:rPr>
        <w:t>Table 1:</w:t>
      </w:r>
      <w:r w:rsidR="006242FD" w:rsidRPr="000818F3">
        <w:rPr>
          <w:rFonts w:ascii="Arial" w:hAnsi="Arial" w:cs="Arial"/>
          <w:b/>
          <w:sz w:val="22"/>
          <w:szCs w:val="22"/>
        </w:rPr>
        <w:t xml:space="preserve"> </w:t>
      </w:r>
      <w:r w:rsidRPr="000818F3">
        <w:rPr>
          <w:rFonts w:ascii="Arial" w:hAnsi="Arial" w:cs="Arial"/>
          <w:b/>
          <w:sz w:val="22"/>
          <w:szCs w:val="22"/>
        </w:rPr>
        <w:t xml:space="preserve"> </w:t>
      </w:r>
      <w:r w:rsidR="00FD5971" w:rsidRPr="000818F3">
        <w:rPr>
          <w:rFonts w:ascii="Arial" w:hAnsi="Arial" w:cs="Arial"/>
          <w:b/>
          <w:sz w:val="22"/>
          <w:szCs w:val="22"/>
        </w:rPr>
        <w:t xml:space="preserve">Woven Geotextile </w:t>
      </w:r>
      <w:r w:rsidR="00BC4FD8" w:rsidRPr="000818F3">
        <w:rPr>
          <w:rFonts w:ascii="Arial" w:hAnsi="Arial" w:cs="Arial"/>
          <w:b/>
          <w:sz w:val="22"/>
          <w:szCs w:val="22"/>
        </w:rPr>
        <w:t xml:space="preserve">Reinforcement </w:t>
      </w:r>
      <w:r w:rsidR="00FD5971" w:rsidRPr="000818F3">
        <w:rPr>
          <w:rFonts w:ascii="Arial" w:hAnsi="Arial" w:cs="Arial"/>
          <w:b/>
          <w:sz w:val="22"/>
          <w:szCs w:val="22"/>
        </w:rPr>
        <w:t>P</w:t>
      </w:r>
      <w:r w:rsidRPr="000818F3">
        <w:rPr>
          <w:rFonts w:ascii="Arial" w:hAnsi="Arial" w:cs="Arial"/>
          <w:b/>
          <w:sz w:val="22"/>
          <w:szCs w:val="22"/>
        </w:rPr>
        <w:t>roperties</w:t>
      </w:r>
    </w:p>
    <w:tbl>
      <w:tblPr>
        <w:tblW w:w="93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386"/>
        <w:gridCol w:w="3528"/>
      </w:tblGrid>
      <w:tr w:rsidR="00566544" w:rsidRPr="00FA5EC9" w14:paraId="00E1610F" w14:textId="77777777" w:rsidTr="00E307C1">
        <w:trPr>
          <w:trHeight w:val="432"/>
          <w:jc w:val="right"/>
        </w:trPr>
        <w:tc>
          <w:tcPr>
            <w:tcW w:w="3415" w:type="dxa"/>
            <w:vAlign w:val="center"/>
          </w:tcPr>
          <w:p w14:paraId="18842A44" w14:textId="77777777" w:rsidR="00566544" w:rsidRPr="00FA5EC9" w:rsidRDefault="00566544" w:rsidP="00FA5EC9">
            <w:pPr>
              <w:rPr>
                <w:rFonts w:ascii="Arial" w:hAnsi="Arial" w:cs="Arial"/>
                <w:sz w:val="20"/>
                <w:szCs w:val="20"/>
              </w:rPr>
            </w:pPr>
            <w:r w:rsidRPr="00FA5EC9">
              <w:rPr>
                <w:rFonts w:ascii="Arial" w:hAnsi="Arial" w:cs="Arial"/>
                <w:bCs/>
                <w:sz w:val="20"/>
                <w:szCs w:val="20"/>
              </w:rPr>
              <w:t>Property</w:t>
            </w:r>
          </w:p>
        </w:tc>
        <w:tc>
          <w:tcPr>
            <w:tcW w:w="2386" w:type="dxa"/>
            <w:vAlign w:val="center"/>
          </w:tcPr>
          <w:p w14:paraId="215628E1" w14:textId="77777777" w:rsidR="00566544" w:rsidRPr="00FA5EC9" w:rsidRDefault="00566544" w:rsidP="00FA5EC9">
            <w:pPr>
              <w:rPr>
                <w:rFonts w:ascii="Arial" w:hAnsi="Arial" w:cs="Arial"/>
                <w:sz w:val="20"/>
                <w:szCs w:val="20"/>
              </w:rPr>
            </w:pPr>
            <w:r w:rsidRPr="00FA5EC9">
              <w:rPr>
                <w:rFonts w:ascii="Arial" w:hAnsi="Arial" w:cs="Arial"/>
                <w:bCs/>
                <w:sz w:val="20"/>
                <w:szCs w:val="20"/>
              </w:rPr>
              <w:t>Test Method</w:t>
            </w:r>
          </w:p>
        </w:tc>
        <w:tc>
          <w:tcPr>
            <w:tcW w:w="3528" w:type="dxa"/>
            <w:vAlign w:val="center"/>
          </w:tcPr>
          <w:p w14:paraId="2126254C" w14:textId="77777777" w:rsidR="00C31F9A" w:rsidRPr="00FA5EC9" w:rsidRDefault="00566544" w:rsidP="00FA5EC9">
            <w:pPr>
              <w:rPr>
                <w:rFonts w:ascii="Arial" w:hAnsi="Arial" w:cs="Arial"/>
                <w:bCs/>
                <w:sz w:val="20"/>
                <w:szCs w:val="20"/>
              </w:rPr>
            </w:pPr>
            <w:r w:rsidRPr="00FA5EC9">
              <w:rPr>
                <w:rFonts w:ascii="Arial" w:hAnsi="Arial" w:cs="Arial"/>
                <w:bCs/>
                <w:sz w:val="20"/>
                <w:szCs w:val="20"/>
              </w:rPr>
              <w:t>Minimum Value</w:t>
            </w:r>
          </w:p>
          <w:p w14:paraId="016AFFBB" w14:textId="474E47D2" w:rsidR="00566544" w:rsidRPr="00FA5EC9" w:rsidRDefault="00F9125A" w:rsidP="00FA5EC9">
            <w:pPr>
              <w:rPr>
                <w:rFonts w:ascii="Arial" w:hAnsi="Arial" w:cs="Arial"/>
                <w:sz w:val="20"/>
                <w:szCs w:val="20"/>
              </w:rPr>
            </w:pPr>
            <w:r w:rsidRPr="00FA5EC9">
              <w:rPr>
                <w:rFonts w:ascii="Arial" w:hAnsi="Arial" w:cs="Arial"/>
                <w:bCs/>
                <w:sz w:val="20"/>
                <w:szCs w:val="20"/>
              </w:rPr>
              <w:t>(Unless Otherwise Noted)</w:t>
            </w:r>
          </w:p>
        </w:tc>
      </w:tr>
      <w:tr w:rsidR="00E307C1" w:rsidRPr="00FA5EC9" w14:paraId="7E413ECE" w14:textId="77777777" w:rsidTr="00E307C1">
        <w:trPr>
          <w:trHeight w:val="288"/>
          <w:jc w:val="right"/>
        </w:trPr>
        <w:tc>
          <w:tcPr>
            <w:tcW w:w="3415" w:type="dxa"/>
            <w:vAlign w:val="center"/>
          </w:tcPr>
          <w:p w14:paraId="615531CC" w14:textId="77777777" w:rsidR="00566544" w:rsidRPr="00FA5EC9" w:rsidRDefault="00566544" w:rsidP="00FA5EC9">
            <w:pPr>
              <w:tabs>
                <w:tab w:val="left" w:pos="3600"/>
                <w:tab w:val="left" w:pos="7200"/>
              </w:tabs>
              <w:rPr>
                <w:rFonts w:ascii="Arial" w:hAnsi="Arial" w:cs="Arial"/>
                <w:sz w:val="20"/>
                <w:szCs w:val="20"/>
              </w:rPr>
            </w:pPr>
            <w:r w:rsidRPr="00FA5EC9">
              <w:rPr>
                <w:rFonts w:ascii="Arial" w:hAnsi="Arial" w:cs="Arial"/>
                <w:sz w:val="20"/>
                <w:szCs w:val="20"/>
              </w:rPr>
              <w:t xml:space="preserve">Ultimate </w:t>
            </w:r>
            <w:r w:rsidR="00E0612D" w:rsidRPr="00FA5EC9">
              <w:rPr>
                <w:rFonts w:ascii="Arial" w:hAnsi="Arial" w:cs="Arial"/>
                <w:sz w:val="20"/>
                <w:szCs w:val="20"/>
              </w:rPr>
              <w:t xml:space="preserve">Tensile </w:t>
            </w:r>
            <w:r w:rsidRPr="00FA5EC9">
              <w:rPr>
                <w:rFonts w:ascii="Arial" w:hAnsi="Arial" w:cs="Arial"/>
                <w:sz w:val="20"/>
                <w:szCs w:val="20"/>
              </w:rPr>
              <w:t>Strength</w:t>
            </w:r>
          </w:p>
          <w:p w14:paraId="1C64510A" w14:textId="77777777" w:rsidR="00566544" w:rsidRPr="00FA5EC9" w:rsidRDefault="00FD5971" w:rsidP="00FA5EC9">
            <w:pPr>
              <w:rPr>
                <w:rFonts w:ascii="Arial" w:hAnsi="Arial" w:cs="Arial"/>
                <w:sz w:val="20"/>
                <w:szCs w:val="20"/>
              </w:rPr>
            </w:pPr>
            <w:r w:rsidRPr="00FA5EC9">
              <w:rPr>
                <w:rFonts w:ascii="Arial" w:hAnsi="Arial" w:cs="Arial"/>
                <w:sz w:val="20"/>
                <w:szCs w:val="20"/>
              </w:rPr>
              <w:t>MD</w:t>
            </w:r>
            <w:r w:rsidR="00CB2FF8" w:rsidRPr="00FA5EC9">
              <w:rPr>
                <w:rFonts w:ascii="Arial" w:hAnsi="Arial" w:cs="Arial"/>
                <w:sz w:val="20"/>
                <w:szCs w:val="20"/>
              </w:rPr>
              <w:t>(a)</w:t>
            </w:r>
          </w:p>
          <w:p w14:paraId="4F85A368" w14:textId="77777777" w:rsidR="00FD5971" w:rsidRPr="00FA5EC9" w:rsidRDefault="00FD5971" w:rsidP="00FA5EC9">
            <w:pPr>
              <w:rPr>
                <w:rFonts w:ascii="Arial" w:hAnsi="Arial" w:cs="Arial"/>
                <w:sz w:val="20"/>
                <w:szCs w:val="20"/>
              </w:rPr>
            </w:pPr>
            <w:r w:rsidRPr="00FA5EC9">
              <w:rPr>
                <w:rFonts w:ascii="Arial" w:hAnsi="Arial" w:cs="Arial"/>
                <w:sz w:val="20"/>
                <w:szCs w:val="20"/>
              </w:rPr>
              <w:t>CMD</w:t>
            </w:r>
            <w:r w:rsidR="00CB2FF8" w:rsidRPr="00FA5EC9">
              <w:rPr>
                <w:rFonts w:ascii="Arial" w:hAnsi="Arial" w:cs="Arial"/>
                <w:sz w:val="20"/>
                <w:szCs w:val="20"/>
              </w:rPr>
              <w:t>(a)</w:t>
            </w:r>
          </w:p>
        </w:tc>
        <w:tc>
          <w:tcPr>
            <w:tcW w:w="2386" w:type="dxa"/>
            <w:vAlign w:val="center"/>
          </w:tcPr>
          <w:p w14:paraId="54DA9E27" w14:textId="1EC51BF3" w:rsidR="00566544" w:rsidRPr="00FA5EC9" w:rsidRDefault="00566544" w:rsidP="00FA5EC9">
            <w:pPr>
              <w:rPr>
                <w:rFonts w:ascii="Arial" w:hAnsi="Arial" w:cs="Arial"/>
                <w:i/>
                <w:sz w:val="20"/>
                <w:szCs w:val="20"/>
              </w:rPr>
            </w:pPr>
            <w:r w:rsidRPr="00FA5EC9">
              <w:rPr>
                <w:rFonts w:ascii="Arial" w:hAnsi="Arial" w:cs="Arial"/>
                <w:i/>
                <w:sz w:val="20"/>
                <w:szCs w:val="20"/>
              </w:rPr>
              <w:t>ASTM D</w:t>
            </w:r>
            <w:r w:rsidR="0047480A" w:rsidRPr="00FA5EC9">
              <w:rPr>
                <w:rFonts w:ascii="Arial" w:hAnsi="Arial" w:cs="Arial"/>
                <w:i/>
                <w:sz w:val="20"/>
                <w:szCs w:val="20"/>
              </w:rPr>
              <w:t>4595</w:t>
            </w:r>
          </w:p>
          <w:p w14:paraId="61F2220C" w14:textId="77777777" w:rsidR="00E0612D" w:rsidRPr="00FA5EC9" w:rsidRDefault="00E0612D" w:rsidP="00FA5EC9">
            <w:pPr>
              <w:rPr>
                <w:rFonts w:ascii="Arial" w:hAnsi="Arial" w:cs="Arial"/>
                <w:sz w:val="20"/>
                <w:szCs w:val="20"/>
              </w:rPr>
            </w:pPr>
            <w:r w:rsidRPr="00FA5EC9">
              <w:rPr>
                <w:rFonts w:ascii="Arial" w:hAnsi="Arial" w:cs="Arial"/>
                <w:sz w:val="20"/>
                <w:szCs w:val="20"/>
              </w:rPr>
              <w:t>Strain Rate of 10% per minute</w:t>
            </w:r>
          </w:p>
        </w:tc>
        <w:tc>
          <w:tcPr>
            <w:tcW w:w="3528" w:type="dxa"/>
            <w:vAlign w:val="bottom"/>
          </w:tcPr>
          <w:p w14:paraId="21110512" w14:textId="77777777" w:rsidR="00566544" w:rsidRPr="00FA5EC9" w:rsidRDefault="00E0612D" w:rsidP="00FA5EC9">
            <w:pPr>
              <w:rPr>
                <w:rFonts w:ascii="Arial" w:hAnsi="Arial" w:cs="Arial"/>
                <w:sz w:val="20"/>
                <w:szCs w:val="20"/>
              </w:rPr>
            </w:pPr>
            <w:r w:rsidRPr="00FA5EC9">
              <w:rPr>
                <w:rFonts w:ascii="Arial" w:hAnsi="Arial" w:cs="Arial"/>
                <w:sz w:val="20"/>
                <w:szCs w:val="20"/>
              </w:rPr>
              <w:t>4,800</w:t>
            </w:r>
            <w:r w:rsidR="00566544" w:rsidRPr="00FA5EC9">
              <w:rPr>
                <w:rFonts w:ascii="Arial" w:hAnsi="Arial" w:cs="Arial"/>
                <w:sz w:val="20"/>
                <w:szCs w:val="20"/>
              </w:rPr>
              <w:t xml:space="preserve"> lb/ft</w:t>
            </w:r>
          </w:p>
          <w:p w14:paraId="24FC4DCC" w14:textId="77777777" w:rsidR="00566544" w:rsidRPr="00FA5EC9" w:rsidRDefault="00E0612D" w:rsidP="00FA5EC9">
            <w:pPr>
              <w:rPr>
                <w:rFonts w:ascii="Arial" w:hAnsi="Arial" w:cs="Arial"/>
                <w:sz w:val="20"/>
                <w:szCs w:val="20"/>
              </w:rPr>
            </w:pPr>
            <w:r w:rsidRPr="00FA5EC9">
              <w:rPr>
                <w:rFonts w:ascii="Arial" w:hAnsi="Arial" w:cs="Arial"/>
                <w:sz w:val="20"/>
                <w:szCs w:val="20"/>
              </w:rPr>
              <w:t>4,800</w:t>
            </w:r>
            <w:r w:rsidR="00566544" w:rsidRPr="00FA5EC9">
              <w:rPr>
                <w:rFonts w:ascii="Arial" w:hAnsi="Arial" w:cs="Arial"/>
                <w:sz w:val="20"/>
                <w:szCs w:val="20"/>
              </w:rPr>
              <w:t xml:space="preserve"> lb/ft</w:t>
            </w:r>
          </w:p>
        </w:tc>
      </w:tr>
      <w:tr w:rsidR="00E307C1" w:rsidRPr="00FA5EC9" w14:paraId="40764D47" w14:textId="77777777" w:rsidTr="00E307C1">
        <w:trPr>
          <w:trHeight w:val="288"/>
          <w:jc w:val="right"/>
        </w:trPr>
        <w:tc>
          <w:tcPr>
            <w:tcW w:w="3415" w:type="dxa"/>
            <w:vAlign w:val="center"/>
          </w:tcPr>
          <w:p w14:paraId="281371C7" w14:textId="77777777" w:rsidR="00566544" w:rsidRPr="00FA5EC9" w:rsidRDefault="0047480A" w:rsidP="00FA5EC9">
            <w:pPr>
              <w:tabs>
                <w:tab w:val="left" w:pos="3600"/>
                <w:tab w:val="left" w:pos="7200"/>
              </w:tabs>
              <w:rPr>
                <w:rFonts w:ascii="Arial" w:hAnsi="Arial" w:cs="Arial"/>
                <w:sz w:val="20"/>
                <w:szCs w:val="20"/>
              </w:rPr>
            </w:pPr>
            <w:r w:rsidRPr="00FA5EC9">
              <w:rPr>
                <w:rFonts w:ascii="Arial" w:hAnsi="Arial" w:cs="Arial"/>
                <w:sz w:val="20"/>
                <w:szCs w:val="20"/>
              </w:rPr>
              <w:t>Tensile Strength @ 2% Strain</w:t>
            </w:r>
          </w:p>
          <w:p w14:paraId="0D00AC66" w14:textId="77777777" w:rsidR="00566544" w:rsidRPr="00FA5EC9" w:rsidRDefault="00FD5971" w:rsidP="00FA5EC9">
            <w:pPr>
              <w:rPr>
                <w:rFonts w:ascii="Arial" w:hAnsi="Arial" w:cs="Arial"/>
                <w:sz w:val="20"/>
                <w:szCs w:val="20"/>
              </w:rPr>
            </w:pPr>
            <w:r w:rsidRPr="00FA5EC9">
              <w:rPr>
                <w:rFonts w:ascii="Arial" w:hAnsi="Arial" w:cs="Arial"/>
                <w:sz w:val="20"/>
                <w:szCs w:val="20"/>
              </w:rPr>
              <w:lastRenderedPageBreak/>
              <w:t>MD</w:t>
            </w:r>
            <w:r w:rsidR="006242FD" w:rsidRPr="00FA5EC9">
              <w:rPr>
                <w:rFonts w:ascii="Arial" w:hAnsi="Arial" w:cs="Arial"/>
                <w:sz w:val="20"/>
                <w:szCs w:val="20"/>
              </w:rPr>
              <w:t>(a)</w:t>
            </w:r>
          </w:p>
          <w:p w14:paraId="6DE27502" w14:textId="77777777" w:rsidR="00566544" w:rsidRPr="00FA5EC9" w:rsidRDefault="00566544" w:rsidP="00FA5EC9">
            <w:pPr>
              <w:rPr>
                <w:rFonts w:ascii="Arial" w:hAnsi="Arial" w:cs="Arial"/>
                <w:sz w:val="20"/>
                <w:szCs w:val="20"/>
              </w:rPr>
            </w:pPr>
            <w:r w:rsidRPr="00FA5EC9">
              <w:rPr>
                <w:rFonts w:ascii="Arial" w:hAnsi="Arial" w:cs="Arial"/>
                <w:sz w:val="20"/>
                <w:szCs w:val="20"/>
              </w:rPr>
              <w:t>CMD</w:t>
            </w:r>
            <w:r w:rsidR="006242FD" w:rsidRPr="00FA5EC9">
              <w:rPr>
                <w:rFonts w:ascii="Arial" w:hAnsi="Arial" w:cs="Arial"/>
                <w:sz w:val="20"/>
                <w:szCs w:val="20"/>
              </w:rPr>
              <w:t>(a)</w:t>
            </w:r>
          </w:p>
        </w:tc>
        <w:tc>
          <w:tcPr>
            <w:tcW w:w="2386" w:type="dxa"/>
            <w:vAlign w:val="center"/>
          </w:tcPr>
          <w:p w14:paraId="23AFB129" w14:textId="0ACDF287" w:rsidR="00566544" w:rsidRPr="00FA5EC9" w:rsidRDefault="0047480A" w:rsidP="00FA5EC9">
            <w:pPr>
              <w:rPr>
                <w:rFonts w:ascii="Arial" w:hAnsi="Arial" w:cs="Arial"/>
                <w:i/>
                <w:sz w:val="20"/>
                <w:szCs w:val="20"/>
              </w:rPr>
            </w:pPr>
            <w:r w:rsidRPr="00FA5EC9">
              <w:rPr>
                <w:rFonts w:ascii="Arial" w:hAnsi="Arial" w:cs="Arial"/>
                <w:i/>
                <w:sz w:val="20"/>
                <w:szCs w:val="20"/>
              </w:rPr>
              <w:lastRenderedPageBreak/>
              <w:t>ASTM D4595</w:t>
            </w:r>
          </w:p>
        </w:tc>
        <w:tc>
          <w:tcPr>
            <w:tcW w:w="3528" w:type="dxa"/>
            <w:vAlign w:val="bottom"/>
          </w:tcPr>
          <w:p w14:paraId="262C26DF" w14:textId="77777777" w:rsidR="00566544" w:rsidRPr="00FA5EC9" w:rsidRDefault="00E91E55" w:rsidP="00FA5EC9">
            <w:pPr>
              <w:rPr>
                <w:rFonts w:ascii="Arial" w:hAnsi="Arial" w:cs="Arial"/>
                <w:sz w:val="20"/>
                <w:szCs w:val="20"/>
              </w:rPr>
            </w:pPr>
            <w:r w:rsidRPr="00FA5EC9">
              <w:rPr>
                <w:rFonts w:ascii="Arial" w:hAnsi="Arial" w:cs="Arial"/>
                <w:sz w:val="20"/>
                <w:szCs w:val="20"/>
              </w:rPr>
              <w:t>950</w:t>
            </w:r>
            <w:r w:rsidR="00566544" w:rsidRPr="00FA5EC9">
              <w:rPr>
                <w:rFonts w:ascii="Arial" w:hAnsi="Arial" w:cs="Arial"/>
                <w:sz w:val="20"/>
                <w:szCs w:val="20"/>
              </w:rPr>
              <w:t xml:space="preserve"> lb</w:t>
            </w:r>
            <w:r w:rsidR="0047480A" w:rsidRPr="00FA5EC9">
              <w:rPr>
                <w:rFonts w:ascii="Arial" w:hAnsi="Arial" w:cs="Arial"/>
                <w:sz w:val="20"/>
                <w:szCs w:val="20"/>
              </w:rPr>
              <w:t>/ft</w:t>
            </w:r>
          </w:p>
          <w:p w14:paraId="06DBFC9A" w14:textId="77777777" w:rsidR="00566544" w:rsidRPr="00FA5EC9" w:rsidRDefault="00E91E55" w:rsidP="00FA5EC9">
            <w:pPr>
              <w:rPr>
                <w:rFonts w:ascii="Arial" w:hAnsi="Arial" w:cs="Arial"/>
                <w:sz w:val="20"/>
                <w:szCs w:val="20"/>
              </w:rPr>
            </w:pPr>
            <w:r w:rsidRPr="00FA5EC9">
              <w:rPr>
                <w:rFonts w:ascii="Arial" w:hAnsi="Arial" w:cs="Arial"/>
                <w:sz w:val="20"/>
                <w:szCs w:val="20"/>
              </w:rPr>
              <w:lastRenderedPageBreak/>
              <w:t>950</w:t>
            </w:r>
            <w:r w:rsidR="00566544" w:rsidRPr="00FA5EC9">
              <w:rPr>
                <w:rFonts w:ascii="Arial" w:hAnsi="Arial" w:cs="Arial"/>
                <w:sz w:val="20"/>
                <w:szCs w:val="20"/>
              </w:rPr>
              <w:t xml:space="preserve"> lb</w:t>
            </w:r>
            <w:r w:rsidR="0047480A" w:rsidRPr="00FA5EC9">
              <w:rPr>
                <w:rFonts w:ascii="Arial" w:hAnsi="Arial" w:cs="Arial"/>
                <w:sz w:val="20"/>
                <w:szCs w:val="20"/>
              </w:rPr>
              <w:t>/ft</w:t>
            </w:r>
          </w:p>
        </w:tc>
      </w:tr>
      <w:tr w:rsidR="00E307C1" w:rsidRPr="00FA5EC9" w14:paraId="0079E19E" w14:textId="77777777" w:rsidTr="00E307C1">
        <w:trPr>
          <w:trHeight w:val="288"/>
          <w:jc w:val="right"/>
        </w:trPr>
        <w:tc>
          <w:tcPr>
            <w:tcW w:w="3415" w:type="dxa"/>
            <w:vAlign w:val="center"/>
          </w:tcPr>
          <w:p w14:paraId="157F7284" w14:textId="77777777" w:rsidR="00E91E55" w:rsidRPr="00FA5EC9" w:rsidRDefault="00E91E55" w:rsidP="00FA5EC9">
            <w:pPr>
              <w:tabs>
                <w:tab w:val="left" w:pos="3600"/>
                <w:tab w:val="left" w:pos="7200"/>
              </w:tabs>
              <w:rPr>
                <w:rFonts w:ascii="Arial" w:hAnsi="Arial" w:cs="Arial"/>
                <w:sz w:val="20"/>
                <w:szCs w:val="20"/>
              </w:rPr>
            </w:pPr>
            <w:r w:rsidRPr="00FA5EC9">
              <w:rPr>
                <w:rFonts w:ascii="Arial" w:hAnsi="Arial" w:cs="Arial"/>
                <w:sz w:val="20"/>
                <w:szCs w:val="20"/>
              </w:rPr>
              <w:lastRenderedPageBreak/>
              <w:t>Apparent Opening Size</w:t>
            </w:r>
          </w:p>
        </w:tc>
        <w:tc>
          <w:tcPr>
            <w:tcW w:w="2386" w:type="dxa"/>
            <w:vAlign w:val="center"/>
          </w:tcPr>
          <w:p w14:paraId="5558DDA3" w14:textId="19DDCFD4" w:rsidR="00E91E55" w:rsidRPr="00FA5EC9" w:rsidRDefault="00E91E55" w:rsidP="00FA5EC9">
            <w:pPr>
              <w:rPr>
                <w:rFonts w:ascii="Arial" w:hAnsi="Arial" w:cs="Arial"/>
                <w:i/>
                <w:sz w:val="20"/>
                <w:szCs w:val="20"/>
              </w:rPr>
            </w:pPr>
            <w:r w:rsidRPr="00FA5EC9">
              <w:rPr>
                <w:rFonts w:ascii="Arial" w:hAnsi="Arial" w:cs="Arial"/>
                <w:i/>
                <w:sz w:val="20"/>
                <w:szCs w:val="20"/>
              </w:rPr>
              <w:t>ASTM D4751</w:t>
            </w:r>
          </w:p>
        </w:tc>
        <w:tc>
          <w:tcPr>
            <w:tcW w:w="3528" w:type="dxa"/>
            <w:vAlign w:val="center"/>
          </w:tcPr>
          <w:p w14:paraId="4D3B8C15" w14:textId="12277CB6" w:rsidR="00E91E55" w:rsidRPr="00FA5EC9" w:rsidRDefault="00F23E38" w:rsidP="00FA5EC9">
            <w:pPr>
              <w:rPr>
                <w:rFonts w:ascii="Arial" w:hAnsi="Arial" w:cs="Arial"/>
                <w:sz w:val="20"/>
                <w:szCs w:val="20"/>
              </w:rPr>
            </w:pPr>
            <w:r w:rsidRPr="00FA5EC9">
              <w:rPr>
                <w:rFonts w:ascii="Arial" w:hAnsi="Arial" w:cs="Arial"/>
                <w:sz w:val="20"/>
                <w:szCs w:val="20"/>
              </w:rPr>
              <w:t>0.</w:t>
            </w:r>
            <w:r w:rsidR="00344BDD" w:rsidRPr="00FA5EC9">
              <w:rPr>
                <w:rFonts w:ascii="Arial" w:hAnsi="Arial" w:cs="Arial"/>
                <w:sz w:val="20"/>
                <w:szCs w:val="20"/>
              </w:rPr>
              <w:t>60</w:t>
            </w:r>
            <w:r w:rsidRPr="00FA5EC9">
              <w:rPr>
                <w:rFonts w:ascii="Arial" w:hAnsi="Arial" w:cs="Arial"/>
                <w:sz w:val="20"/>
                <w:szCs w:val="20"/>
              </w:rPr>
              <w:t xml:space="preserve"> mm</w:t>
            </w:r>
            <w:r w:rsidR="00344BDD" w:rsidRPr="00FA5EC9">
              <w:rPr>
                <w:rFonts w:ascii="Arial" w:hAnsi="Arial" w:cs="Arial"/>
                <w:sz w:val="20"/>
                <w:szCs w:val="20"/>
              </w:rPr>
              <w:t xml:space="preserve"> Maximum</w:t>
            </w:r>
          </w:p>
        </w:tc>
      </w:tr>
      <w:tr w:rsidR="00E307C1" w:rsidRPr="00FA5EC9" w14:paraId="175A8C24" w14:textId="77777777" w:rsidTr="00E307C1">
        <w:trPr>
          <w:trHeight w:val="288"/>
          <w:jc w:val="right"/>
        </w:trPr>
        <w:tc>
          <w:tcPr>
            <w:tcW w:w="3415" w:type="dxa"/>
            <w:vAlign w:val="center"/>
          </w:tcPr>
          <w:p w14:paraId="5ED111A9" w14:textId="77777777" w:rsidR="0047480A" w:rsidRPr="00FA5EC9" w:rsidRDefault="0047480A" w:rsidP="00FA5EC9">
            <w:pPr>
              <w:tabs>
                <w:tab w:val="left" w:pos="3600"/>
                <w:tab w:val="left" w:pos="7200"/>
              </w:tabs>
              <w:rPr>
                <w:rFonts w:ascii="Arial" w:hAnsi="Arial" w:cs="Arial"/>
                <w:sz w:val="20"/>
                <w:szCs w:val="20"/>
              </w:rPr>
            </w:pPr>
            <w:r w:rsidRPr="00FA5EC9">
              <w:rPr>
                <w:rFonts w:ascii="Arial" w:hAnsi="Arial" w:cs="Arial"/>
                <w:sz w:val="20"/>
                <w:szCs w:val="20"/>
              </w:rPr>
              <w:t xml:space="preserve">Inherent Viscosity (PET </w:t>
            </w:r>
            <w:r w:rsidR="000930FF" w:rsidRPr="00FA5EC9">
              <w:rPr>
                <w:rFonts w:ascii="Arial" w:hAnsi="Arial" w:cs="Arial"/>
                <w:sz w:val="20"/>
                <w:szCs w:val="20"/>
              </w:rPr>
              <w:t xml:space="preserve">(b) </w:t>
            </w:r>
            <w:r w:rsidRPr="00FA5EC9">
              <w:rPr>
                <w:rFonts w:ascii="Arial" w:hAnsi="Arial" w:cs="Arial"/>
                <w:sz w:val="20"/>
                <w:szCs w:val="20"/>
              </w:rPr>
              <w:t>only)</w:t>
            </w:r>
          </w:p>
        </w:tc>
        <w:tc>
          <w:tcPr>
            <w:tcW w:w="2386" w:type="dxa"/>
            <w:vAlign w:val="center"/>
          </w:tcPr>
          <w:p w14:paraId="159F6122" w14:textId="6D7AC6FD" w:rsidR="0047480A" w:rsidRPr="00FA5EC9" w:rsidRDefault="0047480A" w:rsidP="00FA5EC9">
            <w:pPr>
              <w:rPr>
                <w:rFonts w:ascii="Arial" w:hAnsi="Arial" w:cs="Arial"/>
                <w:i/>
                <w:sz w:val="20"/>
                <w:szCs w:val="20"/>
              </w:rPr>
            </w:pPr>
            <w:r w:rsidRPr="00FA5EC9">
              <w:rPr>
                <w:rFonts w:ascii="Arial" w:hAnsi="Arial" w:cs="Arial"/>
                <w:i/>
                <w:sz w:val="20"/>
                <w:szCs w:val="20"/>
              </w:rPr>
              <w:t>ASTM D4603</w:t>
            </w:r>
          </w:p>
        </w:tc>
        <w:tc>
          <w:tcPr>
            <w:tcW w:w="3528" w:type="dxa"/>
            <w:vAlign w:val="center"/>
          </w:tcPr>
          <w:p w14:paraId="1E5E010A" w14:textId="77777777" w:rsidR="0047480A" w:rsidRPr="00FA5EC9" w:rsidRDefault="00FD5971" w:rsidP="00FA5EC9">
            <w:pPr>
              <w:rPr>
                <w:rFonts w:ascii="Arial" w:hAnsi="Arial" w:cs="Arial"/>
                <w:sz w:val="20"/>
                <w:szCs w:val="20"/>
              </w:rPr>
            </w:pPr>
            <w:r w:rsidRPr="00FA5EC9">
              <w:rPr>
                <w:rFonts w:ascii="Arial" w:hAnsi="Arial" w:cs="Arial"/>
                <w:sz w:val="20"/>
                <w:szCs w:val="20"/>
              </w:rPr>
              <w:t>Minimum Number Average Molecular Weight of 25000</w:t>
            </w:r>
          </w:p>
        </w:tc>
      </w:tr>
      <w:tr w:rsidR="00E307C1" w:rsidRPr="00FA5EC9" w14:paraId="7372A2FF" w14:textId="77777777" w:rsidTr="00E307C1">
        <w:trPr>
          <w:trHeight w:val="288"/>
          <w:jc w:val="right"/>
        </w:trPr>
        <w:tc>
          <w:tcPr>
            <w:tcW w:w="3415" w:type="dxa"/>
            <w:vAlign w:val="center"/>
          </w:tcPr>
          <w:p w14:paraId="07BEFAB4" w14:textId="77777777" w:rsidR="0047480A" w:rsidRPr="00FA5EC9" w:rsidRDefault="0047480A" w:rsidP="00FA5EC9">
            <w:pPr>
              <w:tabs>
                <w:tab w:val="left" w:pos="3600"/>
                <w:tab w:val="left" w:pos="7200"/>
              </w:tabs>
              <w:rPr>
                <w:rFonts w:ascii="Arial" w:hAnsi="Arial" w:cs="Arial"/>
                <w:sz w:val="20"/>
                <w:szCs w:val="20"/>
              </w:rPr>
            </w:pPr>
            <w:r w:rsidRPr="00FA5EC9">
              <w:rPr>
                <w:rFonts w:ascii="Arial" w:hAnsi="Arial" w:cs="Arial"/>
                <w:sz w:val="20"/>
                <w:szCs w:val="20"/>
              </w:rPr>
              <w:t xml:space="preserve">Carboxyl End Group (PET </w:t>
            </w:r>
            <w:r w:rsidR="000930FF" w:rsidRPr="00FA5EC9">
              <w:rPr>
                <w:rFonts w:ascii="Arial" w:hAnsi="Arial" w:cs="Arial"/>
                <w:sz w:val="20"/>
                <w:szCs w:val="20"/>
              </w:rPr>
              <w:t xml:space="preserve">(b) </w:t>
            </w:r>
            <w:r w:rsidRPr="00FA5EC9">
              <w:rPr>
                <w:rFonts w:ascii="Arial" w:hAnsi="Arial" w:cs="Arial"/>
                <w:sz w:val="20"/>
                <w:szCs w:val="20"/>
              </w:rPr>
              <w:t>only)</w:t>
            </w:r>
          </w:p>
        </w:tc>
        <w:tc>
          <w:tcPr>
            <w:tcW w:w="2386" w:type="dxa"/>
            <w:vAlign w:val="center"/>
          </w:tcPr>
          <w:p w14:paraId="44A472A7" w14:textId="1A30C2FC" w:rsidR="0047480A" w:rsidRPr="00FA5EC9" w:rsidRDefault="0047480A" w:rsidP="00FA5EC9">
            <w:pPr>
              <w:rPr>
                <w:rFonts w:ascii="Arial" w:hAnsi="Arial" w:cs="Arial"/>
                <w:i/>
                <w:sz w:val="20"/>
                <w:szCs w:val="20"/>
              </w:rPr>
            </w:pPr>
            <w:r w:rsidRPr="00FA5EC9">
              <w:rPr>
                <w:rFonts w:ascii="Arial" w:hAnsi="Arial" w:cs="Arial"/>
                <w:i/>
                <w:sz w:val="20"/>
                <w:szCs w:val="20"/>
              </w:rPr>
              <w:t>ASTM D</w:t>
            </w:r>
            <w:r w:rsidR="00FB23BB" w:rsidRPr="00FA5EC9">
              <w:rPr>
                <w:rFonts w:ascii="Arial" w:hAnsi="Arial" w:cs="Arial"/>
                <w:i/>
                <w:sz w:val="20"/>
                <w:szCs w:val="20"/>
              </w:rPr>
              <w:t>7409</w:t>
            </w:r>
          </w:p>
        </w:tc>
        <w:tc>
          <w:tcPr>
            <w:tcW w:w="3528" w:type="dxa"/>
            <w:vAlign w:val="center"/>
          </w:tcPr>
          <w:p w14:paraId="73CF5166" w14:textId="77777777" w:rsidR="0047480A" w:rsidRPr="00FA5EC9" w:rsidRDefault="00FD5971" w:rsidP="00FA5EC9">
            <w:pPr>
              <w:rPr>
                <w:rFonts w:ascii="Arial" w:hAnsi="Arial" w:cs="Arial"/>
                <w:sz w:val="20"/>
                <w:szCs w:val="20"/>
              </w:rPr>
            </w:pPr>
            <w:r w:rsidRPr="00FA5EC9">
              <w:rPr>
                <w:rFonts w:ascii="Arial" w:hAnsi="Arial" w:cs="Arial"/>
                <w:sz w:val="20"/>
                <w:szCs w:val="20"/>
              </w:rPr>
              <w:t>Maximum of Carboxyl End Group Content of 30</w:t>
            </w:r>
          </w:p>
        </w:tc>
      </w:tr>
      <w:tr w:rsidR="00E307C1" w:rsidRPr="00FA5EC9" w14:paraId="6EF67D0B" w14:textId="77777777" w:rsidTr="00E307C1">
        <w:trPr>
          <w:trHeight w:val="288"/>
          <w:jc w:val="right"/>
        </w:trPr>
        <w:tc>
          <w:tcPr>
            <w:tcW w:w="3415" w:type="dxa"/>
            <w:vAlign w:val="center"/>
          </w:tcPr>
          <w:p w14:paraId="0FE4150A" w14:textId="77777777" w:rsidR="003807B0" w:rsidRPr="00FA5EC9" w:rsidRDefault="003807B0" w:rsidP="00FA5EC9">
            <w:pPr>
              <w:tabs>
                <w:tab w:val="left" w:pos="3600"/>
                <w:tab w:val="left" w:pos="7200"/>
              </w:tabs>
              <w:rPr>
                <w:rFonts w:ascii="Arial" w:hAnsi="Arial" w:cs="Arial"/>
                <w:sz w:val="20"/>
                <w:szCs w:val="20"/>
              </w:rPr>
            </w:pPr>
            <w:r w:rsidRPr="00FA5EC9">
              <w:rPr>
                <w:rFonts w:ascii="Arial" w:hAnsi="Arial" w:cs="Arial"/>
                <w:sz w:val="20"/>
                <w:szCs w:val="20"/>
              </w:rPr>
              <w:t>UV Resistance</w:t>
            </w:r>
          </w:p>
        </w:tc>
        <w:tc>
          <w:tcPr>
            <w:tcW w:w="2386" w:type="dxa"/>
            <w:vAlign w:val="center"/>
          </w:tcPr>
          <w:p w14:paraId="3C07D29C" w14:textId="5BB506C0" w:rsidR="003807B0" w:rsidRPr="00FA5EC9" w:rsidRDefault="003807B0" w:rsidP="00FA5EC9">
            <w:pPr>
              <w:rPr>
                <w:rFonts w:ascii="Arial" w:hAnsi="Arial" w:cs="Arial"/>
                <w:i/>
                <w:sz w:val="20"/>
                <w:szCs w:val="20"/>
              </w:rPr>
            </w:pPr>
            <w:r w:rsidRPr="00FA5EC9">
              <w:rPr>
                <w:rFonts w:ascii="Arial" w:hAnsi="Arial" w:cs="Arial"/>
                <w:i/>
                <w:sz w:val="20"/>
                <w:szCs w:val="20"/>
              </w:rPr>
              <w:t>ASTM D4355</w:t>
            </w:r>
            <w:r w:rsidR="00782AB7" w:rsidRPr="00FA5EC9">
              <w:rPr>
                <w:rFonts w:ascii="Arial" w:hAnsi="Arial" w:cs="Arial"/>
                <w:i/>
                <w:sz w:val="20"/>
                <w:szCs w:val="20"/>
              </w:rPr>
              <w:t>/D4355M</w:t>
            </w:r>
          </w:p>
        </w:tc>
        <w:tc>
          <w:tcPr>
            <w:tcW w:w="3528" w:type="dxa"/>
            <w:vAlign w:val="center"/>
          </w:tcPr>
          <w:p w14:paraId="13278A6F" w14:textId="77777777" w:rsidR="003807B0" w:rsidRPr="00FA5EC9" w:rsidRDefault="00C94017" w:rsidP="00FA5EC9">
            <w:pPr>
              <w:rPr>
                <w:rFonts w:ascii="Arial" w:hAnsi="Arial" w:cs="Arial"/>
                <w:sz w:val="20"/>
                <w:szCs w:val="20"/>
              </w:rPr>
            </w:pPr>
            <w:r w:rsidRPr="00FA5EC9">
              <w:rPr>
                <w:rFonts w:ascii="Arial" w:hAnsi="Arial" w:cs="Arial"/>
                <w:sz w:val="20"/>
                <w:szCs w:val="20"/>
              </w:rPr>
              <w:t xml:space="preserve">&gt;70% </w:t>
            </w:r>
            <w:r w:rsidR="00C971CF" w:rsidRPr="00FA5EC9">
              <w:rPr>
                <w:rFonts w:ascii="Arial" w:hAnsi="Arial" w:cs="Arial"/>
                <w:sz w:val="20"/>
                <w:szCs w:val="20"/>
              </w:rPr>
              <w:t xml:space="preserve">breaking </w:t>
            </w:r>
            <w:r w:rsidRPr="00FA5EC9">
              <w:rPr>
                <w:rFonts w:ascii="Arial" w:hAnsi="Arial" w:cs="Arial"/>
                <w:sz w:val="20"/>
                <w:szCs w:val="20"/>
              </w:rPr>
              <w:t>strength after 500 hr</w:t>
            </w:r>
          </w:p>
        </w:tc>
      </w:tr>
      <w:tr w:rsidR="0047480A" w:rsidRPr="00FA5EC9" w14:paraId="4F6AA8CC" w14:textId="77777777" w:rsidTr="00E307C1">
        <w:trPr>
          <w:trHeight w:val="288"/>
          <w:jc w:val="right"/>
        </w:trPr>
        <w:tc>
          <w:tcPr>
            <w:tcW w:w="9329" w:type="dxa"/>
            <w:gridSpan w:val="3"/>
            <w:vAlign w:val="center"/>
          </w:tcPr>
          <w:p w14:paraId="0127FC19" w14:textId="77777777" w:rsidR="00FD5971" w:rsidRPr="00FA5EC9" w:rsidRDefault="00CB2FF8" w:rsidP="00FA5EC9">
            <w:pPr>
              <w:ind w:left="360" w:hanging="360"/>
              <w:rPr>
                <w:rFonts w:ascii="Arial" w:hAnsi="Arial" w:cs="Arial"/>
                <w:sz w:val="20"/>
                <w:szCs w:val="20"/>
              </w:rPr>
            </w:pPr>
            <w:r w:rsidRPr="00FA5EC9">
              <w:rPr>
                <w:rFonts w:ascii="Arial" w:hAnsi="Arial" w:cs="Arial"/>
                <w:sz w:val="20"/>
                <w:szCs w:val="20"/>
              </w:rPr>
              <w:t>a.</w:t>
            </w:r>
            <w:r w:rsidRPr="00FA5EC9">
              <w:rPr>
                <w:rFonts w:ascii="Arial" w:hAnsi="Arial" w:cs="Arial"/>
                <w:sz w:val="20"/>
                <w:szCs w:val="20"/>
              </w:rPr>
              <w:tab/>
            </w:r>
            <w:r w:rsidR="0047480A" w:rsidRPr="00FA5EC9">
              <w:rPr>
                <w:rFonts w:ascii="Arial" w:hAnsi="Arial" w:cs="Arial"/>
                <w:sz w:val="20"/>
                <w:szCs w:val="20"/>
              </w:rPr>
              <w:t>"MD" and "CMD" represent 'machine' and 'cross-machine' directi</w:t>
            </w:r>
            <w:r w:rsidR="00237816" w:rsidRPr="00FA5EC9">
              <w:rPr>
                <w:rFonts w:ascii="Arial" w:hAnsi="Arial" w:cs="Arial"/>
                <w:sz w:val="20"/>
                <w:szCs w:val="20"/>
              </w:rPr>
              <w:t xml:space="preserve">ons, referring to the principle </w:t>
            </w:r>
            <w:r w:rsidR="0047480A" w:rsidRPr="00FA5EC9">
              <w:rPr>
                <w:rFonts w:ascii="Arial" w:hAnsi="Arial" w:cs="Arial"/>
                <w:sz w:val="20"/>
                <w:szCs w:val="20"/>
              </w:rPr>
              <w:t>directions of the manufacturing process.</w:t>
            </w:r>
          </w:p>
          <w:p w14:paraId="75FEEA2D" w14:textId="77777777" w:rsidR="000930FF" w:rsidRPr="00FA5EC9" w:rsidRDefault="000930FF" w:rsidP="00FA5EC9">
            <w:pPr>
              <w:ind w:left="360" w:hanging="360"/>
              <w:rPr>
                <w:rFonts w:ascii="Arial" w:hAnsi="Arial" w:cs="Arial"/>
                <w:sz w:val="20"/>
                <w:szCs w:val="20"/>
              </w:rPr>
            </w:pPr>
            <w:r w:rsidRPr="00FA5EC9">
              <w:rPr>
                <w:rFonts w:ascii="Arial" w:hAnsi="Arial" w:cs="Arial"/>
                <w:sz w:val="20"/>
                <w:szCs w:val="20"/>
              </w:rPr>
              <w:t>b.</w:t>
            </w:r>
            <w:r w:rsidRPr="00FA5EC9">
              <w:rPr>
                <w:rFonts w:ascii="Arial" w:hAnsi="Arial" w:cs="Arial"/>
                <w:sz w:val="20"/>
                <w:szCs w:val="20"/>
              </w:rPr>
              <w:tab/>
              <w:t>PET - Polyester</w:t>
            </w:r>
          </w:p>
        </w:tc>
      </w:tr>
    </w:tbl>
    <w:p w14:paraId="49DA876E" w14:textId="77777777" w:rsidR="00566544" w:rsidRPr="00FA5EC9" w:rsidRDefault="00566544" w:rsidP="00FA5EC9">
      <w:pPr>
        <w:jc w:val="both"/>
        <w:rPr>
          <w:rFonts w:ascii="Arial" w:hAnsi="Arial" w:cs="Arial"/>
          <w:color w:val="000000"/>
          <w:sz w:val="22"/>
          <w:szCs w:val="22"/>
        </w:rPr>
      </w:pPr>
    </w:p>
    <w:p w14:paraId="5AC4893D" w14:textId="67F7F960" w:rsidR="00E60399" w:rsidRPr="00FA5EC9" w:rsidRDefault="00982D63" w:rsidP="00FA5EC9">
      <w:pPr>
        <w:ind w:left="360"/>
        <w:jc w:val="both"/>
        <w:rPr>
          <w:rFonts w:ascii="Arial" w:hAnsi="Arial" w:cs="Arial"/>
          <w:sz w:val="22"/>
          <w:szCs w:val="22"/>
        </w:rPr>
      </w:pPr>
      <w:r w:rsidRPr="00FA5EC9">
        <w:rPr>
          <w:rFonts w:ascii="Arial" w:hAnsi="Arial" w:cs="Arial"/>
          <w:sz w:val="22"/>
          <w:szCs w:val="22"/>
        </w:rPr>
        <w:t xml:space="preserve">Acceptance of this material for ultimate tensile strength, tensile strength at 2 percent strain, and apparent opening size will be by test. </w:t>
      </w:r>
      <w:r w:rsidR="00E60399" w:rsidRPr="00FA5EC9">
        <w:rPr>
          <w:rFonts w:ascii="Arial" w:hAnsi="Arial" w:cs="Arial"/>
          <w:sz w:val="22"/>
          <w:szCs w:val="22"/>
        </w:rPr>
        <w:t xml:space="preserve"> </w:t>
      </w:r>
      <w:r w:rsidRPr="00FA5EC9">
        <w:rPr>
          <w:rFonts w:ascii="Arial" w:hAnsi="Arial" w:cs="Arial"/>
          <w:sz w:val="22"/>
          <w:szCs w:val="22"/>
        </w:rPr>
        <w:t>S</w:t>
      </w:r>
      <w:r w:rsidR="00E60399" w:rsidRPr="00FA5EC9">
        <w:rPr>
          <w:rFonts w:ascii="Arial" w:hAnsi="Arial" w:cs="Arial"/>
          <w:sz w:val="22"/>
          <w:szCs w:val="22"/>
        </w:rPr>
        <w:t xml:space="preserve">amples </w:t>
      </w:r>
      <w:r w:rsidR="000930FF" w:rsidRPr="00FA5EC9">
        <w:rPr>
          <w:rFonts w:ascii="Arial" w:hAnsi="Arial" w:cs="Arial"/>
          <w:sz w:val="22"/>
          <w:szCs w:val="22"/>
        </w:rPr>
        <w:t xml:space="preserve">will </w:t>
      </w:r>
      <w:r w:rsidR="00E60399" w:rsidRPr="00FA5EC9">
        <w:rPr>
          <w:rFonts w:ascii="Arial" w:hAnsi="Arial" w:cs="Arial"/>
          <w:sz w:val="22"/>
          <w:szCs w:val="22"/>
        </w:rPr>
        <w:t xml:space="preserve">be obtained </w:t>
      </w:r>
      <w:r w:rsidR="000930FF" w:rsidRPr="00FA5EC9">
        <w:rPr>
          <w:rFonts w:ascii="Arial" w:hAnsi="Arial" w:cs="Arial"/>
          <w:sz w:val="22"/>
          <w:szCs w:val="22"/>
        </w:rPr>
        <w:t xml:space="preserve">by the Engineer </w:t>
      </w:r>
      <w:r w:rsidR="00E60399" w:rsidRPr="00FA5EC9">
        <w:rPr>
          <w:rFonts w:ascii="Arial" w:hAnsi="Arial" w:cs="Arial"/>
          <w:sz w:val="22"/>
          <w:szCs w:val="22"/>
        </w:rPr>
        <w:t xml:space="preserve">from on-site material.  </w:t>
      </w:r>
      <w:r w:rsidR="001F3A40" w:rsidRPr="00FA5EC9">
        <w:rPr>
          <w:rFonts w:ascii="Arial" w:hAnsi="Arial" w:cs="Arial"/>
          <w:sz w:val="22"/>
          <w:szCs w:val="22"/>
        </w:rPr>
        <w:t>Obtain o</w:t>
      </w:r>
      <w:r w:rsidR="00E60399" w:rsidRPr="00FA5EC9">
        <w:rPr>
          <w:rFonts w:ascii="Arial" w:hAnsi="Arial" w:cs="Arial"/>
          <w:sz w:val="22"/>
          <w:szCs w:val="22"/>
        </w:rPr>
        <w:t xml:space="preserve">ne sample </w:t>
      </w:r>
      <w:r w:rsidR="00344BDD" w:rsidRPr="00FA5EC9">
        <w:rPr>
          <w:rFonts w:ascii="Arial" w:hAnsi="Arial" w:cs="Arial"/>
          <w:sz w:val="22"/>
          <w:szCs w:val="22"/>
        </w:rPr>
        <w:t>from</w:t>
      </w:r>
      <w:r w:rsidR="00E60399" w:rsidRPr="00FA5EC9">
        <w:rPr>
          <w:rFonts w:ascii="Arial" w:hAnsi="Arial" w:cs="Arial"/>
          <w:sz w:val="22"/>
          <w:szCs w:val="22"/>
        </w:rPr>
        <w:t xml:space="preserve"> the first 1,</w:t>
      </w:r>
      <w:r w:rsidR="00344BDD" w:rsidRPr="00FA5EC9">
        <w:rPr>
          <w:rFonts w:ascii="Arial" w:hAnsi="Arial" w:cs="Arial"/>
          <w:sz w:val="22"/>
          <w:szCs w:val="22"/>
        </w:rPr>
        <w:t>5</w:t>
      </w:r>
      <w:r w:rsidR="00E60399" w:rsidRPr="00FA5EC9">
        <w:rPr>
          <w:rFonts w:ascii="Arial" w:hAnsi="Arial" w:cs="Arial"/>
          <w:sz w:val="22"/>
          <w:szCs w:val="22"/>
        </w:rPr>
        <w:t xml:space="preserve">00 square yards </w:t>
      </w:r>
      <w:r w:rsidR="005578B0" w:rsidRPr="00FA5EC9">
        <w:rPr>
          <w:rFonts w:ascii="Arial" w:hAnsi="Arial" w:cs="Arial"/>
          <w:sz w:val="22"/>
          <w:szCs w:val="22"/>
        </w:rPr>
        <w:t xml:space="preserve">per structure </w:t>
      </w:r>
      <w:r w:rsidR="00E60399" w:rsidRPr="00FA5EC9">
        <w:rPr>
          <w:rFonts w:ascii="Arial" w:hAnsi="Arial" w:cs="Arial"/>
          <w:sz w:val="22"/>
          <w:szCs w:val="22"/>
        </w:rPr>
        <w:t xml:space="preserve">with subsequent samples </w:t>
      </w:r>
      <w:r w:rsidR="007A2E40" w:rsidRPr="00FA5EC9">
        <w:rPr>
          <w:rFonts w:ascii="Arial" w:hAnsi="Arial" w:cs="Arial"/>
          <w:sz w:val="22"/>
          <w:szCs w:val="22"/>
        </w:rPr>
        <w:t xml:space="preserve">obtained every </w:t>
      </w:r>
      <w:r w:rsidR="00E60399" w:rsidRPr="00FA5EC9">
        <w:rPr>
          <w:rFonts w:ascii="Arial" w:hAnsi="Arial" w:cs="Arial"/>
          <w:sz w:val="22"/>
          <w:szCs w:val="22"/>
        </w:rPr>
        <w:t xml:space="preserve">5,000 square yards.  </w:t>
      </w:r>
      <w:r w:rsidR="001F3A40" w:rsidRPr="00FA5EC9">
        <w:rPr>
          <w:rFonts w:ascii="Arial" w:hAnsi="Arial" w:cs="Arial"/>
          <w:sz w:val="22"/>
          <w:szCs w:val="22"/>
        </w:rPr>
        <w:t>Ensure s</w:t>
      </w:r>
      <w:r w:rsidR="00E60399" w:rsidRPr="00FA5EC9">
        <w:rPr>
          <w:rFonts w:ascii="Arial" w:hAnsi="Arial" w:cs="Arial"/>
          <w:sz w:val="22"/>
          <w:szCs w:val="22"/>
        </w:rPr>
        <w:t xml:space="preserve">amples </w:t>
      </w:r>
      <w:r w:rsidR="001F3A40" w:rsidRPr="00FA5EC9">
        <w:rPr>
          <w:rFonts w:ascii="Arial" w:hAnsi="Arial" w:cs="Arial"/>
          <w:sz w:val="22"/>
          <w:szCs w:val="22"/>
        </w:rPr>
        <w:t>ar</w:t>
      </w:r>
      <w:r w:rsidR="00E60399" w:rsidRPr="00FA5EC9">
        <w:rPr>
          <w:rFonts w:ascii="Arial" w:hAnsi="Arial" w:cs="Arial"/>
          <w:sz w:val="22"/>
          <w:szCs w:val="22"/>
        </w:rPr>
        <w:t xml:space="preserve">e a minimum of </w:t>
      </w:r>
      <w:r w:rsidR="00344BDD" w:rsidRPr="00FA5EC9">
        <w:rPr>
          <w:rFonts w:ascii="Arial" w:hAnsi="Arial" w:cs="Arial"/>
          <w:sz w:val="22"/>
          <w:szCs w:val="22"/>
        </w:rPr>
        <w:t>8</w:t>
      </w:r>
      <w:r w:rsidR="00E60399" w:rsidRPr="00FA5EC9">
        <w:rPr>
          <w:rFonts w:ascii="Arial" w:hAnsi="Arial" w:cs="Arial"/>
          <w:sz w:val="22"/>
          <w:szCs w:val="22"/>
        </w:rPr>
        <w:t xml:space="preserve"> feet long by the full roll width, with a 6 square yard minimum.</w:t>
      </w:r>
      <w:r w:rsidR="001F3A40" w:rsidRPr="00FA5EC9">
        <w:rPr>
          <w:rFonts w:ascii="Arial" w:hAnsi="Arial" w:cs="Arial"/>
          <w:sz w:val="22"/>
          <w:szCs w:val="22"/>
        </w:rPr>
        <w:t xml:space="preserve"> </w:t>
      </w:r>
      <w:r w:rsidR="00FA2B07" w:rsidRPr="00FA5EC9">
        <w:rPr>
          <w:rFonts w:ascii="Arial" w:hAnsi="Arial" w:cs="Arial"/>
          <w:sz w:val="22"/>
          <w:szCs w:val="22"/>
        </w:rPr>
        <w:t xml:space="preserve"> </w:t>
      </w:r>
      <w:r w:rsidR="001F3A40" w:rsidRPr="00FA5EC9">
        <w:rPr>
          <w:rFonts w:ascii="Arial" w:hAnsi="Arial" w:cs="Arial"/>
          <w:sz w:val="22"/>
          <w:szCs w:val="22"/>
        </w:rPr>
        <w:t>Roll s</w:t>
      </w:r>
      <w:r w:rsidR="00FA2B07" w:rsidRPr="00FA5EC9">
        <w:rPr>
          <w:rFonts w:ascii="Arial" w:hAnsi="Arial" w:cs="Arial"/>
          <w:sz w:val="22"/>
          <w:szCs w:val="22"/>
        </w:rPr>
        <w:t xml:space="preserve">amples, </w:t>
      </w:r>
      <w:r w:rsidR="001F3A40" w:rsidRPr="00FA5EC9">
        <w:rPr>
          <w:rFonts w:ascii="Arial" w:hAnsi="Arial" w:cs="Arial"/>
          <w:sz w:val="22"/>
          <w:szCs w:val="22"/>
        </w:rPr>
        <w:t xml:space="preserve">do </w:t>
      </w:r>
      <w:r w:rsidR="00FA2B07" w:rsidRPr="00FA5EC9">
        <w:rPr>
          <w:rFonts w:ascii="Arial" w:hAnsi="Arial" w:cs="Arial"/>
          <w:sz w:val="22"/>
          <w:szCs w:val="22"/>
        </w:rPr>
        <w:t xml:space="preserve">not fold, and ship in a manner to prevent creases in the fabric.  The test data certification will </w:t>
      </w:r>
      <w:r w:rsidRPr="00FA5EC9">
        <w:rPr>
          <w:rFonts w:ascii="Arial" w:hAnsi="Arial" w:cs="Arial"/>
          <w:sz w:val="22"/>
          <w:szCs w:val="22"/>
        </w:rPr>
        <w:t xml:space="preserve">only </w:t>
      </w:r>
      <w:r w:rsidR="00FA2B07" w:rsidRPr="00FA5EC9">
        <w:rPr>
          <w:rFonts w:ascii="Arial" w:hAnsi="Arial" w:cs="Arial"/>
          <w:sz w:val="22"/>
          <w:szCs w:val="22"/>
        </w:rPr>
        <w:t>be used for acceptance of inherent viscosity, carboxyl end group and UV resistance.</w:t>
      </w:r>
    </w:p>
    <w:p w14:paraId="40D1CC11" w14:textId="77777777" w:rsidR="00762461" w:rsidRPr="00FA5EC9" w:rsidRDefault="00762461" w:rsidP="00FA5EC9">
      <w:pPr>
        <w:autoSpaceDE/>
        <w:autoSpaceDN/>
        <w:adjustRightInd/>
        <w:jc w:val="both"/>
        <w:rPr>
          <w:rFonts w:ascii="Arial" w:hAnsi="Arial" w:cs="Arial"/>
          <w:sz w:val="22"/>
          <w:szCs w:val="22"/>
        </w:rPr>
      </w:pPr>
      <w:bookmarkStart w:id="0" w:name="_Hlk514945211"/>
    </w:p>
    <w:p w14:paraId="3369BB9D" w14:textId="29B373AF" w:rsidR="000F79C6" w:rsidRPr="00FA5EC9" w:rsidRDefault="00837227" w:rsidP="00FA5EC9">
      <w:pPr>
        <w:autoSpaceDE/>
        <w:autoSpaceDN/>
        <w:adjustRightInd/>
        <w:ind w:left="360" w:firstLine="360"/>
        <w:jc w:val="both"/>
        <w:rPr>
          <w:rFonts w:ascii="Arial" w:hAnsi="Arial" w:cs="Arial"/>
          <w:sz w:val="22"/>
          <w:szCs w:val="22"/>
          <w:lang w:val="en-CA"/>
        </w:rPr>
      </w:pPr>
      <w:r w:rsidRPr="00FA5EC9">
        <w:rPr>
          <w:rFonts w:ascii="Arial" w:hAnsi="Arial" w:cs="Arial"/>
          <w:sz w:val="22"/>
          <w:szCs w:val="22"/>
          <w:lang w:val="en-CA"/>
        </w:rPr>
        <w:t>3</w:t>
      </w:r>
      <w:r w:rsidR="000F79C6" w:rsidRPr="00FA5EC9">
        <w:rPr>
          <w:rFonts w:ascii="Arial" w:hAnsi="Arial" w:cs="Arial"/>
          <w:sz w:val="22"/>
          <w:szCs w:val="22"/>
          <w:lang w:val="en-CA"/>
        </w:rPr>
        <w:t>.</w:t>
      </w:r>
      <w:r w:rsidR="000F79C6" w:rsidRPr="00FA5EC9">
        <w:rPr>
          <w:rFonts w:ascii="Arial" w:hAnsi="Arial" w:cs="Arial"/>
          <w:sz w:val="22"/>
          <w:szCs w:val="22"/>
          <w:lang w:val="en-CA"/>
        </w:rPr>
        <w:tab/>
      </w:r>
      <w:r w:rsidRPr="00FA5EC9">
        <w:rPr>
          <w:rFonts w:ascii="Arial" w:hAnsi="Arial" w:cs="Arial"/>
          <w:sz w:val="22"/>
          <w:szCs w:val="22"/>
          <w:lang w:val="en-CA"/>
        </w:rPr>
        <w:t>The use of c</w:t>
      </w:r>
      <w:r w:rsidR="000F79C6" w:rsidRPr="00FA5EC9">
        <w:rPr>
          <w:rFonts w:ascii="Arial" w:hAnsi="Arial" w:cs="Arial"/>
          <w:sz w:val="22"/>
          <w:szCs w:val="22"/>
          <w:lang w:val="en-CA"/>
        </w:rPr>
        <w:t>rushed concrete</w:t>
      </w:r>
      <w:r w:rsidR="005D57D4" w:rsidRPr="00FA5EC9">
        <w:rPr>
          <w:rFonts w:ascii="Arial" w:hAnsi="Arial" w:cs="Arial"/>
          <w:sz w:val="22"/>
          <w:szCs w:val="22"/>
          <w:lang w:val="en-CA"/>
        </w:rPr>
        <w:t xml:space="preserve"> or material exhibiting cementitious qualities</w:t>
      </w:r>
      <w:r w:rsidR="000F79C6" w:rsidRPr="00FA5EC9">
        <w:rPr>
          <w:rFonts w:ascii="Arial" w:hAnsi="Arial" w:cs="Arial"/>
          <w:sz w:val="22"/>
          <w:szCs w:val="22"/>
          <w:lang w:val="en-CA"/>
        </w:rPr>
        <w:t xml:space="preserve"> for </w:t>
      </w:r>
      <w:r w:rsidRPr="00FA5EC9">
        <w:rPr>
          <w:rFonts w:ascii="Arial" w:hAnsi="Arial" w:cs="Arial"/>
          <w:sz w:val="22"/>
          <w:szCs w:val="22"/>
          <w:lang w:val="en-CA"/>
        </w:rPr>
        <w:t>a</w:t>
      </w:r>
      <w:r w:rsidR="000F79C6" w:rsidRPr="00FA5EC9">
        <w:rPr>
          <w:rFonts w:ascii="Arial" w:hAnsi="Arial" w:cs="Arial"/>
          <w:sz w:val="22"/>
          <w:szCs w:val="22"/>
          <w:lang w:val="en-CA"/>
        </w:rPr>
        <w:t xml:space="preserve">ggregate </w:t>
      </w:r>
      <w:r w:rsidRPr="00FA5EC9">
        <w:rPr>
          <w:rFonts w:ascii="Arial" w:hAnsi="Arial" w:cs="Arial"/>
          <w:sz w:val="22"/>
          <w:szCs w:val="22"/>
          <w:lang w:val="en-CA"/>
        </w:rPr>
        <w:t xml:space="preserve">in </w:t>
      </w:r>
      <w:r w:rsidR="00B45898" w:rsidRPr="00FA5EC9">
        <w:rPr>
          <w:rFonts w:ascii="Arial" w:hAnsi="Arial" w:cs="Arial"/>
          <w:sz w:val="22"/>
          <w:szCs w:val="22"/>
          <w:lang w:val="en-CA"/>
        </w:rPr>
        <w:t>the RSF, GRS Granular Fill, or Reinforced Superstr</w:t>
      </w:r>
      <w:r w:rsidR="009E0696">
        <w:rPr>
          <w:rFonts w:ascii="Arial" w:hAnsi="Arial" w:cs="Arial"/>
          <w:sz w:val="22"/>
          <w:szCs w:val="22"/>
          <w:lang w:val="en-CA"/>
        </w:rPr>
        <w:t>u</w:t>
      </w:r>
      <w:r w:rsidR="00B45898" w:rsidRPr="00FA5EC9">
        <w:rPr>
          <w:rFonts w:ascii="Arial" w:hAnsi="Arial" w:cs="Arial"/>
          <w:sz w:val="22"/>
          <w:szCs w:val="22"/>
          <w:lang w:val="en-CA"/>
        </w:rPr>
        <w:t>cture Backfill</w:t>
      </w:r>
      <w:r w:rsidRPr="00FA5EC9">
        <w:rPr>
          <w:rFonts w:ascii="Arial" w:hAnsi="Arial" w:cs="Arial"/>
          <w:sz w:val="22"/>
          <w:szCs w:val="22"/>
          <w:lang w:val="en-CA"/>
        </w:rPr>
        <w:t xml:space="preserve"> is prohibited</w:t>
      </w:r>
      <w:r w:rsidR="000F79C6" w:rsidRPr="00FA5EC9">
        <w:rPr>
          <w:rFonts w:ascii="Arial" w:hAnsi="Arial" w:cs="Arial"/>
          <w:sz w:val="22"/>
          <w:szCs w:val="22"/>
          <w:lang w:val="en-CA"/>
        </w:rPr>
        <w:t>.</w:t>
      </w:r>
    </w:p>
    <w:p w14:paraId="49B84AAA" w14:textId="77777777" w:rsidR="000F79C6" w:rsidRPr="00FA5EC9" w:rsidRDefault="000F79C6" w:rsidP="00105373">
      <w:pPr>
        <w:autoSpaceDE/>
        <w:autoSpaceDN/>
        <w:adjustRightInd/>
        <w:jc w:val="both"/>
        <w:rPr>
          <w:rFonts w:ascii="Arial" w:hAnsi="Arial" w:cs="Arial"/>
          <w:sz w:val="22"/>
          <w:szCs w:val="22"/>
          <w:lang w:val="en-CA"/>
        </w:rPr>
      </w:pPr>
    </w:p>
    <w:p w14:paraId="37462D52" w14:textId="4A495010" w:rsidR="0098076A" w:rsidRPr="00FA5EC9" w:rsidRDefault="00837227" w:rsidP="00FA5EC9">
      <w:pPr>
        <w:autoSpaceDE/>
        <w:autoSpaceDN/>
        <w:adjustRightInd/>
        <w:ind w:left="360" w:firstLine="360"/>
        <w:jc w:val="both"/>
        <w:rPr>
          <w:rFonts w:ascii="Arial" w:hAnsi="Arial" w:cs="Arial"/>
          <w:sz w:val="22"/>
          <w:szCs w:val="22"/>
          <w:lang w:val="en-CA"/>
        </w:rPr>
      </w:pPr>
      <w:r w:rsidRPr="00FA5EC9">
        <w:rPr>
          <w:rFonts w:ascii="Arial" w:hAnsi="Arial" w:cs="Arial"/>
          <w:sz w:val="22"/>
          <w:szCs w:val="22"/>
          <w:lang w:val="en-CA"/>
        </w:rPr>
        <w:t>4</w:t>
      </w:r>
      <w:r w:rsidR="001D0D6D" w:rsidRPr="00FA5EC9">
        <w:rPr>
          <w:rFonts w:ascii="Arial" w:hAnsi="Arial" w:cs="Arial"/>
          <w:sz w:val="22"/>
          <w:szCs w:val="22"/>
          <w:lang w:val="en-CA"/>
        </w:rPr>
        <w:t>.</w:t>
      </w:r>
      <w:r w:rsidR="001D0D6D" w:rsidRPr="00FA5EC9">
        <w:rPr>
          <w:rFonts w:ascii="Arial" w:hAnsi="Arial" w:cs="Arial"/>
          <w:sz w:val="22"/>
          <w:szCs w:val="22"/>
          <w:lang w:val="en-CA"/>
        </w:rPr>
        <w:tab/>
        <w:t>GRS</w:t>
      </w:r>
      <w:r w:rsidR="00BC4FD8" w:rsidRPr="00FA5EC9">
        <w:rPr>
          <w:rFonts w:ascii="Arial" w:hAnsi="Arial" w:cs="Arial"/>
          <w:sz w:val="22"/>
          <w:szCs w:val="22"/>
          <w:lang w:val="en-CA"/>
        </w:rPr>
        <w:t xml:space="preserve"> Granular Fill</w:t>
      </w:r>
      <w:r w:rsidR="001D0D6D" w:rsidRPr="00FA5EC9">
        <w:rPr>
          <w:rFonts w:ascii="Arial" w:hAnsi="Arial" w:cs="Arial"/>
          <w:sz w:val="22"/>
          <w:szCs w:val="22"/>
          <w:lang w:val="en-CA"/>
        </w:rPr>
        <w:t xml:space="preserve">.  </w:t>
      </w:r>
      <w:r w:rsidR="0098076A" w:rsidRPr="00FA5EC9">
        <w:rPr>
          <w:rFonts w:ascii="Arial" w:hAnsi="Arial" w:cs="Arial"/>
          <w:sz w:val="22"/>
          <w:szCs w:val="22"/>
          <w:lang w:val="en-CA"/>
        </w:rPr>
        <w:t>For granular fill material within the GRS wall mass u</w:t>
      </w:r>
      <w:r w:rsidR="009D5381" w:rsidRPr="00FA5EC9">
        <w:rPr>
          <w:rFonts w:ascii="Arial" w:hAnsi="Arial" w:cs="Arial"/>
          <w:sz w:val="22"/>
          <w:szCs w:val="22"/>
          <w:lang w:val="en-CA"/>
        </w:rPr>
        <w:t xml:space="preserve">se </w:t>
      </w:r>
      <w:r w:rsidR="00747068" w:rsidRPr="00FA5EC9">
        <w:rPr>
          <w:rFonts w:ascii="Arial" w:hAnsi="Arial" w:cs="Arial"/>
          <w:sz w:val="22"/>
          <w:szCs w:val="22"/>
          <w:lang w:val="en-CA"/>
        </w:rPr>
        <w:t xml:space="preserve">one of the following </w:t>
      </w:r>
      <w:r w:rsidR="0098076A" w:rsidRPr="00FA5EC9">
        <w:rPr>
          <w:rFonts w:ascii="Arial" w:hAnsi="Arial" w:cs="Arial"/>
          <w:sz w:val="22"/>
          <w:szCs w:val="22"/>
          <w:lang w:val="en-CA"/>
        </w:rPr>
        <w:t>material</w:t>
      </w:r>
      <w:r w:rsidR="00747068" w:rsidRPr="00FA5EC9">
        <w:rPr>
          <w:rFonts w:ascii="Arial" w:hAnsi="Arial" w:cs="Arial"/>
          <w:sz w:val="22"/>
          <w:szCs w:val="22"/>
          <w:lang w:val="en-CA"/>
        </w:rPr>
        <w:t>s</w:t>
      </w:r>
      <w:r w:rsidR="0098076A" w:rsidRPr="00FA5EC9">
        <w:rPr>
          <w:rFonts w:ascii="Arial" w:hAnsi="Arial" w:cs="Arial"/>
          <w:sz w:val="22"/>
          <w:szCs w:val="22"/>
          <w:lang w:val="en-CA"/>
        </w:rPr>
        <w:t xml:space="preserve">, </w:t>
      </w:r>
      <w:r w:rsidR="00F85C3C" w:rsidRPr="00FA5EC9">
        <w:rPr>
          <w:rFonts w:ascii="Arial" w:hAnsi="Arial" w:cs="Arial"/>
          <w:sz w:val="22"/>
          <w:szCs w:val="22"/>
          <w:lang w:val="en-CA"/>
        </w:rPr>
        <w:t xml:space="preserve">or </w:t>
      </w:r>
      <w:r w:rsidR="0098076A" w:rsidRPr="00FA5EC9">
        <w:rPr>
          <w:rFonts w:ascii="Arial" w:hAnsi="Arial" w:cs="Arial"/>
          <w:sz w:val="22"/>
          <w:szCs w:val="22"/>
          <w:lang w:val="en-CA"/>
        </w:rPr>
        <w:t xml:space="preserve">as </w:t>
      </w:r>
      <w:r w:rsidR="009E0696">
        <w:rPr>
          <w:rFonts w:ascii="Arial" w:hAnsi="Arial" w:cs="Arial"/>
          <w:sz w:val="22"/>
          <w:szCs w:val="22"/>
          <w:lang w:val="en-CA"/>
        </w:rPr>
        <w:t>shown</w:t>
      </w:r>
      <w:r w:rsidR="009E0696" w:rsidRPr="00FA5EC9">
        <w:rPr>
          <w:rFonts w:ascii="Arial" w:hAnsi="Arial" w:cs="Arial"/>
          <w:sz w:val="22"/>
          <w:szCs w:val="22"/>
          <w:lang w:val="en-CA"/>
        </w:rPr>
        <w:t xml:space="preserve"> </w:t>
      </w:r>
      <w:r w:rsidR="0098076A" w:rsidRPr="00FA5EC9">
        <w:rPr>
          <w:rFonts w:ascii="Arial" w:hAnsi="Arial" w:cs="Arial"/>
          <w:sz w:val="22"/>
          <w:szCs w:val="22"/>
          <w:lang w:val="en-CA"/>
        </w:rPr>
        <w:t>on the plans</w:t>
      </w:r>
      <w:r w:rsidR="00BC6C11" w:rsidRPr="00FA5EC9">
        <w:rPr>
          <w:rFonts w:ascii="Arial" w:hAnsi="Arial" w:cs="Arial"/>
          <w:sz w:val="22"/>
          <w:szCs w:val="22"/>
          <w:lang w:val="en-CA"/>
        </w:rPr>
        <w:t>:</w:t>
      </w:r>
    </w:p>
    <w:p w14:paraId="77293D76" w14:textId="77777777" w:rsidR="00DF0094" w:rsidRPr="00FA5EC9" w:rsidRDefault="00DF0094" w:rsidP="00FA5EC9">
      <w:pPr>
        <w:autoSpaceDE/>
        <w:autoSpaceDN/>
        <w:adjustRightInd/>
        <w:jc w:val="both"/>
        <w:rPr>
          <w:rFonts w:ascii="Arial" w:hAnsi="Arial" w:cs="Arial"/>
          <w:sz w:val="22"/>
          <w:szCs w:val="22"/>
          <w:lang w:val="en-CA"/>
        </w:rPr>
      </w:pPr>
    </w:p>
    <w:p w14:paraId="5DCC7BE7" w14:textId="50A99FB0" w:rsidR="00DF0094" w:rsidRPr="00FA5EC9" w:rsidRDefault="007A6797" w:rsidP="00FA5EC9">
      <w:pPr>
        <w:autoSpaceDE/>
        <w:autoSpaceDN/>
        <w:adjustRightInd/>
        <w:ind w:left="720" w:firstLine="360"/>
        <w:jc w:val="both"/>
        <w:rPr>
          <w:rFonts w:ascii="Arial" w:hAnsi="Arial" w:cs="Arial"/>
          <w:sz w:val="22"/>
          <w:szCs w:val="22"/>
          <w:lang w:val="en-CA"/>
        </w:rPr>
      </w:pPr>
      <w:r w:rsidRPr="00FA5EC9">
        <w:rPr>
          <w:rFonts w:ascii="Arial" w:hAnsi="Arial" w:cs="Arial"/>
          <w:sz w:val="22"/>
          <w:szCs w:val="22"/>
          <w:lang w:val="en-CA"/>
        </w:rPr>
        <w:t>A</w:t>
      </w:r>
      <w:r w:rsidR="0098076A" w:rsidRPr="00FA5EC9">
        <w:rPr>
          <w:rFonts w:ascii="Arial" w:hAnsi="Arial" w:cs="Arial"/>
          <w:sz w:val="22"/>
          <w:szCs w:val="22"/>
          <w:lang w:val="en-CA"/>
        </w:rPr>
        <w:t>.</w:t>
      </w:r>
      <w:r w:rsidR="00DF0094" w:rsidRPr="00FA5EC9">
        <w:rPr>
          <w:rFonts w:ascii="Arial" w:hAnsi="Arial" w:cs="Arial"/>
          <w:sz w:val="22"/>
          <w:szCs w:val="22"/>
          <w:lang w:val="en-CA"/>
        </w:rPr>
        <w:tab/>
      </w:r>
      <w:r w:rsidR="007A2E40" w:rsidRPr="00FA5EC9">
        <w:rPr>
          <w:rFonts w:ascii="Arial" w:hAnsi="Arial" w:cs="Arial"/>
          <w:sz w:val="22"/>
          <w:szCs w:val="22"/>
          <w:lang w:val="en-CA"/>
        </w:rPr>
        <w:t>3</w:t>
      </w:r>
      <w:r w:rsidR="009D5381" w:rsidRPr="00FA5EC9">
        <w:rPr>
          <w:rFonts w:ascii="Arial" w:hAnsi="Arial" w:cs="Arial"/>
          <w:sz w:val="22"/>
          <w:szCs w:val="22"/>
          <w:lang w:val="en-CA"/>
        </w:rPr>
        <w:t>4G</w:t>
      </w:r>
      <w:r w:rsidR="0098076A" w:rsidRPr="00FA5EC9">
        <w:rPr>
          <w:rFonts w:ascii="Arial" w:hAnsi="Arial" w:cs="Arial"/>
          <w:sz w:val="22"/>
          <w:szCs w:val="22"/>
          <w:lang w:val="en-CA"/>
        </w:rPr>
        <w:t xml:space="preserve"> open-graded aggregate, 25A coarse aggregate, or 29A coarse aggregate</w:t>
      </w:r>
    </w:p>
    <w:p w14:paraId="0E4C7E82" w14:textId="77777777" w:rsidR="00DF0094" w:rsidRPr="00FA5EC9" w:rsidRDefault="00DF0094" w:rsidP="00FA5EC9">
      <w:pPr>
        <w:autoSpaceDE/>
        <w:autoSpaceDN/>
        <w:adjustRightInd/>
        <w:jc w:val="both"/>
        <w:rPr>
          <w:rFonts w:ascii="Arial" w:hAnsi="Arial" w:cs="Arial"/>
          <w:sz w:val="22"/>
          <w:szCs w:val="22"/>
          <w:lang w:val="en-CA"/>
        </w:rPr>
      </w:pPr>
    </w:p>
    <w:p w14:paraId="4B8E7906" w14:textId="4F32B984" w:rsidR="001D0D6D" w:rsidRPr="00FA5EC9" w:rsidRDefault="007A2E40" w:rsidP="00FA5EC9">
      <w:pPr>
        <w:autoSpaceDE/>
        <w:autoSpaceDN/>
        <w:adjustRightInd/>
        <w:ind w:left="360"/>
        <w:jc w:val="both"/>
        <w:rPr>
          <w:rFonts w:ascii="Arial" w:hAnsi="Arial" w:cs="Arial"/>
          <w:sz w:val="22"/>
          <w:szCs w:val="22"/>
        </w:rPr>
      </w:pPr>
      <w:r w:rsidRPr="00FA5EC9">
        <w:rPr>
          <w:rFonts w:ascii="Arial" w:hAnsi="Arial" w:cs="Arial"/>
          <w:sz w:val="22"/>
          <w:szCs w:val="22"/>
        </w:rPr>
        <w:t>T</w:t>
      </w:r>
      <w:r w:rsidR="001D0D6D" w:rsidRPr="00FA5EC9">
        <w:rPr>
          <w:rFonts w:ascii="Arial" w:hAnsi="Arial" w:cs="Arial"/>
          <w:sz w:val="22"/>
          <w:szCs w:val="22"/>
        </w:rPr>
        <w:t xml:space="preserve">he </w:t>
      </w:r>
      <w:r w:rsidRPr="00FA5EC9">
        <w:rPr>
          <w:rFonts w:ascii="Arial" w:hAnsi="Arial" w:cs="Arial"/>
          <w:sz w:val="22"/>
          <w:szCs w:val="22"/>
        </w:rPr>
        <w:t>compacted</w:t>
      </w:r>
      <w:r w:rsidR="001D0D6D" w:rsidRPr="00FA5EC9">
        <w:rPr>
          <w:rFonts w:ascii="Arial" w:hAnsi="Arial" w:cs="Arial"/>
          <w:sz w:val="22"/>
          <w:szCs w:val="22"/>
        </w:rPr>
        <w:t xml:space="preserve"> material must have a minimum angle of internal friction of 38 degrees per </w:t>
      </w:r>
      <w:r w:rsidR="001D0D6D" w:rsidRPr="00FA5EC9">
        <w:rPr>
          <w:rFonts w:ascii="Arial" w:hAnsi="Arial" w:cs="Arial"/>
          <w:i/>
          <w:sz w:val="22"/>
          <w:szCs w:val="22"/>
        </w:rPr>
        <w:t>AASHTO T236</w:t>
      </w:r>
      <w:r w:rsidR="00FC20FB" w:rsidRPr="00FA5EC9">
        <w:rPr>
          <w:rFonts w:ascii="Arial" w:hAnsi="Arial" w:cs="Arial"/>
          <w:sz w:val="22"/>
          <w:szCs w:val="22"/>
        </w:rPr>
        <w:t xml:space="preserve"> </w:t>
      </w:r>
      <w:r w:rsidR="001D0D6D" w:rsidRPr="00FA5EC9">
        <w:rPr>
          <w:rFonts w:ascii="Arial" w:hAnsi="Arial" w:cs="Arial"/>
          <w:sz w:val="22"/>
          <w:szCs w:val="22"/>
        </w:rPr>
        <w:t xml:space="preserve">(large scale direct shear test) or </w:t>
      </w:r>
      <w:r w:rsidR="00FC20FB" w:rsidRPr="00FA5EC9">
        <w:rPr>
          <w:rFonts w:ascii="Arial" w:hAnsi="Arial" w:cs="Arial"/>
          <w:i/>
          <w:sz w:val="22"/>
          <w:szCs w:val="22"/>
        </w:rPr>
        <w:t>ASTM D7181</w:t>
      </w:r>
      <w:r w:rsidR="001D0D6D" w:rsidRPr="00FA5EC9">
        <w:rPr>
          <w:rFonts w:ascii="Arial" w:hAnsi="Arial" w:cs="Arial"/>
          <w:sz w:val="22"/>
          <w:szCs w:val="22"/>
        </w:rPr>
        <w:t xml:space="preserve"> (large scale triaxial compression test, consolidated drained).  Provide a test data certification from an independent testing laboratory for the angle of internal friction for the proposed aggregate source.  The testing for angle of internal friction must include at least </w:t>
      </w:r>
      <w:r w:rsidR="00E14E11" w:rsidRPr="00FA5EC9">
        <w:rPr>
          <w:rFonts w:ascii="Arial" w:hAnsi="Arial" w:cs="Arial"/>
          <w:sz w:val="22"/>
          <w:szCs w:val="22"/>
        </w:rPr>
        <w:t xml:space="preserve">3 </w:t>
      </w:r>
      <w:r w:rsidR="001D0D6D" w:rsidRPr="00FA5EC9">
        <w:rPr>
          <w:rFonts w:ascii="Arial" w:hAnsi="Arial" w:cs="Arial"/>
          <w:sz w:val="22"/>
          <w:szCs w:val="22"/>
        </w:rPr>
        <w:t>tests on different samples of the proposed source material.</w:t>
      </w:r>
    </w:p>
    <w:p w14:paraId="2DADF4FB" w14:textId="77777777" w:rsidR="009D5381" w:rsidRPr="00FA5EC9" w:rsidRDefault="009D5381" w:rsidP="00FA5EC9">
      <w:pPr>
        <w:autoSpaceDE/>
        <w:autoSpaceDN/>
        <w:adjustRightInd/>
        <w:jc w:val="both"/>
        <w:rPr>
          <w:rFonts w:ascii="Arial" w:hAnsi="Arial" w:cs="Arial"/>
          <w:sz w:val="22"/>
          <w:szCs w:val="22"/>
        </w:rPr>
      </w:pPr>
    </w:p>
    <w:bookmarkEnd w:id="0"/>
    <w:p w14:paraId="059BFA0F" w14:textId="5FEF93F0" w:rsidR="00E60399" w:rsidRPr="00FA5EC9" w:rsidRDefault="00837227" w:rsidP="00FA5EC9">
      <w:pPr>
        <w:autoSpaceDE/>
        <w:autoSpaceDN/>
        <w:adjustRightInd/>
        <w:ind w:left="360" w:firstLine="360"/>
        <w:jc w:val="both"/>
        <w:rPr>
          <w:rFonts w:ascii="Arial" w:hAnsi="Arial" w:cs="Arial"/>
          <w:sz w:val="22"/>
          <w:szCs w:val="22"/>
        </w:rPr>
      </w:pPr>
      <w:r w:rsidRPr="00FA5EC9">
        <w:rPr>
          <w:rFonts w:ascii="Arial" w:hAnsi="Arial" w:cs="Arial"/>
          <w:sz w:val="22"/>
          <w:szCs w:val="22"/>
        </w:rPr>
        <w:t>5</w:t>
      </w:r>
      <w:r w:rsidR="00A93122" w:rsidRPr="00FA5EC9">
        <w:rPr>
          <w:rFonts w:ascii="Arial" w:hAnsi="Arial" w:cs="Arial"/>
          <w:sz w:val="22"/>
          <w:szCs w:val="22"/>
        </w:rPr>
        <w:t>.</w:t>
      </w:r>
      <w:r w:rsidR="00A93122" w:rsidRPr="00FA5EC9">
        <w:rPr>
          <w:rFonts w:ascii="Arial" w:hAnsi="Arial" w:cs="Arial"/>
          <w:sz w:val="22"/>
          <w:szCs w:val="22"/>
        </w:rPr>
        <w:tab/>
      </w:r>
      <w:r w:rsidR="004838D4" w:rsidRPr="00FA5EC9">
        <w:rPr>
          <w:rFonts w:ascii="Arial" w:hAnsi="Arial" w:cs="Arial"/>
          <w:sz w:val="22"/>
          <w:szCs w:val="22"/>
        </w:rPr>
        <w:t>Retained Soil</w:t>
      </w:r>
      <w:r w:rsidR="00F140AF" w:rsidRPr="00FA5EC9">
        <w:rPr>
          <w:rFonts w:ascii="Arial" w:hAnsi="Arial" w:cs="Arial"/>
          <w:sz w:val="22"/>
          <w:szCs w:val="22"/>
        </w:rPr>
        <w:t>.</w:t>
      </w:r>
      <w:r w:rsidR="008E2927" w:rsidRPr="00FA5EC9">
        <w:rPr>
          <w:rFonts w:ascii="Arial" w:hAnsi="Arial" w:cs="Arial"/>
          <w:sz w:val="22"/>
          <w:szCs w:val="22"/>
        </w:rPr>
        <w:t xml:space="preserve"> </w:t>
      </w:r>
      <w:r w:rsidR="00870545" w:rsidRPr="00FA5EC9">
        <w:rPr>
          <w:rFonts w:ascii="Arial" w:hAnsi="Arial" w:cs="Arial"/>
          <w:sz w:val="22"/>
          <w:szCs w:val="22"/>
        </w:rPr>
        <w:t xml:space="preserve"> </w:t>
      </w:r>
      <w:r w:rsidR="00223B2D" w:rsidRPr="00FA5EC9">
        <w:rPr>
          <w:rFonts w:ascii="Arial" w:hAnsi="Arial" w:cs="Arial"/>
          <w:sz w:val="22"/>
          <w:szCs w:val="22"/>
        </w:rPr>
        <w:t xml:space="preserve">If additional bridge approach embankment fill is required behind the GRS </w:t>
      </w:r>
      <w:r w:rsidR="0096794E" w:rsidRPr="00FA5EC9">
        <w:rPr>
          <w:rFonts w:ascii="Arial" w:hAnsi="Arial" w:cs="Arial"/>
          <w:sz w:val="22"/>
          <w:szCs w:val="22"/>
        </w:rPr>
        <w:t xml:space="preserve">wall </w:t>
      </w:r>
      <w:r w:rsidR="00223B2D" w:rsidRPr="00FA5EC9">
        <w:rPr>
          <w:rFonts w:ascii="Arial" w:hAnsi="Arial" w:cs="Arial"/>
          <w:sz w:val="22"/>
          <w:szCs w:val="22"/>
        </w:rPr>
        <w:t>mass, p</w:t>
      </w:r>
      <w:r w:rsidR="008E2927" w:rsidRPr="00FA5EC9">
        <w:rPr>
          <w:rFonts w:ascii="Arial" w:hAnsi="Arial" w:cs="Arial"/>
          <w:sz w:val="22"/>
          <w:szCs w:val="22"/>
        </w:rPr>
        <w:t xml:space="preserve">rovide </w:t>
      </w:r>
      <w:r w:rsidR="00823A15" w:rsidRPr="00FA5EC9">
        <w:rPr>
          <w:rFonts w:ascii="Arial" w:hAnsi="Arial" w:cs="Arial"/>
          <w:sz w:val="22"/>
          <w:szCs w:val="22"/>
        </w:rPr>
        <w:t>Structure Backfill, CIP</w:t>
      </w:r>
      <w:r w:rsidR="00770E7A" w:rsidRPr="00FA5EC9">
        <w:rPr>
          <w:rFonts w:ascii="Arial" w:hAnsi="Arial" w:cs="Arial"/>
          <w:sz w:val="22"/>
          <w:szCs w:val="22"/>
        </w:rPr>
        <w:t xml:space="preserve"> </w:t>
      </w:r>
      <w:r w:rsidR="004B233A" w:rsidRPr="00FA5EC9">
        <w:rPr>
          <w:rFonts w:ascii="Arial" w:hAnsi="Arial" w:cs="Arial"/>
          <w:sz w:val="22"/>
          <w:szCs w:val="22"/>
        </w:rPr>
        <w:t xml:space="preserve">as </w:t>
      </w:r>
      <w:r w:rsidR="009E0696">
        <w:rPr>
          <w:rFonts w:ascii="Arial" w:hAnsi="Arial" w:cs="Arial"/>
          <w:sz w:val="22"/>
          <w:szCs w:val="22"/>
        </w:rPr>
        <w:t xml:space="preserve">shown </w:t>
      </w:r>
      <w:r w:rsidR="004B233A" w:rsidRPr="00FA5EC9">
        <w:rPr>
          <w:rFonts w:ascii="Arial" w:hAnsi="Arial" w:cs="Arial"/>
          <w:sz w:val="22"/>
          <w:szCs w:val="22"/>
        </w:rPr>
        <w:t>on the plans.</w:t>
      </w:r>
      <w:r w:rsidR="003E6259" w:rsidRPr="00FA5EC9">
        <w:rPr>
          <w:rFonts w:ascii="Arial" w:hAnsi="Arial" w:cs="Arial"/>
          <w:sz w:val="22"/>
          <w:szCs w:val="22"/>
        </w:rPr>
        <w:t xml:space="preserve"> </w:t>
      </w:r>
      <w:r w:rsidR="008E2927" w:rsidRPr="00FA5EC9">
        <w:rPr>
          <w:rFonts w:ascii="Arial" w:hAnsi="Arial" w:cs="Arial"/>
          <w:sz w:val="22"/>
          <w:szCs w:val="22"/>
        </w:rPr>
        <w:t xml:space="preserve"> </w:t>
      </w:r>
      <w:r w:rsidR="0096794E" w:rsidRPr="00FA5EC9">
        <w:rPr>
          <w:rFonts w:ascii="Arial" w:hAnsi="Arial" w:cs="Arial"/>
          <w:sz w:val="22"/>
          <w:szCs w:val="22"/>
        </w:rPr>
        <w:t xml:space="preserve">Backfill, </w:t>
      </w:r>
      <w:r w:rsidR="00823A15" w:rsidRPr="00FA5EC9">
        <w:rPr>
          <w:rFonts w:ascii="Arial" w:hAnsi="Arial" w:cs="Arial"/>
          <w:sz w:val="22"/>
          <w:szCs w:val="22"/>
        </w:rPr>
        <w:t xml:space="preserve">Structure, CIP </w:t>
      </w:r>
      <w:r w:rsidR="00870545" w:rsidRPr="00FA5EC9">
        <w:rPr>
          <w:rFonts w:ascii="Arial" w:hAnsi="Arial" w:cs="Arial"/>
          <w:sz w:val="22"/>
          <w:szCs w:val="22"/>
        </w:rPr>
        <w:t xml:space="preserve">will </w:t>
      </w:r>
      <w:r w:rsidR="00823A15" w:rsidRPr="00FA5EC9">
        <w:rPr>
          <w:rFonts w:ascii="Arial" w:hAnsi="Arial" w:cs="Arial"/>
          <w:sz w:val="22"/>
          <w:szCs w:val="22"/>
        </w:rPr>
        <w:t>be paid for separately.</w:t>
      </w:r>
    </w:p>
    <w:p w14:paraId="4BD4BFC1" w14:textId="77777777" w:rsidR="00823A15" w:rsidRPr="00FA5EC9" w:rsidRDefault="00823A15" w:rsidP="00FA5EC9">
      <w:pPr>
        <w:autoSpaceDE/>
        <w:autoSpaceDN/>
        <w:adjustRightInd/>
        <w:jc w:val="both"/>
        <w:rPr>
          <w:rFonts w:ascii="Arial" w:hAnsi="Arial" w:cs="Arial"/>
          <w:sz w:val="22"/>
          <w:szCs w:val="22"/>
        </w:rPr>
      </w:pPr>
    </w:p>
    <w:p w14:paraId="3BCD32B2" w14:textId="2DF6ACC1" w:rsidR="004454AA" w:rsidRPr="00FA5EC9" w:rsidRDefault="00837227" w:rsidP="00FA5EC9">
      <w:pPr>
        <w:autoSpaceDE/>
        <w:autoSpaceDN/>
        <w:adjustRightInd/>
        <w:ind w:left="360" w:firstLine="360"/>
        <w:jc w:val="both"/>
        <w:rPr>
          <w:rFonts w:ascii="Arial" w:hAnsi="Arial" w:cs="Arial"/>
          <w:sz w:val="22"/>
          <w:szCs w:val="22"/>
        </w:rPr>
      </w:pPr>
      <w:r w:rsidRPr="00FA5EC9">
        <w:rPr>
          <w:rFonts w:ascii="Arial" w:hAnsi="Arial" w:cs="Arial"/>
          <w:sz w:val="22"/>
          <w:szCs w:val="22"/>
        </w:rPr>
        <w:t>6</w:t>
      </w:r>
      <w:r w:rsidR="00A93122" w:rsidRPr="00FA5EC9">
        <w:rPr>
          <w:rFonts w:ascii="Arial" w:hAnsi="Arial" w:cs="Arial"/>
          <w:sz w:val="22"/>
          <w:szCs w:val="22"/>
        </w:rPr>
        <w:t>.</w:t>
      </w:r>
      <w:r w:rsidR="00A93122" w:rsidRPr="00FA5EC9">
        <w:rPr>
          <w:rFonts w:ascii="Arial" w:hAnsi="Arial" w:cs="Arial"/>
          <w:sz w:val="22"/>
          <w:szCs w:val="22"/>
        </w:rPr>
        <w:tab/>
      </w:r>
      <w:r w:rsidR="004454AA" w:rsidRPr="00FA5EC9">
        <w:rPr>
          <w:rFonts w:ascii="Arial" w:hAnsi="Arial" w:cs="Arial"/>
          <w:sz w:val="22"/>
          <w:szCs w:val="22"/>
        </w:rPr>
        <w:t>Reinforced Soil Foundation (RSF)</w:t>
      </w:r>
      <w:r w:rsidR="00870545" w:rsidRPr="00FA5EC9">
        <w:rPr>
          <w:rFonts w:ascii="Arial" w:hAnsi="Arial" w:cs="Arial"/>
          <w:sz w:val="22"/>
          <w:szCs w:val="22"/>
        </w:rPr>
        <w:t xml:space="preserve">. </w:t>
      </w:r>
      <w:r w:rsidR="004454AA" w:rsidRPr="00FA5EC9">
        <w:rPr>
          <w:rFonts w:ascii="Arial" w:hAnsi="Arial" w:cs="Arial"/>
          <w:sz w:val="22"/>
          <w:szCs w:val="22"/>
        </w:rPr>
        <w:t xml:space="preserve"> </w:t>
      </w:r>
      <w:r w:rsidR="00223B2D" w:rsidRPr="00FA5EC9">
        <w:rPr>
          <w:rFonts w:ascii="Arial" w:hAnsi="Arial" w:cs="Arial"/>
          <w:sz w:val="22"/>
          <w:szCs w:val="22"/>
        </w:rPr>
        <w:t xml:space="preserve">Provide 21AA </w:t>
      </w:r>
      <w:r w:rsidR="004B233A" w:rsidRPr="00FA5EC9">
        <w:rPr>
          <w:rFonts w:ascii="Arial" w:hAnsi="Arial" w:cs="Arial"/>
          <w:sz w:val="22"/>
          <w:szCs w:val="22"/>
        </w:rPr>
        <w:t xml:space="preserve">or </w:t>
      </w:r>
      <w:r w:rsidR="00AB0A96" w:rsidRPr="00FA5EC9">
        <w:rPr>
          <w:rFonts w:ascii="Arial" w:hAnsi="Arial" w:cs="Arial"/>
          <w:sz w:val="22"/>
          <w:szCs w:val="22"/>
        </w:rPr>
        <w:t>4</w:t>
      </w:r>
      <w:r w:rsidR="00F85C3C" w:rsidRPr="00FA5EC9">
        <w:rPr>
          <w:rFonts w:ascii="Arial" w:hAnsi="Arial" w:cs="Arial"/>
          <w:sz w:val="22"/>
          <w:szCs w:val="22"/>
        </w:rPr>
        <w:t>6G</w:t>
      </w:r>
      <w:r w:rsidR="004B233A" w:rsidRPr="00FA5EC9">
        <w:rPr>
          <w:rFonts w:ascii="Arial" w:hAnsi="Arial" w:cs="Arial"/>
          <w:sz w:val="22"/>
          <w:szCs w:val="22"/>
        </w:rPr>
        <w:t xml:space="preserve"> </w:t>
      </w:r>
      <w:r w:rsidR="00223B2D" w:rsidRPr="00FA5EC9">
        <w:rPr>
          <w:rFonts w:ascii="Arial" w:hAnsi="Arial" w:cs="Arial"/>
          <w:sz w:val="22"/>
          <w:szCs w:val="22"/>
        </w:rPr>
        <w:t>aggregate</w:t>
      </w:r>
      <w:r w:rsidR="00F85C3C" w:rsidRPr="00FA5EC9">
        <w:rPr>
          <w:rFonts w:ascii="Arial" w:hAnsi="Arial" w:cs="Arial"/>
          <w:sz w:val="22"/>
          <w:szCs w:val="22"/>
        </w:rPr>
        <w:t xml:space="preserve">, or as </w:t>
      </w:r>
      <w:r w:rsidR="009E0696">
        <w:rPr>
          <w:rFonts w:ascii="Arial" w:hAnsi="Arial" w:cs="Arial"/>
          <w:sz w:val="22"/>
          <w:szCs w:val="22"/>
        </w:rPr>
        <w:t>shown</w:t>
      </w:r>
      <w:r w:rsidR="00F85C3C" w:rsidRPr="00FA5EC9">
        <w:rPr>
          <w:rFonts w:ascii="Arial" w:hAnsi="Arial" w:cs="Arial"/>
          <w:sz w:val="22"/>
          <w:szCs w:val="22"/>
        </w:rPr>
        <w:t xml:space="preserve"> on the plans,</w:t>
      </w:r>
      <w:r w:rsidR="00223B2D" w:rsidRPr="00FA5EC9">
        <w:rPr>
          <w:rFonts w:ascii="Arial" w:hAnsi="Arial" w:cs="Arial"/>
          <w:sz w:val="22"/>
          <w:szCs w:val="22"/>
        </w:rPr>
        <w:t xml:space="preserve"> within the wrapped geotextile </w:t>
      </w:r>
      <w:r w:rsidR="008B30B8" w:rsidRPr="00FA5EC9">
        <w:rPr>
          <w:rFonts w:ascii="Arial" w:hAnsi="Arial" w:cs="Arial"/>
          <w:sz w:val="22"/>
          <w:szCs w:val="22"/>
        </w:rPr>
        <w:t xml:space="preserve">reinforcement </w:t>
      </w:r>
      <w:r w:rsidR="00223B2D" w:rsidRPr="00FA5EC9">
        <w:rPr>
          <w:rFonts w:ascii="Arial" w:hAnsi="Arial" w:cs="Arial"/>
          <w:sz w:val="22"/>
          <w:szCs w:val="22"/>
        </w:rPr>
        <w:t>layers for the RSF volume</w:t>
      </w:r>
      <w:r w:rsidR="00BE61CA" w:rsidRPr="00FA5EC9">
        <w:rPr>
          <w:rFonts w:ascii="Arial" w:hAnsi="Arial" w:cs="Arial"/>
          <w:sz w:val="22"/>
          <w:szCs w:val="22"/>
        </w:rPr>
        <w:t>.</w:t>
      </w:r>
    </w:p>
    <w:p w14:paraId="4A1E9980" w14:textId="77777777" w:rsidR="00D3305D" w:rsidRPr="00FA5EC9" w:rsidRDefault="00D3305D" w:rsidP="00FA5EC9">
      <w:pPr>
        <w:jc w:val="both"/>
        <w:rPr>
          <w:rFonts w:ascii="Arial" w:hAnsi="Arial" w:cs="Arial"/>
          <w:sz w:val="22"/>
          <w:szCs w:val="22"/>
        </w:rPr>
      </w:pPr>
    </w:p>
    <w:p w14:paraId="12F39E3E" w14:textId="335C29CA" w:rsidR="00D3305D" w:rsidRPr="00FA5EC9" w:rsidRDefault="00837227" w:rsidP="00FA5EC9">
      <w:pPr>
        <w:ind w:left="360" w:firstLine="360"/>
        <w:jc w:val="both"/>
        <w:rPr>
          <w:rFonts w:ascii="Arial" w:hAnsi="Arial" w:cs="Arial"/>
          <w:sz w:val="22"/>
          <w:szCs w:val="22"/>
        </w:rPr>
      </w:pPr>
      <w:r w:rsidRPr="00FA5EC9">
        <w:rPr>
          <w:rFonts w:ascii="Arial" w:hAnsi="Arial" w:cs="Arial"/>
          <w:sz w:val="22"/>
          <w:szCs w:val="22"/>
        </w:rPr>
        <w:t>7</w:t>
      </w:r>
      <w:r w:rsidR="00A93122" w:rsidRPr="00FA5EC9">
        <w:rPr>
          <w:rFonts w:ascii="Arial" w:hAnsi="Arial" w:cs="Arial"/>
          <w:sz w:val="22"/>
          <w:szCs w:val="22"/>
        </w:rPr>
        <w:t>.</w:t>
      </w:r>
      <w:r w:rsidR="00A93122" w:rsidRPr="00FA5EC9">
        <w:rPr>
          <w:rFonts w:ascii="Arial" w:hAnsi="Arial" w:cs="Arial"/>
          <w:sz w:val="22"/>
          <w:szCs w:val="22"/>
        </w:rPr>
        <w:tab/>
      </w:r>
      <w:r w:rsidR="00D3305D" w:rsidRPr="00FA5EC9">
        <w:rPr>
          <w:rFonts w:ascii="Arial" w:hAnsi="Arial" w:cs="Arial"/>
          <w:sz w:val="22"/>
          <w:szCs w:val="22"/>
        </w:rPr>
        <w:t>Reinforced Superstructure Backfill</w:t>
      </w:r>
      <w:r w:rsidR="00870545" w:rsidRPr="00FA5EC9">
        <w:rPr>
          <w:rFonts w:ascii="Arial" w:hAnsi="Arial" w:cs="Arial"/>
          <w:sz w:val="22"/>
          <w:szCs w:val="22"/>
        </w:rPr>
        <w:t xml:space="preserve">. </w:t>
      </w:r>
      <w:r w:rsidR="00D3305D" w:rsidRPr="00FA5EC9">
        <w:rPr>
          <w:rFonts w:ascii="Arial" w:hAnsi="Arial" w:cs="Arial"/>
          <w:sz w:val="22"/>
          <w:szCs w:val="22"/>
        </w:rPr>
        <w:t xml:space="preserve"> Provide 21AA aggregate</w:t>
      </w:r>
      <w:r w:rsidR="00F85C3C" w:rsidRPr="00FA5EC9">
        <w:rPr>
          <w:rFonts w:ascii="Arial" w:hAnsi="Arial" w:cs="Arial"/>
          <w:sz w:val="22"/>
          <w:szCs w:val="22"/>
        </w:rPr>
        <w:t xml:space="preserve">, or as </w:t>
      </w:r>
      <w:r w:rsidR="009E0696">
        <w:rPr>
          <w:rFonts w:ascii="Arial" w:hAnsi="Arial" w:cs="Arial"/>
          <w:sz w:val="22"/>
          <w:szCs w:val="22"/>
        </w:rPr>
        <w:t>shown</w:t>
      </w:r>
      <w:r w:rsidR="00F85C3C" w:rsidRPr="00FA5EC9">
        <w:rPr>
          <w:rFonts w:ascii="Arial" w:hAnsi="Arial" w:cs="Arial"/>
          <w:sz w:val="22"/>
          <w:szCs w:val="22"/>
        </w:rPr>
        <w:t xml:space="preserve"> on the plans,</w:t>
      </w:r>
      <w:r w:rsidR="00D3305D" w:rsidRPr="00FA5EC9">
        <w:rPr>
          <w:rFonts w:ascii="Arial" w:hAnsi="Arial" w:cs="Arial"/>
          <w:sz w:val="22"/>
          <w:szCs w:val="22"/>
        </w:rPr>
        <w:t xml:space="preserve"> within the wrapped geotextile layers for the bridge abutment backfill materi</w:t>
      </w:r>
      <w:r w:rsidR="00093D22" w:rsidRPr="00FA5EC9">
        <w:rPr>
          <w:rFonts w:ascii="Arial" w:hAnsi="Arial" w:cs="Arial"/>
          <w:sz w:val="22"/>
          <w:szCs w:val="22"/>
        </w:rPr>
        <w:t xml:space="preserve">al situated above the GRS </w:t>
      </w:r>
      <w:r w:rsidR="00BC4FD8" w:rsidRPr="00FA5EC9">
        <w:rPr>
          <w:rFonts w:ascii="Arial" w:hAnsi="Arial" w:cs="Arial"/>
          <w:sz w:val="22"/>
          <w:szCs w:val="22"/>
        </w:rPr>
        <w:t xml:space="preserve">wall mass </w:t>
      </w:r>
      <w:r w:rsidR="00D3305D" w:rsidRPr="00FA5EC9">
        <w:rPr>
          <w:rFonts w:ascii="Arial" w:hAnsi="Arial" w:cs="Arial"/>
          <w:sz w:val="22"/>
          <w:szCs w:val="22"/>
        </w:rPr>
        <w:t>and below the design pavement section for the bridge approach.</w:t>
      </w:r>
    </w:p>
    <w:p w14:paraId="270A62BA" w14:textId="77777777" w:rsidR="008E2927" w:rsidRPr="00FA5EC9" w:rsidRDefault="008E2927" w:rsidP="00FA5EC9">
      <w:pPr>
        <w:jc w:val="both"/>
        <w:rPr>
          <w:rFonts w:ascii="Arial" w:hAnsi="Arial" w:cs="Arial"/>
          <w:sz w:val="22"/>
          <w:szCs w:val="22"/>
        </w:rPr>
      </w:pPr>
    </w:p>
    <w:p w14:paraId="547A47DF" w14:textId="71BBF861" w:rsidR="007F6922" w:rsidRPr="00FA5EC9" w:rsidRDefault="00837227" w:rsidP="00FA5EC9">
      <w:pPr>
        <w:ind w:left="360" w:firstLine="360"/>
        <w:jc w:val="both"/>
        <w:rPr>
          <w:rFonts w:ascii="Arial" w:hAnsi="Arial" w:cs="Arial"/>
          <w:sz w:val="22"/>
          <w:szCs w:val="22"/>
        </w:rPr>
      </w:pPr>
      <w:r w:rsidRPr="00FA5EC9">
        <w:rPr>
          <w:rFonts w:ascii="Arial" w:hAnsi="Arial" w:cs="Arial"/>
          <w:sz w:val="22"/>
          <w:szCs w:val="22"/>
        </w:rPr>
        <w:t>8</w:t>
      </w:r>
      <w:r w:rsidR="00A93122" w:rsidRPr="00FA5EC9">
        <w:rPr>
          <w:rFonts w:ascii="Arial" w:hAnsi="Arial" w:cs="Arial"/>
          <w:sz w:val="22"/>
          <w:szCs w:val="22"/>
        </w:rPr>
        <w:t>.</w:t>
      </w:r>
      <w:r w:rsidR="00A93122" w:rsidRPr="00FA5EC9">
        <w:rPr>
          <w:rFonts w:ascii="Arial" w:hAnsi="Arial" w:cs="Arial"/>
          <w:sz w:val="22"/>
          <w:szCs w:val="22"/>
        </w:rPr>
        <w:tab/>
      </w:r>
      <w:r w:rsidR="007F6922" w:rsidRPr="00FA5EC9">
        <w:rPr>
          <w:rFonts w:ascii="Arial" w:hAnsi="Arial" w:cs="Arial"/>
          <w:sz w:val="22"/>
          <w:szCs w:val="22"/>
        </w:rPr>
        <w:t xml:space="preserve">Concrete.  Use Portland cement concrete meeting the requirements for Grade </w:t>
      </w:r>
      <w:r w:rsidR="001D1286" w:rsidRPr="00FA5EC9">
        <w:rPr>
          <w:rFonts w:ascii="Arial" w:hAnsi="Arial" w:cs="Arial"/>
          <w:sz w:val="22"/>
          <w:szCs w:val="22"/>
        </w:rPr>
        <w:t xml:space="preserve">3500 or 3500HP </w:t>
      </w:r>
      <w:r w:rsidR="007F6922" w:rsidRPr="00FA5EC9">
        <w:rPr>
          <w:rFonts w:ascii="Arial" w:hAnsi="Arial" w:cs="Arial"/>
          <w:sz w:val="22"/>
          <w:szCs w:val="22"/>
        </w:rPr>
        <w:t xml:space="preserve">concrete </w:t>
      </w:r>
      <w:r w:rsidR="00474333" w:rsidRPr="00FA5EC9">
        <w:rPr>
          <w:rFonts w:ascii="Arial" w:hAnsi="Arial" w:cs="Arial"/>
          <w:sz w:val="22"/>
          <w:szCs w:val="22"/>
        </w:rPr>
        <w:t xml:space="preserve">in </w:t>
      </w:r>
      <w:r w:rsidR="007F6922" w:rsidRPr="00FA5EC9">
        <w:rPr>
          <w:rFonts w:ascii="Arial" w:hAnsi="Arial" w:cs="Arial"/>
          <w:sz w:val="22"/>
          <w:szCs w:val="22"/>
        </w:rPr>
        <w:t>accord</w:t>
      </w:r>
      <w:r w:rsidR="00474333" w:rsidRPr="00FA5EC9">
        <w:rPr>
          <w:rFonts w:ascii="Arial" w:hAnsi="Arial" w:cs="Arial"/>
          <w:sz w:val="22"/>
          <w:szCs w:val="22"/>
        </w:rPr>
        <w:t xml:space="preserve">ance with </w:t>
      </w:r>
      <w:r w:rsidR="007F6922" w:rsidRPr="00FA5EC9">
        <w:rPr>
          <w:rFonts w:ascii="Arial" w:hAnsi="Arial" w:cs="Arial"/>
          <w:sz w:val="22"/>
          <w:szCs w:val="22"/>
        </w:rPr>
        <w:t>section 70</w:t>
      </w:r>
      <w:r w:rsidR="001D1286" w:rsidRPr="00FA5EC9">
        <w:rPr>
          <w:rFonts w:ascii="Arial" w:hAnsi="Arial" w:cs="Arial"/>
          <w:sz w:val="22"/>
          <w:szCs w:val="22"/>
        </w:rPr>
        <w:t>6</w:t>
      </w:r>
      <w:r w:rsidR="007F6922" w:rsidRPr="00FA5EC9">
        <w:rPr>
          <w:rFonts w:ascii="Arial" w:hAnsi="Arial" w:cs="Arial"/>
          <w:sz w:val="22"/>
          <w:szCs w:val="22"/>
        </w:rPr>
        <w:t xml:space="preserve"> of the Standard Specifications for Construction, except as modified herein.  </w:t>
      </w:r>
      <w:r w:rsidR="00DD6AA8" w:rsidRPr="00FA5EC9">
        <w:rPr>
          <w:rFonts w:ascii="Arial" w:hAnsi="Arial" w:cs="Arial"/>
          <w:sz w:val="22"/>
          <w:szCs w:val="22"/>
        </w:rPr>
        <w:t>C</w:t>
      </w:r>
      <w:r w:rsidR="007F6922" w:rsidRPr="00FA5EC9">
        <w:rPr>
          <w:rFonts w:ascii="Arial" w:hAnsi="Arial" w:cs="Arial"/>
          <w:sz w:val="22"/>
          <w:szCs w:val="22"/>
        </w:rPr>
        <w:t xml:space="preserve">oarse aggregate originating only from geologically natural sources meeting physical requirements of Class </w:t>
      </w:r>
      <w:r w:rsidR="004454AA" w:rsidRPr="00FA5EC9">
        <w:rPr>
          <w:rFonts w:ascii="Arial" w:hAnsi="Arial" w:cs="Arial"/>
          <w:sz w:val="22"/>
          <w:szCs w:val="22"/>
        </w:rPr>
        <w:t>26A</w:t>
      </w:r>
      <w:r w:rsidR="00DD6AA8" w:rsidRPr="00FA5EC9">
        <w:rPr>
          <w:rFonts w:ascii="Arial" w:hAnsi="Arial" w:cs="Arial"/>
          <w:sz w:val="22"/>
          <w:szCs w:val="22"/>
        </w:rPr>
        <w:t xml:space="preserve"> may be used</w:t>
      </w:r>
      <w:r w:rsidR="007F6922" w:rsidRPr="00FA5EC9">
        <w:rPr>
          <w:rFonts w:ascii="Arial" w:hAnsi="Arial" w:cs="Arial"/>
          <w:sz w:val="22"/>
          <w:szCs w:val="22"/>
        </w:rPr>
        <w:t>.</w:t>
      </w:r>
    </w:p>
    <w:p w14:paraId="722408BB" w14:textId="77777777" w:rsidR="00F35FCB" w:rsidRPr="00FA5EC9" w:rsidRDefault="00F35FCB" w:rsidP="00FA5EC9">
      <w:pPr>
        <w:jc w:val="both"/>
        <w:rPr>
          <w:rFonts w:ascii="Arial" w:hAnsi="Arial" w:cs="Arial"/>
          <w:sz w:val="22"/>
          <w:szCs w:val="22"/>
        </w:rPr>
      </w:pPr>
    </w:p>
    <w:p w14:paraId="6B6FDC27" w14:textId="5334A4D0" w:rsidR="00F35FCB" w:rsidRPr="00FA5EC9" w:rsidRDefault="00837227" w:rsidP="00FA5EC9">
      <w:pPr>
        <w:autoSpaceDE/>
        <w:autoSpaceDN/>
        <w:adjustRightInd/>
        <w:ind w:left="360" w:firstLine="360"/>
        <w:jc w:val="both"/>
        <w:rPr>
          <w:rFonts w:ascii="Arial" w:hAnsi="Arial" w:cs="Arial"/>
          <w:sz w:val="22"/>
          <w:szCs w:val="22"/>
        </w:rPr>
      </w:pPr>
      <w:r w:rsidRPr="00FA5EC9">
        <w:rPr>
          <w:rFonts w:ascii="Arial" w:hAnsi="Arial" w:cs="Arial"/>
          <w:sz w:val="22"/>
          <w:szCs w:val="22"/>
        </w:rPr>
        <w:lastRenderedPageBreak/>
        <w:t>9</w:t>
      </w:r>
      <w:r w:rsidR="00A93122" w:rsidRPr="00FA5EC9">
        <w:rPr>
          <w:rFonts w:ascii="Arial" w:hAnsi="Arial" w:cs="Arial"/>
          <w:sz w:val="22"/>
          <w:szCs w:val="22"/>
        </w:rPr>
        <w:t>.</w:t>
      </w:r>
      <w:r w:rsidR="00A93122" w:rsidRPr="00FA5EC9">
        <w:rPr>
          <w:rFonts w:ascii="Arial" w:hAnsi="Arial" w:cs="Arial"/>
          <w:sz w:val="22"/>
          <w:szCs w:val="22"/>
        </w:rPr>
        <w:tab/>
      </w:r>
      <w:r w:rsidR="00FA413A" w:rsidRPr="00FA5EC9">
        <w:rPr>
          <w:rFonts w:ascii="Arial" w:hAnsi="Arial" w:cs="Arial"/>
          <w:sz w:val="22"/>
          <w:szCs w:val="22"/>
        </w:rPr>
        <w:t>Flashings</w:t>
      </w:r>
      <w:r w:rsidR="00F263DB" w:rsidRPr="00FA5EC9">
        <w:rPr>
          <w:rFonts w:ascii="Arial" w:hAnsi="Arial" w:cs="Arial"/>
          <w:sz w:val="22"/>
          <w:szCs w:val="22"/>
        </w:rPr>
        <w:t>.</w:t>
      </w:r>
      <w:r w:rsidR="00FA413A" w:rsidRPr="00FA5EC9">
        <w:rPr>
          <w:rFonts w:ascii="Arial" w:hAnsi="Arial" w:cs="Arial"/>
          <w:sz w:val="22"/>
          <w:szCs w:val="22"/>
        </w:rPr>
        <w:t xml:space="preserve">  Provide </w:t>
      </w:r>
      <w:r w:rsidR="00074B13" w:rsidRPr="00FA5EC9">
        <w:rPr>
          <w:rFonts w:ascii="Arial" w:hAnsi="Arial" w:cs="Arial"/>
          <w:sz w:val="22"/>
          <w:szCs w:val="22"/>
        </w:rPr>
        <w:t xml:space="preserve">grade 304 </w:t>
      </w:r>
      <w:r w:rsidR="00FA413A" w:rsidRPr="00FA5EC9">
        <w:rPr>
          <w:rFonts w:ascii="Arial" w:hAnsi="Arial" w:cs="Arial"/>
          <w:sz w:val="22"/>
          <w:szCs w:val="22"/>
        </w:rPr>
        <w:t>stainless steel flashings</w:t>
      </w:r>
      <w:r w:rsidR="001D1286" w:rsidRPr="00FA5EC9">
        <w:rPr>
          <w:rFonts w:ascii="Arial" w:hAnsi="Arial" w:cs="Arial"/>
          <w:sz w:val="22"/>
          <w:szCs w:val="22"/>
        </w:rPr>
        <w:t>, if</w:t>
      </w:r>
      <w:r w:rsidR="00B31372" w:rsidRPr="00FA5EC9">
        <w:rPr>
          <w:rFonts w:ascii="Arial" w:hAnsi="Arial" w:cs="Arial"/>
          <w:sz w:val="22"/>
          <w:szCs w:val="22"/>
        </w:rPr>
        <w:t xml:space="preserve"> shown on the plans</w:t>
      </w:r>
      <w:r w:rsidR="004553BB" w:rsidRPr="00FA5EC9">
        <w:rPr>
          <w:rFonts w:ascii="Arial" w:hAnsi="Arial" w:cs="Arial"/>
          <w:sz w:val="22"/>
          <w:szCs w:val="22"/>
        </w:rPr>
        <w:t>.</w:t>
      </w:r>
      <w:r w:rsidR="00FA413A" w:rsidRPr="00FA5EC9">
        <w:rPr>
          <w:rFonts w:ascii="Arial" w:hAnsi="Arial" w:cs="Arial"/>
          <w:sz w:val="22"/>
          <w:szCs w:val="22"/>
        </w:rPr>
        <w:t xml:space="preserve"> </w:t>
      </w:r>
      <w:r w:rsidR="00F263DB" w:rsidRPr="00FA5EC9">
        <w:rPr>
          <w:rFonts w:ascii="Arial" w:hAnsi="Arial" w:cs="Arial"/>
          <w:sz w:val="22"/>
          <w:szCs w:val="22"/>
        </w:rPr>
        <w:t xml:space="preserve"> </w:t>
      </w:r>
      <w:r w:rsidR="00FA413A" w:rsidRPr="00FA5EC9">
        <w:rPr>
          <w:rFonts w:ascii="Arial" w:hAnsi="Arial" w:cs="Arial"/>
          <w:sz w:val="22"/>
          <w:szCs w:val="22"/>
        </w:rPr>
        <w:t>Provide</w:t>
      </w:r>
      <w:r w:rsidR="004553BB" w:rsidRPr="00FA5EC9">
        <w:rPr>
          <w:rFonts w:ascii="Arial" w:hAnsi="Arial" w:cs="Arial"/>
          <w:sz w:val="22"/>
          <w:szCs w:val="22"/>
        </w:rPr>
        <w:t xml:space="preserve"> long-life all-weather </w:t>
      </w:r>
      <w:r w:rsidR="00074B13" w:rsidRPr="00FA5EC9">
        <w:rPr>
          <w:rFonts w:ascii="Arial" w:hAnsi="Arial" w:cs="Arial"/>
          <w:sz w:val="22"/>
          <w:szCs w:val="22"/>
        </w:rPr>
        <w:t xml:space="preserve">butyl </w:t>
      </w:r>
      <w:r w:rsidR="004553BB" w:rsidRPr="00FA5EC9">
        <w:rPr>
          <w:rFonts w:ascii="Arial" w:hAnsi="Arial" w:cs="Arial"/>
          <w:sz w:val="22"/>
          <w:szCs w:val="22"/>
        </w:rPr>
        <w:t>sealants</w:t>
      </w:r>
      <w:r w:rsidR="00D429BA" w:rsidRPr="00FA5EC9">
        <w:rPr>
          <w:rFonts w:ascii="Arial" w:hAnsi="Arial" w:cs="Arial"/>
          <w:sz w:val="22"/>
          <w:szCs w:val="22"/>
        </w:rPr>
        <w:t>/adhesives</w:t>
      </w:r>
      <w:r w:rsidR="004553BB" w:rsidRPr="00FA5EC9">
        <w:rPr>
          <w:rFonts w:ascii="Arial" w:hAnsi="Arial" w:cs="Arial"/>
          <w:sz w:val="22"/>
          <w:szCs w:val="22"/>
        </w:rPr>
        <w:t xml:space="preserve"> for flashing overlaps.</w:t>
      </w:r>
    </w:p>
    <w:p w14:paraId="3D5DA580" w14:textId="77777777" w:rsidR="00F263DB" w:rsidRPr="00FA5EC9" w:rsidRDefault="00F263DB" w:rsidP="00FA5EC9">
      <w:pPr>
        <w:autoSpaceDE/>
        <w:autoSpaceDN/>
        <w:adjustRightInd/>
        <w:jc w:val="both"/>
        <w:rPr>
          <w:rFonts w:ascii="Arial" w:hAnsi="Arial" w:cs="Arial"/>
          <w:sz w:val="22"/>
          <w:szCs w:val="22"/>
        </w:rPr>
      </w:pPr>
    </w:p>
    <w:p w14:paraId="4CA2F78A" w14:textId="25A397E8" w:rsidR="00EE3358" w:rsidRPr="00FA5EC9" w:rsidRDefault="00C715F1" w:rsidP="00FA5EC9">
      <w:pPr>
        <w:ind w:firstLine="360"/>
        <w:jc w:val="both"/>
        <w:rPr>
          <w:rFonts w:ascii="Arial" w:hAnsi="Arial" w:cs="Arial"/>
          <w:color w:val="000000"/>
          <w:sz w:val="22"/>
          <w:szCs w:val="22"/>
        </w:rPr>
      </w:pPr>
      <w:r w:rsidRPr="00FA5EC9">
        <w:rPr>
          <w:rFonts w:ascii="Arial" w:hAnsi="Arial" w:cs="Arial"/>
          <w:b/>
          <w:color w:val="000000"/>
          <w:sz w:val="22"/>
          <w:szCs w:val="22"/>
        </w:rPr>
        <w:t>c.</w:t>
      </w:r>
      <w:r w:rsidRPr="00FA5EC9">
        <w:rPr>
          <w:rFonts w:ascii="Arial" w:hAnsi="Arial" w:cs="Arial"/>
          <w:b/>
          <w:color w:val="000000"/>
          <w:sz w:val="22"/>
          <w:szCs w:val="22"/>
        </w:rPr>
        <w:tab/>
      </w:r>
      <w:r w:rsidR="00156C40" w:rsidRPr="00FA5EC9">
        <w:rPr>
          <w:rFonts w:ascii="Arial" w:hAnsi="Arial" w:cs="Arial"/>
          <w:b/>
          <w:color w:val="000000"/>
          <w:sz w:val="22"/>
          <w:szCs w:val="22"/>
        </w:rPr>
        <w:t>Submittals.</w:t>
      </w:r>
      <w:r w:rsidR="00156C40" w:rsidRPr="00FA5EC9">
        <w:rPr>
          <w:rFonts w:ascii="Arial" w:hAnsi="Arial" w:cs="Arial"/>
          <w:color w:val="000000"/>
          <w:sz w:val="22"/>
          <w:szCs w:val="22"/>
        </w:rPr>
        <w:t xml:space="preserve">  </w:t>
      </w:r>
      <w:r w:rsidR="000A31F9">
        <w:rPr>
          <w:rFonts w:ascii="Arial" w:hAnsi="Arial" w:cs="Arial"/>
          <w:color w:val="000000"/>
          <w:sz w:val="22"/>
          <w:szCs w:val="22"/>
        </w:rPr>
        <w:t>Furnish</w:t>
      </w:r>
      <w:r w:rsidR="000A31F9" w:rsidRPr="00FA5EC9">
        <w:rPr>
          <w:rFonts w:ascii="Arial" w:hAnsi="Arial" w:cs="Arial"/>
          <w:color w:val="000000"/>
          <w:sz w:val="22"/>
          <w:szCs w:val="22"/>
        </w:rPr>
        <w:t xml:space="preserve"> </w:t>
      </w:r>
      <w:r w:rsidR="00156C40" w:rsidRPr="00FA5EC9">
        <w:rPr>
          <w:rFonts w:ascii="Arial" w:hAnsi="Arial" w:cs="Arial"/>
          <w:color w:val="000000"/>
          <w:sz w:val="22"/>
          <w:szCs w:val="22"/>
        </w:rPr>
        <w:t xml:space="preserve">an electronic </w:t>
      </w:r>
      <w:r w:rsidR="00130CC2" w:rsidRPr="00FA5EC9">
        <w:rPr>
          <w:rFonts w:ascii="Arial" w:hAnsi="Arial" w:cs="Arial"/>
          <w:color w:val="000000"/>
          <w:sz w:val="22"/>
          <w:szCs w:val="22"/>
        </w:rPr>
        <w:t>PDF</w:t>
      </w:r>
      <w:r w:rsidR="00156C40" w:rsidRPr="00FA5EC9">
        <w:rPr>
          <w:rFonts w:ascii="Arial" w:hAnsi="Arial" w:cs="Arial"/>
          <w:color w:val="000000"/>
          <w:sz w:val="22"/>
          <w:szCs w:val="22"/>
        </w:rPr>
        <w:t xml:space="preserve"> copy of all submittals to the Engineer</w:t>
      </w:r>
      <w:r w:rsidR="005531C6" w:rsidRPr="00FA5EC9">
        <w:rPr>
          <w:rFonts w:ascii="Arial" w:hAnsi="Arial" w:cs="Arial"/>
          <w:color w:val="000000"/>
          <w:sz w:val="22"/>
          <w:szCs w:val="22"/>
        </w:rPr>
        <w:t xml:space="preserve"> at least</w:t>
      </w:r>
      <w:r w:rsidR="00156C40" w:rsidRPr="00FA5EC9">
        <w:rPr>
          <w:rFonts w:ascii="Arial" w:hAnsi="Arial" w:cs="Arial"/>
          <w:sz w:val="22"/>
          <w:szCs w:val="22"/>
          <w:lang w:val="en-CA"/>
        </w:rPr>
        <w:t xml:space="preserve"> </w:t>
      </w:r>
      <w:r w:rsidR="00300B72" w:rsidRPr="00FA5EC9">
        <w:rPr>
          <w:rFonts w:ascii="Arial" w:hAnsi="Arial" w:cs="Arial"/>
          <w:sz w:val="22"/>
          <w:szCs w:val="22"/>
          <w:lang w:val="en-CA"/>
        </w:rPr>
        <w:t>45</w:t>
      </w:r>
      <w:r w:rsidR="00156C40" w:rsidRPr="00FA5EC9">
        <w:rPr>
          <w:rFonts w:ascii="Arial" w:hAnsi="Arial" w:cs="Arial"/>
          <w:sz w:val="22"/>
          <w:szCs w:val="22"/>
          <w:lang w:val="en-CA"/>
        </w:rPr>
        <w:t xml:space="preserve"> days prior to the start of </w:t>
      </w:r>
      <w:r w:rsidR="007B186E" w:rsidRPr="00FA5EC9">
        <w:rPr>
          <w:rFonts w:ascii="Arial" w:hAnsi="Arial" w:cs="Arial"/>
          <w:sz w:val="22"/>
          <w:szCs w:val="22"/>
          <w:lang w:val="en-CA"/>
        </w:rPr>
        <w:t xml:space="preserve">RSF or GRS </w:t>
      </w:r>
      <w:r w:rsidR="00BC4FD8" w:rsidRPr="00FA5EC9">
        <w:rPr>
          <w:rFonts w:ascii="Arial" w:hAnsi="Arial" w:cs="Arial"/>
          <w:sz w:val="22"/>
          <w:szCs w:val="22"/>
          <w:lang w:val="en-CA"/>
        </w:rPr>
        <w:t xml:space="preserve">abutment </w:t>
      </w:r>
      <w:r w:rsidR="00156C40" w:rsidRPr="00FA5EC9">
        <w:rPr>
          <w:rFonts w:ascii="Arial" w:hAnsi="Arial" w:cs="Arial"/>
          <w:sz w:val="22"/>
          <w:szCs w:val="22"/>
          <w:lang w:val="en-CA"/>
        </w:rPr>
        <w:t xml:space="preserve">construction. </w:t>
      </w:r>
      <w:r w:rsidR="00386648" w:rsidRPr="00FA5EC9">
        <w:rPr>
          <w:rFonts w:ascii="Arial" w:hAnsi="Arial" w:cs="Arial"/>
          <w:sz w:val="22"/>
          <w:szCs w:val="22"/>
          <w:lang w:val="en-CA"/>
        </w:rPr>
        <w:t xml:space="preserve"> </w:t>
      </w:r>
      <w:r w:rsidR="00156C40" w:rsidRPr="00FA5EC9">
        <w:rPr>
          <w:rFonts w:ascii="Arial" w:hAnsi="Arial" w:cs="Arial"/>
          <w:sz w:val="22"/>
          <w:szCs w:val="22"/>
        </w:rPr>
        <w:t xml:space="preserve">The Engineer will approve or reject the submittals within </w:t>
      </w:r>
      <w:r w:rsidR="00A536C4" w:rsidRPr="00FA5EC9">
        <w:rPr>
          <w:rFonts w:ascii="Arial" w:hAnsi="Arial" w:cs="Arial"/>
          <w:sz w:val="22"/>
          <w:szCs w:val="22"/>
        </w:rPr>
        <w:t xml:space="preserve">10 </w:t>
      </w:r>
      <w:r w:rsidR="00156C40" w:rsidRPr="00FA5EC9">
        <w:rPr>
          <w:rFonts w:ascii="Arial" w:hAnsi="Arial" w:cs="Arial"/>
          <w:sz w:val="22"/>
          <w:szCs w:val="22"/>
        </w:rPr>
        <w:t xml:space="preserve">calendar days after receipt of a complete submission. </w:t>
      </w:r>
      <w:r w:rsidR="00386648" w:rsidRPr="00FA5EC9">
        <w:rPr>
          <w:rFonts w:ascii="Arial" w:hAnsi="Arial" w:cs="Arial"/>
          <w:sz w:val="22"/>
          <w:szCs w:val="22"/>
        </w:rPr>
        <w:t xml:space="preserve"> </w:t>
      </w:r>
      <w:r w:rsidR="00156C40" w:rsidRPr="00FA5EC9">
        <w:rPr>
          <w:rFonts w:ascii="Arial" w:hAnsi="Arial" w:cs="Arial"/>
          <w:sz w:val="22"/>
          <w:szCs w:val="22"/>
        </w:rPr>
        <w:t xml:space="preserve">Additional time required due to incomplete or unacceptable submittals will not be justification for time extension or impact or delay claims. </w:t>
      </w:r>
      <w:r w:rsidR="00386648" w:rsidRPr="00FA5EC9">
        <w:rPr>
          <w:rFonts w:ascii="Arial" w:hAnsi="Arial" w:cs="Arial"/>
          <w:sz w:val="22"/>
          <w:szCs w:val="22"/>
        </w:rPr>
        <w:t xml:space="preserve"> </w:t>
      </w:r>
      <w:r w:rsidR="00156C40" w:rsidRPr="00FA5EC9">
        <w:rPr>
          <w:rFonts w:ascii="Arial" w:hAnsi="Arial" w:cs="Arial"/>
          <w:sz w:val="22"/>
          <w:szCs w:val="22"/>
        </w:rPr>
        <w:t xml:space="preserve">All costs associated with incomplete or unacceptable submittals </w:t>
      </w:r>
      <w:r w:rsidRPr="00FA5EC9">
        <w:rPr>
          <w:rFonts w:ascii="Arial" w:hAnsi="Arial" w:cs="Arial"/>
          <w:sz w:val="22"/>
          <w:szCs w:val="22"/>
        </w:rPr>
        <w:t>will</w:t>
      </w:r>
      <w:r w:rsidR="00156C40" w:rsidRPr="00FA5EC9">
        <w:rPr>
          <w:rFonts w:ascii="Arial" w:hAnsi="Arial" w:cs="Arial"/>
          <w:sz w:val="22"/>
          <w:szCs w:val="22"/>
        </w:rPr>
        <w:t xml:space="preserve"> be borne by the Contractor.</w:t>
      </w:r>
    </w:p>
    <w:p w14:paraId="22FF5362" w14:textId="77777777" w:rsidR="00156C40" w:rsidRPr="00FA5EC9" w:rsidRDefault="00156C40" w:rsidP="00FA5EC9">
      <w:pPr>
        <w:autoSpaceDE/>
        <w:autoSpaceDN/>
        <w:adjustRightInd/>
        <w:jc w:val="both"/>
        <w:rPr>
          <w:rFonts w:ascii="Arial" w:hAnsi="Arial" w:cs="Arial"/>
          <w:sz w:val="22"/>
          <w:szCs w:val="22"/>
        </w:rPr>
      </w:pPr>
    </w:p>
    <w:p w14:paraId="382E9FCF" w14:textId="3D24D8EC" w:rsidR="002D25D3" w:rsidRPr="00FA5EC9" w:rsidRDefault="00825678" w:rsidP="00FA5EC9">
      <w:pPr>
        <w:autoSpaceDE/>
        <w:autoSpaceDN/>
        <w:adjustRightInd/>
        <w:ind w:left="360" w:firstLine="360"/>
        <w:jc w:val="both"/>
        <w:rPr>
          <w:rFonts w:ascii="Arial" w:hAnsi="Arial" w:cs="Arial"/>
          <w:sz w:val="22"/>
          <w:szCs w:val="22"/>
          <w:lang w:val="en-CA"/>
        </w:rPr>
      </w:pPr>
      <w:r w:rsidRPr="00FA5EC9">
        <w:rPr>
          <w:rFonts w:ascii="Arial" w:hAnsi="Arial" w:cs="Arial"/>
          <w:sz w:val="22"/>
          <w:szCs w:val="22"/>
          <w:lang w:val="en-CA"/>
        </w:rPr>
        <w:t>1.</w:t>
      </w:r>
      <w:r w:rsidRPr="00FA5EC9">
        <w:rPr>
          <w:rFonts w:ascii="Arial" w:hAnsi="Arial" w:cs="Arial"/>
          <w:sz w:val="22"/>
          <w:szCs w:val="22"/>
          <w:lang w:val="en-CA"/>
        </w:rPr>
        <w:tab/>
      </w:r>
      <w:r w:rsidR="00351ACE" w:rsidRPr="00FA5EC9">
        <w:rPr>
          <w:rFonts w:ascii="Arial" w:hAnsi="Arial" w:cs="Arial"/>
          <w:sz w:val="22"/>
          <w:szCs w:val="22"/>
          <w:lang w:val="en-CA"/>
        </w:rPr>
        <w:t xml:space="preserve">Submit </w:t>
      </w:r>
      <w:r w:rsidR="00035BAF" w:rsidRPr="00FA5EC9">
        <w:rPr>
          <w:rFonts w:ascii="Arial" w:hAnsi="Arial" w:cs="Arial"/>
          <w:sz w:val="22"/>
          <w:szCs w:val="22"/>
          <w:lang w:val="en-CA"/>
        </w:rPr>
        <w:t>test data certification</w:t>
      </w:r>
      <w:r w:rsidR="00F11DE8" w:rsidRPr="00FA5EC9">
        <w:rPr>
          <w:rFonts w:ascii="Arial" w:hAnsi="Arial" w:cs="Arial"/>
          <w:sz w:val="22"/>
          <w:szCs w:val="22"/>
          <w:lang w:val="en-CA"/>
        </w:rPr>
        <w:t>s</w:t>
      </w:r>
      <w:r w:rsidR="00351ACE" w:rsidRPr="00FA5EC9">
        <w:rPr>
          <w:rFonts w:ascii="Arial" w:hAnsi="Arial" w:cs="Arial"/>
          <w:sz w:val="22"/>
          <w:szCs w:val="22"/>
          <w:lang w:val="en-CA"/>
        </w:rPr>
        <w:t xml:space="preserve"> </w:t>
      </w:r>
      <w:r w:rsidR="00035BAF" w:rsidRPr="00FA5EC9">
        <w:rPr>
          <w:rFonts w:ascii="Arial" w:hAnsi="Arial" w:cs="Arial"/>
          <w:sz w:val="22"/>
          <w:szCs w:val="22"/>
          <w:lang w:val="en-CA"/>
        </w:rPr>
        <w:t xml:space="preserve">for the </w:t>
      </w:r>
      <w:r w:rsidR="002D25D3" w:rsidRPr="00FA5EC9">
        <w:rPr>
          <w:rFonts w:ascii="Arial" w:hAnsi="Arial" w:cs="Arial"/>
          <w:sz w:val="22"/>
          <w:szCs w:val="22"/>
          <w:lang w:val="en-CA"/>
        </w:rPr>
        <w:t>following:</w:t>
      </w:r>
    </w:p>
    <w:p w14:paraId="580F4A18" w14:textId="77777777" w:rsidR="00825678" w:rsidRPr="00FA5EC9" w:rsidRDefault="00825678" w:rsidP="00FA5EC9">
      <w:pPr>
        <w:autoSpaceDE/>
        <w:autoSpaceDN/>
        <w:adjustRightInd/>
        <w:jc w:val="both"/>
        <w:rPr>
          <w:rFonts w:ascii="Arial" w:hAnsi="Arial" w:cs="Arial"/>
          <w:sz w:val="22"/>
          <w:szCs w:val="22"/>
          <w:lang w:val="en-CA"/>
        </w:rPr>
      </w:pPr>
    </w:p>
    <w:p w14:paraId="6FB58D6E" w14:textId="023360B3" w:rsidR="00351ACE" w:rsidRPr="00FA5EC9" w:rsidRDefault="00825678" w:rsidP="00FA5EC9">
      <w:pPr>
        <w:ind w:left="720" w:firstLine="360"/>
        <w:jc w:val="both"/>
        <w:rPr>
          <w:rFonts w:ascii="Arial" w:hAnsi="Arial" w:cs="Arial"/>
          <w:sz w:val="22"/>
          <w:szCs w:val="22"/>
        </w:rPr>
      </w:pPr>
      <w:r w:rsidRPr="00FA5EC9">
        <w:rPr>
          <w:rFonts w:ascii="Arial" w:hAnsi="Arial" w:cs="Arial"/>
          <w:sz w:val="22"/>
          <w:szCs w:val="22"/>
          <w:lang w:val="en-CA"/>
        </w:rPr>
        <w:t>A.</w:t>
      </w:r>
      <w:r w:rsidRPr="00FA5EC9">
        <w:rPr>
          <w:rFonts w:ascii="Arial" w:hAnsi="Arial" w:cs="Arial"/>
          <w:sz w:val="22"/>
          <w:szCs w:val="22"/>
          <w:lang w:val="en-CA"/>
        </w:rPr>
        <w:tab/>
      </w:r>
      <w:r w:rsidR="002D25D3" w:rsidRPr="00FA5EC9">
        <w:rPr>
          <w:rFonts w:ascii="Arial" w:hAnsi="Arial" w:cs="Arial"/>
          <w:sz w:val="22"/>
          <w:szCs w:val="22"/>
          <w:lang w:val="en-CA"/>
        </w:rPr>
        <w:t>P</w:t>
      </w:r>
      <w:r w:rsidR="00035BAF" w:rsidRPr="00FA5EC9">
        <w:rPr>
          <w:rFonts w:ascii="Arial" w:hAnsi="Arial" w:cs="Arial"/>
          <w:sz w:val="22"/>
          <w:szCs w:val="22"/>
          <w:lang w:val="en-CA"/>
        </w:rPr>
        <w:t>roposed aggregates</w:t>
      </w:r>
    </w:p>
    <w:p w14:paraId="08D533A5" w14:textId="77777777" w:rsidR="00825678" w:rsidRPr="00FA5EC9" w:rsidRDefault="00825678" w:rsidP="00FA5EC9">
      <w:pPr>
        <w:autoSpaceDE/>
        <w:autoSpaceDN/>
        <w:adjustRightInd/>
        <w:jc w:val="both"/>
        <w:rPr>
          <w:rFonts w:ascii="Arial" w:hAnsi="Arial" w:cs="Arial"/>
          <w:sz w:val="22"/>
          <w:szCs w:val="22"/>
          <w:lang w:val="en-CA"/>
        </w:rPr>
      </w:pPr>
    </w:p>
    <w:p w14:paraId="22FFAEDF" w14:textId="5D9A705B" w:rsidR="002D25D3" w:rsidRPr="00FA5EC9" w:rsidRDefault="00825678" w:rsidP="00FA5EC9">
      <w:pPr>
        <w:autoSpaceDE/>
        <w:autoSpaceDN/>
        <w:adjustRightInd/>
        <w:ind w:left="720" w:firstLine="360"/>
        <w:jc w:val="both"/>
        <w:rPr>
          <w:rFonts w:ascii="Arial" w:hAnsi="Arial" w:cs="Arial"/>
          <w:sz w:val="22"/>
          <w:szCs w:val="22"/>
        </w:rPr>
      </w:pPr>
      <w:r w:rsidRPr="00FA5EC9">
        <w:rPr>
          <w:rFonts w:ascii="Arial" w:hAnsi="Arial" w:cs="Arial"/>
          <w:sz w:val="22"/>
          <w:szCs w:val="22"/>
          <w:lang w:val="en-CA"/>
        </w:rPr>
        <w:t>B.</w:t>
      </w:r>
      <w:r w:rsidRPr="00FA5EC9">
        <w:rPr>
          <w:rFonts w:ascii="Arial" w:hAnsi="Arial" w:cs="Arial"/>
          <w:sz w:val="22"/>
          <w:szCs w:val="22"/>
          <w:lang w:val="en-CA"/>
        </w:rPr>
        <w:tab/>
      </w:r>
      <w:r w:rsidR="002D25D3" w:rsidRPr="00FA5EC9">
        <w:rPr>
          <w:rFonts w:ascii="Arial" w:hAnsi="Arial" w:cs="Arial"/>
          <w:sz w:val="22"/>
          <w:szCs w:val="22"/>
          <w:lang w:val="en-CA"/>
        </w:rPr>
        <w:t>Geotextile reinforcement</w:t>
      </w:r>
    </w:p>
    <w:p w14:paraId="69B5D59E" w14:textId="77777777" w:rsidR="00825678" w:rsidRPr="00FA5EC9" w:rsidRDefault="00825678" w:rsidP="00FA5EC9">
      <w:pPr>
        <w:jc w:val="both"/>
        <w:rPr>
          <w:rFonts w:ascii="Arial" w:hAnsi="Arial" w:cs="Arial"/>
          <w:sz w:val="22"/>
          <w:szCs w:val="22"/>
          <w:lang w:val="en-CA"/>
        </w:rPr>
      </w:pPr>
    </w:p>
    <w:p w14:paraId="45E468DE" w14:textId="762AF996" w:rsidR="002D25D3" w:rsidRPr="00FA5EC9" w:rsidRDefault="00825678" w:rsidP="00FA5EC9">
      <w:pPr>
        <w:ind w:left="720" w:firstLine="360"/>
        <w:jc w:val="both"/>
        <w:rPr>
          <w:rFonts w:ascii="Arial" w:hAnsi="Arial" w:cs="Arial"/>
          <w:sz w:val="22"/>
          <w:szCs w:val="22"/>
        </w:rPr>
      </w:pPr>
      <w:r w:rsidRPr="00FA5EC9">
        <w:rPr>
          <w:rFonts w:ascii="Arial" w:hAnsi="Arial" w:cs="Arial"/>
          <w:sz w:val="22"/>
          <w:szCs w:val="22"/>
          <w:lang w:val="en-CA"/>
        </w:rPr>
        <w:t>C.</w:t>
      </w:r>
      <w:r w:rsidRPr="00FA5EC9">
        <w:rPr>
          <w:rFonts w:ascii="Arial" w:hAnsi="Arial" w:cs="Arial"/>
          <w:sz w:val="22"/>
          <w:szCs w:val="22"/>
          <w:lang w:val="en-CA"/>
        </w:rPr>
        <w:tab/>
      </w:r>
      <w:r w:rsidR="002D25D3" w:rsidRPr="00FA5EC9">
        <w:rPr>
          <w:rFonts w:ascii="Arial" w:hAnsi="Arial" w:cs="Arial"/>
          <w:sz w:val="22"/>
          <w:szCs w:val="22"/>
          <w:lang w:val="en-CA"/>
        </w:rPr>
        <w:t>Proposed BU</w:t>
      </w:r>
    </w:p>
    <w:p w14:paraId="6697EDE7" w14:textId="77777777" w:rsidR="00156C40" w:rsidRPr="00FA5EC9" w:rsidRDefault="00156C40" w:rsidP="00FA5EC9">
      <w:pPr>
        <w:autoSpaceDE/>
        <w:autoSpaceDN/>
        <w:adjustRightInd/>
        <w:jc w:val="both"/>
        <w:rPr>
          <w:rFonts w:ascii="Arial" w:hAnsi="Arial" w:cs="Arial"/>
          <w:sz w:val="22"/>
          <w:szCs w:val="22"/>
        </w:rPr>
      </w:pPr>
    </w:p>
    <w:p w14:paraId="4AC20277" w14:textId="43FD294E" w:rsidR="00035BAF" w:rsidRPr="00FA5EC9" w:rsidRDefault="002D25D3" w:rsidP="00FA5EC9">
      <w:pPr>
        <w:autoSpaceDE/>
        <w:autoSpaceDN/>
        <w:adjustRightInd/>
        <w:ind w:left="360" w:firstLine="360"/>
        <w:jc w:val="both"/>
        <w:rPr>
          <w:rFonts w:ascii="Arial" w:hAnsi="Arial" w:cs="Arial"/>
          <w:sz w:val="22"/>
          <w:szCs w:val="22"/>
        </w:rPr>
      </w:pPr>
      <w:r w:rsidRPr="00FA5EC9">
        <w:rPr>
          <w:rFonts w:ascii="Arial" w:hAnsi="Arial" w:cs="Arial"/>
          <w:sz w:val="22"/>
          <w:szCs w:val="22"/>
        </w:rPr>
        <w:t>2</w:t>
      </w:r>
      <w:r w:rsidR="00C715F1" w:rsidRPr="00FA5EC9">
        <w:rPr>
          <w:rFonts w:ascii="Arial" w:hAnsi="Arial" w:cs="Arial"/>
          <w:sz w:val="22"/>
          <w:szCs w:val="22"/>
        </w:rPr>
        <w:t>.</w:t>
      </w:r>
      <w:r w:rsidR="00C715F1" w:rsidRPr="00FA5EC9">
        <w:rPr>
          <w:rFonts w:ascii="Arial" w:hAnsi="Arial" w:cs="Arial"/>
          <w:sz w:val="22"/>
          <w:szCs w:val="22"/>
        </w:rPr>
        <w:tab/>
      </w:r>
      <w:r w:rsidR="005531C6" w:rsidRPr="00FA5EC9">
        <w:rPr>
          <w:rFonts w:ascii="Arial" w:hAnsi="Arial" w:cs="Arial"/>
          <w:sz w:val="22"/>
          <w:szCs w:val="22"/>
        </w:rPr>
        <w:t xml:space="preserve">Submit </w:t>
      </w:r>
      <w:r w:rsidR="00035BAF" w:rsidRPr="00FA5EC9">
        <w:rPr>
          <w:rFonts w:ascii="Arial" w:hAnsi="Arial" w:cs="Arial"/>
          <w:sz w:val="22"/>
          <w:szCs w:val="22"/>
        </w:rPr>
        <w:t>detailed GRS installation plan.</w:t>
      </w:r>
      <w:r w:rsidR="00F263DB" w:rsidRPr="00FA5EC9">
        <w:rPr>
          <w:rFonts w:ascii="Arial" w:hAnsi="Arial" w:cs="Arial"/>
          <w:sz w:val="22"/>
          <w:szCs w:val="22"/>
        </w:rPr>
        <w:t xml:space="preserve"> </w:t>
      </w:r>
      <w:r w:rsidR="00035BAF" w:rsidRPr="00FA5EC9">
        <w:rPr>
          <w:rFonts w:ascii="Arial" w:hAnsi="Arial" w:cs="Arial"/>
          <w:sz w:val="22"/>
          <w:szCs w:val="22"/>
        </w:rPr>
        <w:t xml:space="preserve"> Within the plan, indicate construction sequence </w:t>
      </w:r>
      <w:r w:rsidR="00EC1A19" w:rsidRPr="00FA5EC9">
        <w:rPr>
          <w:rFonts w:ascii="Arial" w:hAnsi="Arial" w:cs="Arial"/>
          <w:sz w:val="22"/>
          <w:szCs w:val="22"/>
        </w:rPr>
        <w:t>for the</w:t>
      </w:r>
      <w:r w:rsidR="00035BAF" w:rsidRPr="00FA5EC9">
        <w:rPr>
          <w:rFonts w:ascii="Arial" w:hAnsi="Arial" w:cs="Arial"/>
          <w:sz w:val="22"/>
          <w:szCs w:val="22"/>
        </w:rPr>
        <w:t xml:space="preserve"> GRS elements including width and directional placement of </w:t>
      </w:r>
      <w:r w:rsidR="00390296" w:rsidRPr="00FA5EC9">
        <w:rPr>
          <w:rFonts w:ascii="Arial" w:hAnsi="Arial" w:cs="Arial"/>
          <w:sz w:val="22"/>
          <w:szCs w:val="22"/>
        </w:rPr>
        <w:t>geotextile reinforc</w:t>
      </w:r>
      <w:r w:rsidR="00C76AEA" w:rsidRPr="00FA5EC9">
        <w:rPr>
          <w:rFonts w:ascii="Arial" w:hAnsi="Arial" w:cs="Arial"/>
          <w:sz w:val="22"/>
          <w:szCs w:val="22"/>
        </w:rPr>
        <w:t>e</w:t>
      </w:r>
      <w:r w:rsidR="00390296" w:rsidRPr="00FA5EC9">
        <w:rPr>
          <w:rFonts w:ascii="Arial" w:hAnsi="Arial" w:cs="Arial"/>
          <w:sz w:val="22"/>
          <w:szCs w:val="22"/>
        </w:rPr>
        <w:t xml:space="preserve">ment </w:t>
      </w:r>
      <w:r w:rsidR="00035BAF" w:rsidRPr="00FA5EC9">
        <w:rPr>
          <w:rFonts w:ascii="Arial" w:hAnsi="Arial" w:cs="Arial"/>
          <w:sz w:val="22"/>
          <w:szCs w:val="22"/>
        </w:rPr>
        <w:t>layers throughout the various RSF and GRS zones.</w:t>
      </w:r>
      <w:r w:rsidR="0088702B" w:rsidRPr="00FA5EC9">
        <w:rPr>
          <w:rFonts w:ascii="Arial" w:hAnsi="Arial" w:cs="Arial"/>
          <w:sz w:val="22"/>
          <w:szCs w:val="22"/>
        </w:rPr>
        <w:t xml:space="preserve"> </w:t>
      </w:r>
      <w:r w:rsidR="00930E26" w:rsidRPr="00FA5EC9">
        <w:rPr>
          <w:rFonts w:ascii="Arial" w:hAnsi="Arial" w:cs="Arial"/>
          <w:sz w:val="22"/>
          <w:szCs w:val="22"/>
        </w:rPr>
        <w:t xml:space="preserve"> </w:t>
      </w:r>
      <w:r w:rsidR="0088702B" w:rsidRPr="00FA5EC9">
        <w:rPr>
          <w:rFonts w:ascii="Arial" w:hAnsi="Arial" w:cs="Arial"/>
          <w:sz w:val="22"/>
          <w:szCs w:val="22"/>
        </w:rPr>
        <w:t xml:space="preserve">The plans present RSF and GRS layout based on </w:t>
      </w:r>
      <w:r w:rsidR="00B40A33" w:rsidRPr="00FA5EC9">
        <w:rPr>
          <w:rFonts w:ascii="Arial" w:hAnsi="Arial" w:cs="Arial"/>
          <w:sz w:val="22"/>
          <w:szCs w:val="22"/>
        </w:rPr>
        <w:t>generic BU</w:t>
      </w:r>
      <w:r w:rsidR="00AC76A8" w:rsidRPr="00FA5EC9">
        <w:rPr>
          <w:rFonts w:ascii="Arial" w:hAnsi="Arial" w:cs="Arial"/>
          <w:sz w:val="22"/>
          <w:szCs w:val="22"/>
        </w:rPr>
        <w:t xml:space="preserve"> dimensions</w:t>
      </w:r>
      <w:r w:rsidR="00B40A33" w:rsidRPr="00FA5EC9">
        <w:rPr>
          <w:rFonts w:ascii="Arial" w:hAnsi="Arial" w:cs="Arial"/>
          <w:sz w:val="22"/>
          <w:szCs w:val="22"/>
        </w:rPr>
        <w:t xml:space="preserve">.  </w:t>
      </w:r>
      <w:r w:rsidR="0088702B" w:rsidRPr="00FA5EC9">
        <w:rPr>
          <w:rFonts w:ascii="Arial" w:hAnsi="Arial" w:cs="Arial"/>
          <w:sz w:val="22"/>
          <w:szCs w:val="22"/>
        </w:rPr>
        <w:t>The submittal must provide any changes to dimensions, elevations, reinforcement spacing</w:t>
      </w:r>
      <w:r w:rsidR="00AC76A8" w:rsidRPr="00FA5EC9">
        <w:rPr>
          <w:rFonts w:ascii="Arial" w:hAnsi="Arial" w:cs="Arial"/>
          <w:sz w:val="22"/>
          <w:szCs w:val="22"/>
        </w:rPr>
        <w:t xml:space="preserve">, and quantities </w:t>
      </w:r>
      <w:r w:rsidR="0088702B" w:rsidRPr="00FA5EC9">
        <w:rPr>
          <w:rFonts w:ascii="Arial" w:hAnsi="Arial" w:cs="Arial"/>
          <w:sz w:val="22"/>
          <w:szCs w:val="22"/>
        </w:rPr>
        <w:t>in the RSF</w:t>
      </w:r>
      <w:r w:rsidR="00AC76A8" w:rsidRPr="00FA5EC9">
        <w:rPr>
          <w:rFonts w:ascii="Arial" w:hAnsi="Arial" w:cs="Arial"/>
          <w:sz w:val="22"/>
          <w:szCs w:val="22"/>
        </w:rPr>
        <w:t>,</w:t>
      </w:r>
      <w:r w:rsidR="0088702B" w:rsidRPr="00FA5EC9">
        <w:rPr>
          <w:rFonts w:ascii="Arial" w:hAnsi="Arial" w:cs="Arial"/>
          <w:sz w:val="22"/>
          <w:szCs w:val="22"/>
        </w:rPr>
        <w:t xml:space="preserve"> GRS </w:t>
      </w:r>
      <w:r w:rsidR="00AC76A8" w:rsidRPr="00FA5EC9">
        <w:rPr>
          <w:rFonts w:ascii="Arial" w:hAnsi="Arial" w:cs="Arial"/>
          <w:sz w:val="22"/>
          <w:szCs w:val="22"/>
        </w:rPr>
        <w:t xml:space="preserve">and BU </w:t>
      </w:r>
      <w:r w:rsidR="0088702B" w:rsidRPr="00FA5EC9">
        <w:rPr>
          <w:rFonts w:ascii="Arial" w:hAnsi="Arial" w:cs="Arial"/>
          <w:sz w:val="22"/>
          <w:szCs w:val="22"/>
        </w:rPr>
        <w:t xml:space="preserve">due to the selection of a </w:t>
      </w:r>
      <w:r w:rsidR="00AC76A8" w:rsidRPr="00FA5EC9">
        <w:rPr>
          <w:rFonts w:ascii="Arial" w:hAnsi="Arial" w:cs="Arial"/>
          <w:sz w:val="22"/>
          <w:szCs w:val="22"/>
        </w:rPr>
        <w:t xml:space="preserve">specific </w:t>
      </w:r>
      <w:r w:rsidR="0088702B" w:rsidRPr="00FA5EC9">
        <w:rPr>
          <w:rFonts w:ascii="Arial" w:hAnsi="Arial" w:cs="Arial"/>
          <w:sz w:val="22"/>
          <w:szCs w:val="22"/>
        </w:rPr>
        <w:t>BU.</w:t>
      </w:r>
    </w:p>
    <w:p w14:paraId="0FE569BF" w14:textId="77777777" w:rsidR="00035BAF" w:rsidRPr="00FA5EC9" w:rsidRDefault="00035BAF" w:rsidP="00FA5EC9">
      <w:pPr>
        <w:autoSpaceDE/>
        <w:autoSpaceDN/>
        <w:adjustRightInd/>
        <w:jc w:val="both"/>
        <w:rPr>
          <w:rFonts w:ascii="Arial" w:hAnsi="Arial" w:cs="Arial"/>
          <w:sz w:val="22"/>
          <w:szCs w:val="22"/>
        </w:rPr>
      </w:pPr>
    </w:p>
    <w:p w14:paraId="6F16880B" w14:textId="47047750" w:rsidR="00351ACE" w:rsidRPr="00FA5EC9" w:rsidRDefault="002D25D3" w:rsidP="00FA5EC9">
      <w:pPr>
        <w:autoSpaceDE/>
        <w:autoSpaceDN/>
        <w:adjustRightInd/>
        <w:ind w:left="360" w:firstLine="360"/>
        <w:jc w:val="both"/>
        <w:rPr>
          <w:rFonts w:ascii="Arial" w:hAnsi="Arial" w:cs="Arial"/>
          <w:sz w:val="22"/>
          <w:szCs w:val="22"/>
          <w:lang w:val="en-CA"/>
        </w:rPr>
      </w:pPr>
      <w:r w:rsidRPr="00FA5EC9">
        <w:rPr>
          <w:rFonts w:ascii="Arial" w:hAnsi="Arial" w:cs="Arial"/>
          <w:sz w:val="22"/>
          <w:szCs w:val="22"/>
          <w:lang w:val="en-CA"/>
        </w:rPr>
        <w:t>3</w:t>
      </w:r>
      <w:r w:rsidR="00C715F1" w:rsidRPr="00FA5EC9">
        <w:rPr>
          <w:rFonts w:ascii="Arial" w:hAnsi="Arial" w:cs="Arial"/>
          <w:sz w:val="22"/>
          <w:szCs w:val="22"/>
          <w:lang w:val="en-CA"/>
        </w:rPr>
        <w:t>.</w:t>
      </w:r>
      <w:r w:rsidR="00C715F1" w:rsidRPr="00FA5EC9">
        <w:rPr>
          <w:rFonts w:ascii="Arial" w:hAnsi="Arial" w:cs="Arial"/>
          <w:sz w:val="22"/>
          <w:szCs w:val="22"/>
          <w:lang w:val="en-CA"/>
        </w:rPr>
        <w:tab/>
      </w:r>
      <w:r w:rsidR="005531C6" w:rsidRPr="00FA5EC9">
        <w:rPr>
          <w:rFonts w:ascii="Arial" w:hAnsi="Arial" w:cs="Arial"/>
          <w:sz w:val="22"/>
          <w:szCs w:val="22"/>
          <w:lang w:val="en-CA"/>
        </w:rPr>
        <w:t xml:space="preserve">Submit a </w:t>
      </w:r>
      <w:r w:rsidR="00351ACE" w:rsidRPr="00FA5EC9">
        <w:rPr>
          <w:rFonts w:ascii="Arial" w:hAnsi="Arial" w:cs="Arial"/>
          <w:sz w:val="22"/>
          <w:szCs w:val="22"/>
          <w:lang w:val="en-CA"/>
        </w:rPr>
        <w:t xml:space="preserve">sketch illustrating crane </w:t>
      </w:r>
      <w:r w:rsidR="001D7822" w:rsidRPr="00FA5EC9">
        <w:rPr>
          <w:rFonts w:ascii="Arial" w:hAnsi="Arial" w:cs="Arial"/>
          <w:sz w:val="22"/>
          <w:szCs w:val="22"/>
          <w:lang w:val="en-CA"/>
        </w:rPr>
        <w:t>location</w:t>
      </w:r>
      <w:r w:rsidR="00F11DE8" w:rsidRPr="00FA5EC9">
        <w:rPr>
          <w:rFonts w:ascii="Arial" w:hAnsi="Arial" w:cs="Arial"/>
          <w:sz w:val="22"/>
          <w:szCs w:val="22"/>
          <w:lang w:val="en-CA"/>
        </w:rPr>
        <w:t>s</w:t>
      </w:r>
      <w:r w:rsidR="00F437BE" w:rsidRPr="00FA5EC9">
        <w:rPr>
          <w:rFonts w:ascii="Arial" w:hAnsi="Arial" w:cs="Arial"/>
          <w:sz w:val="22"/>
          <w:szCs w:val="22"/>
          <w:lang w:val="en-CA"/>
        </w:rPr>
        <w:t>,</w:t>
      </w:r>
      <w:r w:rsidR="001D7822" w:rsidRPr="00FA5EC9">
        <w:rPr>
          <w:rFonts w:ascii="Arial" w:hAnsi="Arial" w:cs="Arial"/>
          <w:sz w:val="22"/>
          <w:szCs w:val="22"/>
          <w:lang w:val="en-CA"/>
        </w:rPr>
        <w:t xml:space="preserve"> including </w:t>
      </w:r>
      <w:r w:rsidR="005D43AB" w:rsidRPr="00FA5EC9">
        <w:rPr>
          <w:rFonts w:ascii="Arial" w:hAnsi="Arial" w:cs="Arial"/>
          <w:sz w:val="22"/>
          <w:szCs w:val="22"/>
          <w:lang w:val="en-CA"/>
        </w:rPr>
        <w:t>outrigger pads</w:t>
      </w:r>
      <w:r w:rsidR="00F437BE" w:rsidRPr="00FA5EC9">
        <w:rPr>
          <w:rFonts w:ascii="Arial" w:hAnsi="Arial" w:cs="Arial"/>
          <w:sz w:val="22"/>
          <w:szCs w:val="22"/>
          <w:lang w:val="en-CA"/>
        </w:rPr>
        <w:t>,</w:t>
      </w:r>
      <w:r w:rsidR="001D7822" w:rsidRPr="00FA5EC9">
        <w:rPr>
          <w:rFonts w:ascii="Arial" w:hAnsi="Arial" w:cs="Arial"/>
          <w:sz w:val="22"/>
          <w:szCs w:val="22"/>
          <w:lang w:val="en-CA"/>
        </w:rPr>
        <w:t xml:space="preserve"> in relation to the </w:t>
      </w:r>
      <w:r w:rsidR="00351ACE" w:rsidRPr="00FA5EC9">
        <w:rPr>
          <w:rFonts w:ascii="Arial" w:hAnsi="Arial" w:cs="Arial"/>
          <w:sz w:val="22"/>
          <w:szCs w:val="22"/>
          <w:lang w:val="en-CA"/>
        </w:rPr>
        <w:t xml:space="preserve">edge of </w:t>
      </w:r>
      <w:r w:rsidR="007B186E" w:rsidRPr="00FA5EC9">
        <w:rPr>
          <w:rFonts w:ascii="Arial" w:hAnsi="Arial" w:cs="Arial"/>
          <w:sz w:val="22"/>
          <w:szCs w:val="22"/>
          <w:lang w:val="en-CA"/>
        </w:rPr>
        <w:t xml:space="preserve">GRS </w:t>
      </w:r>
      <w:r w:rsidR="00F437BE" w:rsidRPr="00FA5EC9">
        <w:rPr>
          <w:rFonts w:ascii="Arial" w:hAnsi="Arial" w:cs="Arial"/>
          <w:sz w:val="22"/>
          <w:szCs w:val="22"/>
          <w:lang w:val="en-CA"/>
        </w:rPr>
        <w:t>walls</w:t>
      </w:r>
      <w:r w:rsidR="001D7822" w:rsidRPr="00FA5EC9">
        <w:rPr>
          <w:rFonts w:ascii="Arial" w:hAnsi="Arial" w:cs="Arial"/>
          <w:sz w:val="22"/>
          <w:szCs w:val="22"/>
          <w:lang w:val="en-CA"/>
        </w:rPr>
        <w:t xml:space="preserve"> during positioning of the bridge beams.</w:t>
      </w:r>
      <w:r w:rsidR="00351ACE" w:rsidRPr="00FA5EC9">
        <w:rPr>
          <w:rFonts w:ascii="Arial" w:hAnsi="Arial" w:cs="Arial"/>
          <w:sz w:val="22"/>
          <w:szCs w:val="22"/>
          <w:lang w:val="en-CA"/>
        </w:rPr>
        <w:t xml:space="preserve"> </w:t>
      </w:r>
      <w:r w:rsidR="00364FDC" w:rsidRPr="00FA5EC9">
        <w:rPr>
          <w:rFonts w:ascii="Arial" w:hAnsi="Arial" w:cs="Arial"/>
          <w:sz w:val="22"/>
          <w:szCs w:val="22"/>
          <w:lang w:val="en-CA"/>
        </w:rPr>
        <w:t xml:space="preserve"> The edge of the crane’s outrigger pad mat must remain a minimum distance of </w:t>
      </w:r>
      <w:r w:rsidR="00491268" w:rsidRPr="00FA5EC9">
        <w:rPr>
          <w:rFonts w:ascii="Arial" w:hAnsi="Arial" w:cs="Arial"/>
          <w:sz w:val="22"/>
          <w:szCs w:val="22"/>
          <w:lang w:val="en-CA"/>
        </w:rPr>
        <w:t>4</w:t>
      </w:r>
      <w:r w:rsidR="00364FDC" w:rsidRPr="00FA5EC9">
        <w:rPr>
          <w:rFonts w:ascii="Arial" w:hAnsi="Arial" w:cs="Arial"/>
          <w:sz w:val="22"/>
          <w:szCs w:val="22"/>
          <w:lang w:val="en-CA"/>
        </w:rPr>
        <w:t xml:space="preserve"> feet from the back of </w:t>
      </w:r>
      <w:r w:rsidR="00F437BE" w:rsidRPr="00FA5EC9">
        <w:rPr>
          <w:rFonts w:ascii="Arial" w:hAnsi="Arial" w:cs="Arial"/>
          <w:sz w:val="22"/>
          <w:szCs w:val="22"/>
          <w:lang w:val="en-CA"/>
        </w:rPr>
        <w:t xml:space="preserve">the </w:t>
      </w:r>
      <w:r w:rsidR="00491268" w:rsidRPr="00FA5EC9">
        <w:rPr>
          <w:rFonts w:ascii="Arial" w:hAnsi="Arial" w:cs="Arial"/>
          <w:sz w:val="22"/>
          <w:szCs w:val="22"/>
          <w:lang w:val="en-CA"/>
        </w:rPr>
        <w:t>BU</w:t>
      </w:r>
      <w:r w:rsidR="00364FDC" w:rsidRPr="00FA5EC9">
        <w:rPr>
          <w:rFonts w:ascii="Arial" w:hAnsi="Arial" w:cs="Arial"/>
          <w:sz w:val="22"/>
          <w:szCs w:val="22"/>
          <w:lang w:val="en-CA"/>
        </w:rPr>
        <w:t xml:space="preserve">.  </w:t>
      </w:r>
      <w:r w:rsidR="00F437BE" w:rsidRPr="00FA5EC9">
        <w:rPr>
          <w:rFonts w:ascii="Arial" w:hAnsi="Arial" w:cs="Arial"/>
          <w:sz w:val="22"/>
          <w:szCs w:val="22"/>
          <w:lang w:val="en-CA"/>
        </w:rPr>
        <w:t>C</w:t>
      </w:r>
      <w:r w:rsidR="00364FDC" w:rsidRPr="00FA5EC9">
        <w:rPr>
          <w:rFonts w:ascii="Arial" w:hAnsi="Arial" w:cs="Arial"/>
          <w:sz w:val="22"/>
          <w:szCs w:val="22"/>
          <w:lang w:val="en-CA"/>
        </w:rPr>
        <w:t>rane outrigger pad</w:t>
      </w:r>
      <w:r w:rsidR="00F437BE" w:rsidRPr="00FA5EC9">
        <w:rPr>
          <w:rFonts w:ascii="Arial" w:hAnsi="Arial" w:cs="Arial"/>
          <w:sz w:val="22"/>
          <w:szCs w:val="22"/>
          <w:lang w:val="en-CA"/>
        </w:rPr>
        <w:t xml:space="preserve"> size</w:t>
      </w:r>
      <w:r w:rsidR="00364FDC" w:rsidRPr="00FA5EC9">
        <w:rPr>
          <w:rFonts w:ascii="Arial" w:hAnsi="Arial" w:cs="Arial"/>
          <w:sz w:val="22"/>
          <w:szCs w:val="22"/>
          <w:lang w:val="en-CA"/>
        </w:rPr>
        <w:t xml:space="preserve">s </w:t>
      </w:r>
      <w:r w:rsidR="00F437BE" w:rsidRPr="00FA5EC9">
        <w:rPr>
          <w:rFonts w:ascii="Arial" w:hAnsi="Arial" w:cs="Arial"/>
          <w:sz w:val="22"/>
          <w:szCs w:val="22"/>
          <w:lang w:val="en-CA"/>
        </w:rPr>
        <w:t xml:space="preserve">must </w:t>
      </w:r>
      <w:r w:rsidR="00364FDC" w:rsidRPr="00FA5EC9">
        <w:rPr>
          <w:rFonts w:ascii="Arial" w:hAnsi="Arial" w:cs="Arial"/>
          <w:sz w:val="22"/>
          <w:szCs w:val="22"/>
          <w:lang w:val="en-CA"/>
        </w:rPr>
        <w:t xml:space="preserve">result in less than a 4,000 psf bearing pressure being applied to reinforced soil areas near the GRS walls.  </w:t>
      </w:r>
      <w:r w:rsidR="00351ACE" w:rsidRPr="00FA5EC9">
        <w:rPr>
          <w:rFonts w:ascii="Arial" w:hAnsi="Arial" w:cs="Arial"/>
          <w:sz w:val="22"/>
          <w:szCs w:val="22"/>
          <w:lang w:val="en-CA"/>
        </w:rPr>
        <w:t xml:space="preserve">Calculations </w:t>
      </w:r>
      <w:r w:rsidR="001D7822" w:rsidRPr="00FA5EC9">
        <w:rPr>
          <w:rFonts w:ascii="Arial" w:hAnsi="Arial" w:cs="Arial"/>
          <w:sz w:val="22"/>
          <w:szCs w:val="22"/>
          <w:lang w:val="en-CA"/>
        </w:rPr>
        <w:t xml:space="preserve">must accompany the </w:t>
      </w:r>
      <w:r w:rsidR="00364FDC" w:rsidRPr="00FA5EC9">
        <w:rPr>
          <w:rFonts w:ascii="Arial" w:hAnsi="Arial" w:cs="Arial"/>
          <w:sz w:val="22"/>
          <w:szCs w:val="22"/>
          <w:lang w:val="en-CA"/>
        </w:rPr>
        <w:t xml:space="preserve">crane </w:t>
      </w:r>
      <w:r w:rsidR="001D7822" w:rsidRPr="00FA5EC9">
        <w:rPr>
          <w:rFonts w:ascii="Arial" w:hAnsi="Arial" w:cs="Arial"/>
          <w:sz w:val="22"/>
          <w:szCs w:val="22"/>
          <w:lang w:val="en-CA"/>
        </w:rPr>
        <w:t>sketch</w:t>
      </w:r>
      <w:r w:rsidR="00364FDC" w:rsidRPr="00FA5EC9">
        <w:rPr>
          <w:rFonts w:ascii="Arial" w:hAnsi="Arial" w:cs="Arial"/>
          <w:sz w:val="22"/>
          <w:szCs w:val="22"/>
          <w:lang w:val="en-CA"/>
        </w:rPr>
        <w:t>es</w:t>
      </w:r>
      <w:r w:rsidR="001D7822" w:rsidRPr="00FA5EC9">
        <w:rPr>
          <w:rFonts w:ascii="Arial" w:hAnsi="Arial" w:cs="Arial"/>
          <w:sz w:val="22"/>
          <w:szCs w:val="22"/>
          <w:lang w:val="en-CA"/>
        </w:rPr>
        <w:t xml:space="preserve"> indicating the </w:t>
      </w:r>
      <w:r w:rsidR="009B0097" w:rsidRPr="00FA5EC9">
        <w:rPr>
          <w:rFonts w:ascii="Arial" w:hAnsi="Arial" w:cs="Arial"/>
          <w:sz w:val="22"/>
          <w:szCs w:val="22"/>
          <w:lang w:val="en-CA"/>
        </w:rPr>
        <w:t xml:space="preserve">resulting </w:t>
      </w:r>
      <w:r w:rsidR="007215A3" w:rsidRPr="00FA5EC9">
        <w:rPr>
          <w:rFonts w:ascii="Arial" w:hAnsi="Arial" w:cs="Arial"/>
          <w:sz w:val="22"/>
          <w:szCs w:val="22"/>
          <w:lang w:val="en-CA"/>
        </w:rPr>
        <w:t xml:space="preserve">outrigger </w:t>
      </w:r>
      <w:r w:rsidR="00364FDC" w:rsidRPr="00FA5EC9">
        <w:rPr>
          <w:rFonts w:ascii="Arial" w:hAnsi="Arial" w:cs="Arial"/>
          <w:sz w:val="22"/>
          <w:szCs w:val="22"/>
          <w:lang w:val="en-CA"/>
        </w:rPr>
        <w:t xml:space="preserve">and load bearing </w:t>
      </w:r>
      <w:r w:rsidR="009B0097" w:rsidRPr="00FA5EC9">
        <w:rPr>
          <w:rFonts w:ascii="Arial" w:hAnsi="Arial" w:cs="Arial"/>
          <w:sz w:val="22"/>
          <w:szCs w:val="22"/>
          <w:lang w:val="en-CA"/>
        </w:rPr>
        <w:t>system (</w:t>
      </w:r>
      <w:r w:rsidR="001D7822" w:rsidRPr="00FA5EC9">
        <w:rPr>
          <w:rFonts w:ascii="Arial" w:hAnsi="Arial" w:cs="Arial"/>
          <w:sz w:val="22"/>
          <w:szCs w:val="22"/>
          <w:lang w:val="en-CA"/>
        </w:rPr>
        <w:t>crane, mats, beams</w:t>
      </w:r>
      <w:r w:rsidR="009B0097" w:rsidRPr="00FA5EC9">
        <w:rPr>
          <w:rFonts w:ascii="Arial" w:hAnsi="Arial" w:cs="Arial"/>
          <w:sz w:val="22"/>
          <w:szCs w:val="22"/>
          <w:lang w:val="en-CA"/>
        </w:rPr>
        <w:t>, etc.)</w:t>
      </w:r>
      <w:r w:rsidR="001D7822" w:rsidRPr="00FA5EC9">
        <w:rPr>
          <w:rFonts w:ascii="Arial" w:hAnsi="Arial" w:cs="Arial"/>
          <w:sz w:val="22"/>
          <w:szCs w:val="22"/>
          <w:lang w:val="en-CA"/>
        </w:rPr>
        <w:t xml:space="preserve"> pressure </w:t>
      </w:r>
      <w:r w:rsidR="00F437BE" w:rsidRPr="00FA5EC9">
        <w:rPr>
          <w:rFonts w:ascii="Arial" w:hAnsi="Arial" w:cs="Arial"/>
          <w:sz w:val="22"/>
          <w:szCs w:val="22"/>
          <w:lang w:val="en-CA"/>
        </w:rPr>
        <w:t>on</w:t>
      </w:r>
      <w:r w:rsidR="001D7822" w:rsidRPr="00FA5EC9">
        <w:rPr>
          <w:rFonts w:ascii="Arial" w:hAnsi="Arial" w:cs="Arial"/>
          <w:sz w:val="22"/>
          <w:szCs w:val="22"/>
          <w:lang w:val="en-CA"/>
        </w:rPr>
        <w:t xml:space="preserve"> the underlying soil.</w:t>
      </w:r>
    </w:p>
    <w:p w14:paraId="4E6E0F06" w14:textId="77777777" w:rsidR="00F263DB" w:rsidRPr="00FA5EC9" w:rsidRDefault="00F263DB" w:rsidP="00FA5EC9">
      <w:pPr>
        <w:autoSpaceDE/>
        <w:autoSpaceDN/>
        <w:adjustRightInd/>
        <w:jc w:val="both"/>
        <w:rPr>
          <w:rFonts w:ascii="Arial" w:hAnsi="Arial" w:cs="Arial"/>
          <w:sz w:val="22"/>
          <w:szCs w:val="22"/>
        </w:rPr>
      </w:pPr>
    </w:p>
    <w:p w14:paraId="6F432AED" w14:textId="04E1C3F0" w:rsidR="001F64E6" w:rsidRPr="00FA5EC9" w:rsidRDefault="00C715F1" w:rsidP="00FA5EC9">
      <w:pPr>
        <w:ind w:firstLine="360"/>
        <w:jc w:val="both"/>
        <w:rPr>
          <w:rFonts w:ascii="Arial" w:hAnsi="Arial" w:cs="Arial"/>
          <w:bCs/>
          <w:color w:val="000000"/>
          <w:sz w:val="22"/>
          <w:szCs w:val="22"/>
        </w:rPr>
      </w:pPr>
      <w:r w:rsidRPr="00FA5EC9">
        <w:rPr>
          <w:rFonts w:ascii="Arial" w:hAnsi="Arial" w:cs="Arial"/>
          <w:b/>
          <w:color w:val="000000"/>
          <w:sz w:val="22"/>
          <w:szCs w:val="22"/>
        </w:rPr>
        <w:t>d.</w:t>
      </w:r>
      <w:r w:rsidRPr="00FA5EC9">
        <w:rPr>
          <w:rFonts w:ascii="Arial" w:hAnsi="Arial" w:cs="Arial"/>
          <w:b/>
          <w:color w:val="000000"/>
          <w:sz w:val="22"/>
          <w:szCs w:val="22"/>
        </w:rPr>
        <w:tab/>
      </w:r>
      <w:r w:rsidR="00F35FCB" w:rsidRPr="00FA5EC9">
        <w:rPr>
          <w:rFonts w:ascii="Arial" w:hAnsi="Arial" w:cs="Arial"/>
          <w:b/>
          <w:color w:val="000000"/>
          <w:sz w:val="22"/>
          <w:szCs w:val="22"/>
        </w:rPr>
        <w:t>Construction.</w:t>
      </w:r>
      <w:r w:rsidR="00EE3358" w:rsidRPr="00FA5EC9">
        <w:rPr>
          <w:rFonts w:ascii="Arial" w:hAnsi="Arial" w:cs="Arial"/>
          <w:color w:val="000000"/>
          <w:sz w:val="22"/>
          <w:szCs w:val="22"/>
        </w:rPr>
        <w:t xml:space="preserve"> </w:t>
      </w:r>
      <w:r w:rsidRPr="00FA5EC9">
        <w:rPr>
          <w:rFonts w:ascii="Arial" w:hAnsi="Arial" w:cs="Arial"/>
          <w:color w:val="000000"/>
          <w:sz w:val="22"/>
          <w:szCs w:val="22"/>
        </w:rPr>
        <w:t xml:space="preserve"> </w:t>
      </w:r>
      <w:r w:rsidR="00EE3358" w:rsidRPr="00FA5EC9">
        <w:rPr>
          <w:rFonts w:ascii="Arial" w:hAnsi="Arial" w:cs="Arial"/>
          <w:color w:val="000000"/>
          <w:sz w:val="22"/>
          <w:szCs w:val="22"/>
        </w:rPr>
        <w:t>Construction procedures must adhere to th</w:t>
      </w:r>
      <w:r w:rsidR="00ED7D1D" w:rsidRPr="00FA5EC9">
        <w:rPr>
          <w:rFonts w:ascii="Arial" w:hAnsi="Arial" w:cs="Arial"/>
          <w:color w:val="000000"/>
          <w:sz w:val="22"/>
          <w:szCs w:val="22"/>
        </w:rPr>
        <w:t>e design plans, th</w:t>
      </w:r>
      <w:r w:rsidR="00EE3358" w:rsidRPr="00FA5EC9">
        <w:rPr>
          <w:rFonts w:ascii="Arial" w:hAnsi="Arial" w:cs="Arial"/>
          <w:color w:val="000000"/>
          <w:sz w:val="22"/>
          <w:szCs w:val="22"/>
        </w:rPr>
        <w:t xml:space="preserve">is special provision and Chapter 7 of the </w:t>
      </w:r>
      <w:r w:rsidR="00525550" w:rsidRPr="00FA5EC9">
        <w:rPr>
          <w:rFonts w:ascii="Arial" w:hAnsi="Arial" w:cs="Arial"/>
          <w:i/>
          <w:color w:val="000000"/>
          <w:sz w:val="22"/>
          <w:szCs w:val="22"/>
        </w:rPr>
        <w:t xml:space="preserve">FHWA </w:t>
      </w:r>
      <w:r w:rsidR="0088702B" w:rsidRPr="00FA5EC9">
        <w:rPr>
          <w:rFonts w:ascii="Arial" w:hAnsi="Arial" w:cs="Arial"/>
          <w:i/>
          <w:color w:val="000000"/>
          <w:sz w:val="22"/>
          <w:szCs w:val="22"/>
        </w:rPr>
        <w:t xml:space="preserve">Design and Construction Guidelines for Geosynthetic Reinforced Soil Abutments and Integrated Bridge Systems, dated June 2018 </w:t>
      </w:r>
      <w:r w:rsidR="0088702B" w:rsidRPr="00FA5EC9">
        <w:rPr>
          <w:rFonts w:ascii="Arial" w:hAnsi="Arial" w:cs="Arial"/>
          <w:color w:val="000000"/>
          <w:sz w:val="22"/>
          <w:szCs w:val="22"/>
        </w:rPr>
        <w:t>(Publication No. FHWA-HRT-17-080)</w:t>
      </w:r>
      <w:r w:rsidR="00525550" w:rsidRPr="00FA5EC9">
        <w:rPr>
          <w:rFonts w:ascii="Arial" w:hAnsi="Arial" w:cs="Arial"/>
          <w:color w:val="000000"/>
          <w:sz w:val="22"/>
          <w:szCs w:val="22"/>
        </w:rPr>
        <w:t>.</w:t>
      </w:r>
      <w:r w:rsidR="00870869" w:rsidRPr="00FA5EC9">
        <w:rPr>
          <w:rFonts w:ascii="Arial" w:hAnsi="Arial" w:cs="Arial"/>
          <w:color w:val="000000"/>
          <w:sz w:val="22"/>
          <w:szCs w:val="22"/>
        </w:rPr>
        <w:t xml:space="preserve"> </w:t>
      </w:r>
      <w:r w:rsidR="00130CC2">
        <w:rPr>
          <w:rFonts w:ascii="Arial" w:hAnsi="Arial" w:cs="Arial"/>
          <w:color w:val="000000"/>
          <w:sz w:val="22"/>
          <w:szCs w:val="22"/>
        </w:rPr>
        <w:t xml:space="preserve"> </w:t>
      </w:r>
      <w:r w:rsidR="00870869" w:rsidRPr="00FA5EC9">
        <w:rPr>
          <w:rFonts w:ascii="Arial" w:hAnsi="Arial" w:cs="Arial"/>
          <w:color w:val="000000"/>
          <w:sz w:val="22"/>
          <w:szCs w:val="22"/>
        </w:rPr>
        <w:t>If there is a conflict between these documents, contact the Engineer for clarification.</w:t>
      </w:r>
    </w:p>
    <w:p w14:paraId="7ED2A674" w14:textId="77777777" w:rsidR="00351ACE" w:rsidRPr="00FA5EC9" w:rsidRDefault="00351ACE" w:rsidP="00FA5EC9">
      <w:pPr>
        <w:jc w:val="both"/>
        <w:rPr>
          <w:rFonts w:ascii="Arial" w:hAnsi="Arial" w:cs="Arial"/>
          <w:color w:val="000000"/>
          <w:sz w:val="22"/>
          <w:szCs w:val="22"/>
        </w:rPr>
      </w:pPr>
    </w:p>
    <w:p w14:paraId="7248A0C1" w14:textId="290A5B6A" w:rsidR="00D87D07" w:rsidRPr="00FA5EC9" w:rsidRDefault="00C715F1" w:rsidP="00FA5EC9">
      <w:pPr>
        <w:autoSpaceDE/>
        <w:autoSpaceDN/>
        <w:adjustRightInd/>
        <w:ind w:left="360" w:firstLine="360"/>
        <w:jc w:val="both"/>
        <w:rPr>
          <w:rFonts w:ascii="Arial" w:hAnsi="Arial" w:cs="Arial"/>
          <w:sz w:val="22"/>
          <w:szCs w:val="22"/>
          <w:lang w:val="en-CA"/>
        </w:rPr>
      </w:pPr>
      <w:r w:rsidRPr="00FA5EC9">
        <w:rPr>
          <w:rFonts w:ascii="Arial" w:hAnsi="Arial" w:cs="Arial"/>
          <w:sz w:val="22"/>
          <w:szCs w:val="22"/>
          <w:lang w:val="en-CA"/>
        </w:rPr>
        <w:t>1.</w:t>
      </w:r>
      <w:r w:rsidRPr="00FA5EC9">
        <w:rPr>
          <w:rFonts w:ascii="Arial" w:hAnsi="Arial" w:cs="Arial"/>
          <w:sz w:val="22"/>
          <w:szCs w:val="22"/>
          <w:lang w:val="en-CA"/>
        </w:rPr>
        <w:tab/>
      </w:r>
      <w:r w:rsidR="00F55588" w:rsidRPr="00FA5EC9">
        <w:rPr>
          <w:rFonts w:ascii="Arial" w:hAnsi="Arial" w:cs="Arial"/>
          <w:sz w:val="22"/>
          <w:szCs w:val="22"/>
          <w:lang w:val="en-CA"/>
        </w:rPr>
        <w:t>Subgrade Preparation.  Excavate to the necessary elevation</w:t>
      </w:r>
      <w:r w:rsidR="00F11DE8" w:rsidRPr="00FA5EC9">
        <w:rPr>
          <w:rFonts w:ascii="Arial" w:hAnsi="Arial" w:cs="Arial"/>
          <w:sz w:val="22"/>
          <w:szCs w:val="22"/>
          <w:lang w:val="en-CA"/>
        </w:rPr>
        <w:t>s</w:t>
      </w:r>
      <w:r w:rsidR="00F55588" w:rsidRPr="00FA5EC9">
        <w:rPr>
          <w:rFonts w:ascii="Arial" w:hAnsi="Arial" w:cs="Arial"/>
          <w:sz w:val="22"/>
          <w:szCs w:val="22"/>
          <w:lang w:val="en-CA"/>
        </w:rPr>
        <w:t xml:space="preserve"> </w:t>
      </w:r>
      <w:r w:rsidR="00364FDC" w:rsidRPr="00FA5EC9">
        <w:rPr>
          <w:rFonts w:ascii="Arial" w:hAnsi="Arial" w:cs="Arial"/>
          <w:sz w:val="22"/>
          <w:szCs w:val="22"/>
          <w:lang w:val="en-CA"/>
        </w:rPr>
        <w:t xml:space="preserve">and </w:t>
      </w:r>
      <w:r w:rsidR="00D67ED3" w:rsidRPr="00FA5EC9">
        <w:rPr>
          <w:rFonts w:ascii="Arial" w:hAnsi="Arial" w:cs="Arial"/>
          <w:sz w:val="22"/>
          <w:szCs w:val="22"/>
          <w:lang w:val="en-CA"/>
        </w:rPr>
        <w:t>dimensions</w:t>
      </w:r>
      <w:r w:rsidR="00364FDC" w:rsidRPr="00FA5EC9">
        <w:rPr>
          <w:rFonts w:ascii="Arial" w:hAnsi="Arial" w:cs="Arial"/>
          <w:sz w:val="22"/>
          <w:szCs w:val="22"/>
          <w:lang w:val="en-CA"/>
        </w:rPr>
        <w:t xml:space="preserve"> shown </w:t>
      </w:r>
      <w:r w:rsidR="00F263DB" w:rsidRPr="00FA5EC9">
        <w:rPr>
          <w:rFonts w:ascii="Arial" w:hAnsi="Arial" w:cs="Arial"/>
          <w:sz w:val="22"/>
          <w:szCs w:val="22"/>
          <w:lang w:val="en-CA"/>
        </w:rPr>
        <w:t xml:space="preserve">on </w:t>
      </w:r>
      <w:r w:rsidR="00364FDC" w:rsidRPr="00FA5EC9">
        <w:rPr>
          <w:rFonts w:ascii="Arial" w:hAnsi="Arial" w:cs="Arial"/>
          <w:sz w:val="22"/>
          <w:szCs w:val="22"/>
          <w:lang w:val="en-CA"/>
        </w:rPr>
        <w:t>the plans</w:t>
      </w:r>
      <w:r w:rsidR="00F55588" w:rsidRPr="00FA5EC9">
        <w:rPr>
          <w:rFonts w:ascii="Arial" w:hAnsi="Arial" w:cs="Arial"/>
          <w:sz w:val="22"/>
          <w:szCs w:val="22"/>
          <w:lang w:val="en-CA"/>
        </w:rPr>
        <w:t xml:space="preserve">.  </w:t>
      </w:r>
      <w:r w:rsidR="00EC1A19" w:rsidRPr="00FA5EC9">
        <w:rPr>
          <w:rFonts w:ascii="Arial" w:hAnsi="Arial" w:cs="Arial"/>
          <w:sz w:val="22"/>
          <w:szCs w:val="22"/>
          <w:lang w:val="en-CA"/>
        </w:rPr>
        <w:t xml:space="preserve">Provide run-off water controls to prevent excessive flow into the excavation.  </w:t>
      </w:r>
      <w:r w:rsidR="00F11DE8" w:rsidRPr="00FA5EC9">
        <w:rPr>
          <w:rFonts w:ascii="Arial" w:hAnsi="Arial" w:cs="Arial"/>
          <w:sz w:val="22"/>
          <w:szCs w:val="22"/>
          <w:lang w:val="en-CA"/>
        </w:rPr>
        <w:t xml:space="preserve">Provide groundwater control for the excavation.  </w:t>
      </w:r>
      <w:r w:rsidR="00F55588" w:rsidRPr="00FA5EC9">
        <w:rPr>
          <w:rFonts w:ascii="Arial" w:hAnsi="Arial" w:cs="Arial"/>
          <w:sz w:val="22"/>
          <w:szCs w:val="22"/>
          <w:lang w:val="en-CA"/>
        </w:rPr>
        <w:t xml:space="preserve">Prior to wall construction, inspect the </w:t>
      </w:r>
      <w:r w:rsidR="003F196E" w:rsidRPr="00FA5EC9">
        <w:rPr>
          <w:rFonts w:ascii="Arial" w:hAnsi="Arial" w:cs="Arial"/>
          <w:sz w:val="22"/>
          <w:szCs w:val="22"/>
          <w:lang w:val="en-CA"/>
        </w:rPr>
        <w:t xml:space="preserve">RSF </w:t>
      </w:r>
      <w:r w:rsidR="00F55588" w:rsidRPr="00FA5EC9">
        <w:rPr>
          <w:rFonts w:ascii="Arial" w:hAnsi="Arial" w:cs="Arial"/>
          <w:sz w:val="22"/>
          <w:szCs w:val="22"/>
          <w:lang w:val="en-CA"/>
        </w:rPr>
        <w:t xml:space="preserve">subgrade and compact, if necessary, </w:t>
      </w:r>
      <w:r w:rsidR="00930E26" w:rsidRPr="00FA5EC9">
        <w:rPr>
          <w:rFonts w:ascii="Arial" w:hAnsi="Arial" w:cs="Arial"/>
          <w:sz w:val="22"/>
          <w:szCs w:val="22"/>
          <w:lang w:val="en-CA"/>
        </w:rPr>
        <w:t xml:space="preserve">in </w:t>
      </w:r>
      <w:r w:rsidR="00F55588" w:rsidRPr="00FA5EC9">
        <w:rPr>
          <w:rFonts w:ascii="Arial" w:hAnsi="Arial" w:cs="Arial"/>
          <w:sz w:val="22"/>
          <w:szCs w:val="22"/>
          <w:lang w:val="en-CA"/>
        </w:rPr>
        <w:t>accord</w:t>
      </w:r>
      <w:r w:rsidR="00930E26" w:rsidRPr="00FA5EC9">
        <w:rPr>
          <w:rFonts w:ascii="Arial" w:hAnsi="Arial" w:cs="Arial"/>
          <w:sz w:val="22"/>
          <w:szCs w:val="22"/>
          <w:lang w:val="en-CA"/>
        </w:rPr>
        <w:t xml:space="preserve">ance with </w:t>
      </w:r>
      <w:r w:rsidR="00F55588" w:rsidRPr="00FA5EC9">
        <w:rPr>
          <w:rFonts w:ascii="Arial" w:hAnsi="Arial" w:cs="Arial"/>
          <w:sz w:val="22"/>
          <w:szCs w:val="22"/>
          <w:lang w:val="en-CA"/>
        </w:rPr>
        <w:t>subsection 205.03.I.1 of the Standard Specifications for Construction</w:t>
      </w:r>
      <w:r w:rsidR="00364FDC" w:rsidRPr="00FA5EC9">
        <w:rPr>
          <w:rFonts w:ascii="Arial" w:hAnsi="Arial" w:cs="Arial"/>
          <w:sz w:val="22"/>
          <w:szCs w:val="22"/>
          <w:lang w:val="en-CA"/>
        </w:rPr>
        <w:t>, or prepare as required in the contract</w:t>
      </w:r>
      <w:r w:rsidR="00F55588" w:rsidRPr="00FA5EC9">
        <w:rPr>
          <w:rFonts w:ascii="Arial" w:hAnsi="Arial" w:cs="Arial"/>
          <w:sz w:val="22"/>
          <w:szCs w:val="22"/>
          <w:lang w:val="en-CA"/>
        </w:rPr>
        <w:t>.  Undercut unsuitable material as directed by the Engineer.</w:t>
      </w:r>
      <w:r w:rsidR="00D87D07" w:rsidRPr="00FA5EC9">
        <w:rPr>
          <w:rFonts w:ascii="Arial" w:hAnsi="Arial" w:cs="Arial"/>
          <w:sz w:val="22"/>
          <w:szCs w:val="22"/>
          <w:lang w:val="en-CA"/>
        </w:rPr>
        <w:t xml:space="preserve">  Undercutting of unsuitable material will be paid for </w:t>
      </w:r>
      <w:r w:rsidR="00D67ED3" w:rsidRPr="00FA5EC9">
        <w:rPr>
          <w:rFonts w:ascii="Arial" w:hAnsi="Arial" w:cs="Arial"/>
          <w:sz w:val="22"/>
          <w:szCs w:val="22"/>
          <w:lang w:val="en-CA"/>
        </w:rPr>
        <w:t xml:space="preserve">separately </w:t>
      </w:r>
      <w:r w:rsidR="00D87D07" w:rsidRPr="00FA5EC9">
        <w:rPr>
          <w:rFonts w:ascii="Arial" w:hAnsi="Arial" w:cs="Arial"/>
          <w:sz w:val="22"/>
          <w:szCs w:val="22"/>
          <w:lang w:val="en-CA"/>
        </w:rPr>
        <w:t xml:space="preserve">as Excavation, Fdn. </w:t>
      </w:r>
      <w:r w:rsidR="00F263DB" w:rsidRPr="00FA5EC9">
        <w:rPr>
          <w:rFonts w:ascii="Arial" w:hAnsi="Arial" w:cs="Arial"/>
          <w:sz w:val="22"/>
          <w:szCs w:val="22"/>
          <w:lang w:val="en-CA"/>
        </w:rPr>
        <w:t xml:space="preserve"> </w:t>
      </w:r>
      <w:r w:rsidR="00F55588" w:rsidRPr="00FA5EC9">
        <w:rPr>
          <w:rFonts w:ascii="Arial" w:hAnsi="Arial" w:cs="Arial"/>
          <w:sz w:val="22"/>
          <w:szCs w:val="22"/>
          <w:lang w:val="en-CA"/>
        </w:rPr>
        <w:t xml:space="preserve">Unless otherwise directed by the Engineer, replace undercut soils with </w:t>
      </w:r>
      <w:r w:rsidR="00390296" w:rsidRPr="00FA5EC9">
        <w:rPr>
          <w:rFonts w:ascii="Arial" w:hAnsi="Arial" w:cs="Arial"/>
          <w:sz w:val="22"/>
          <w:szCs w:val="22"/>
          <w:lang w:val="en-CA"/>
        </w:rPr>
        <w:t xml:space="preserve">Backfill, </w:t>
      </w:r>
      <w:r w:rsidR="00D87D07" w:rsidRPr="00FA5EC9">
        <w:rPr>
          <w:rFonts w:ascii="Arial" w:hAnsi="Arial" w:cs="Arial"/>
          <w:sz w:val="22"/>
          <w:szCs w:val="22"/>
          <w:lang w:val="en-CA"/>
        </w:rPr>
        <w:t>Structure</w:t>
      </w:r>
      <w:r w:rsidR="00F55588" w:rsidRPr="00FA5EC9">
        <w:rPr>
          <w:rFonts w:ascii="Arial" w:hAnsi="Arial" w:cs="Arial"/>
          <w:sz w:val="22"/>
          <w:szCs w:val="22"/>
          <w:lang w:val="en-CA"/>
        </w:rPr>
        <w:t xml:space="preserve">, CIP compacted to 95 percent of </w:t>
      </w:r>
      <w:r w:rsidR="00F11DE8" w:rsidRPr="00FA5EC9">
        <w:rPr>
          <w:rFonts w:ascii="Arial" w:hAnsi="Arial" w:cs="Arial"/>
          <w:sz w:val="22"/>
          <w:szCs w:val="22"/>
          <w:lang w:val="en-CA"/>
        </w:rPr>
        <w:t>the material</w:t>
      </w:r>
      <w:r w:rsidR="00F55588" w:rsidRPr="00FA5EC9">
        <w:rPr>
          <w:rFonts w:ascii="Arial" w:hAnsi="Arial" w:cs="Arial"/>
          <w:sz w:val="22"/>
          <w:szCs w:val="22"/>
          <w:lang w:val="en-CA"/>
        </w:rPr>
        <w:t xml:space="preserve"> maximum unit weight </w:t>
      </w:r>
      <w:r w:rsidR="00930E26" w:rsidRPr="00FA5EC9">
        <w:rPr>
          <w:rFonts w:ascii="Arial" w:hAnsi="Arial" w:cs="Arial"/>
          <w:sz w:val="22"/>
          <w:szCs w:val="22"/>
          <w:lang w:val="en-CA"/>
        </w:rPr>
        <w:t xml:space="preserve">in </w:t>
      </w:r>
      <w:r w:rsidR="00F55588" w:rsidRPr="00FA5EC9">
        <w:rPr>
          <w:rFonts w:ascii="Arial" w:hAnsi="Arial" w:cs="Arial"/>
          <w:sz w:val="22"/>
          <w:szCs w:val="22"/>
          <w:lang w:val="en-CA"/>
        </w:rPr>
        <w:t>accord</w:t>
      </w:r>
      <w:r w:rsidR="00930E26" w:rsidRPr="00FA5EC9">
        <w:rPr>
          <w:rFonts w:ascii="Arial" w:hAnsi="Arial" w:cs="Arial"/>
          <w:sz w:val="22"/>
          <w:szCs w:val="22"/>
          <w:lang w:val="en-CA"/>
        </w:rPr>
        <w:t xml:space="preserve">ance with </w:t>
      </w:r>
      <w:r w:rsidR="00F55588" w:rsidRPr="00FA5EC9">
        <w:rPr>
          <w:rFonts w:ascii="Arial" w:hAnsi="Arial" w:cs="Arial"/>
          <w:sz w:val="22"/>
          <w:szCs w:val="22"/>
          <w:lang w:val="en-CA"/>
        </w:rPr>
        <w:t xml:space="preserve">section 205 of the Standard Specifications for Construction.  </w:t>
      </w:r>
      <w:r w:rsidR="00D87D07" w:rsidRPr="00FA5EC9">
        <w:rPr>
          <w:rFonts w:ascii="Arial" w:hAnsi="Arial" w:cs="Arial"/>
          <w:sz w:val="22"/>
          <w:szCs w:val="22"/>
          <w:lang w:val="en-CA"/>
        </w:rPr>
        <w:t>Structure Backfill, CIP will be paid for separately.</w:t>
      </w:r>
    </w:p>
    <w:p w14:paraId="674C0C9D" w14:textId="77777777" w:rsidR="00D87D07" w:rsidRPr="00FA5EC9" w:rsidRDefault="00D87D07" w:rsidP="00FA5EC9">
      <w:pPr>
        <w:autoSpaceDE/>
        <w:autoSpaceDN/>
        <w:adjustRightInd/>
        <w:jc w:val="both"/>
        <w:rPr>
          <w:rFonts w:ascii="Arial" w:hAnsi="Arial" w:cs="Arial"/>
          <w:sz w:val="22"/>
          <w:szCs w:val="22"/>
          <w:lang w:val="en-CA"/>
        </w:rPr>
      </w:pPr>
    </w:p>
    <w:p w14:paraId="6B8CD0A7" w14:textId="3D2E879D" w:rsidR="00F55588" w:rsidRPr="00FA5EC9" w:rsidRDefault="003F196E" w:rsidP="00FA5EC9">
      <w:pPr>
        <w:autoSpaceDE/>
        <w:autoSpaceDN/>
        <w:adjustRightInd/>
        <w:ind w:left="360"/>
        <w:jc w:val="both"/>
        <w:rPr>
          <w:rFonts w:ascii="Arial" w:hAnsi="Arial" w:cs="Arial"/>
          <w:sz w:val="22"/>
          <w:szCs w:val="22"/>
          <w:lang w:val="en-CA"/>
        </w:rPr>
      </w:pPr>
      <w:r w:rsidRPr="00FA5EC9">
        <w:rPr>
          <w:rFonts w:ascii="Arial" w:hAnsi="Arial" w:cs="Arial"/>
          <w:sz w:val="22"/>
          <w:szCs w:val="22"/>
          <w:lang w:val="en-CA"/>
        </w:rPr>
        <w:t>If the base of the excavation is left open, grade</w:t>
      </w:r>
      <w:r w:rsidR="001B726E" w:rsidRPr="00FA5EC9">
        <w:rPr>
          <w:rFonts w:ascii="Arial" w:hAnsi="Arial" w:cs="Arial"/>
          <w:sz w:val="22"/>
          <w:szCs w:val="22"/>
          <w:lang w:val="en-CA"/>
        </w:rPr>
        <w:t xml:space="preserve"> the base</w:t>
      </w:r>
      <w:r w:rsidRPr="00FA5EC9">
        <w:rPr>
          <w:rFonts w:ascii="Arial" w:hAnsi="Arial" w:cs="Arial"/>
          <w:sz w:val="22"/>
          <w:szCs w:val="22"/>
          <w:lang w:val="en-CA"/>
        </w:rPr>
        <w:t xml:space="preserve"> to one end to facilitate the removal </w:t>
      </w:r>
      <w:r w:rsidRPr="00FA5EC9">
        <w:rPr>
          <w:rFonts w:ascii="Arial" w:hAnsi="Arial" w:cs="Arial"/>
          <w:sz w:val="22"/>
          <w:szCs w:val="22"/>
          <w:lang w:val="en-CA"/>
        </w:rPr>
        <w:lastRenderedPageBreak/>
        <w:t xml:space="preserve">of any </w:t>
      </w:r>
      <w:r w:rsidR="001B726E" w:rsidRPr="00FA5EC9">
        <w:rPr>
          <w:rFonts w:ascii="Arial" w:hAnsi="Arial" w:cs="Arial"/>
          <w:sz w:val="22"/>
          <w:szCs w:val="22"/>
          <w:lang w:val="en-CA"/>
        </w:rPr>
        <w:t xml:space="preserve">water </w:t>
      </w:r>
      <w:r w:rsidRPr="00FA5EC9">
        <w:rPr>
          <w:rFonts w:ascii="Arial" w:hAnsi="Arial" w:cs="Arial"/>
          <w:sz w:val="22"/>
          <w:szCs w:val="22"/>
          <w:lang w:val="en-CA"/>
        </w:rPr>
        <w:t xml:space="preserve">intrusion with a pump. </w:t>
      </w:r>
      <w:r w:rsidR="00EC1A19" w:rsidRPr="00FA5EC9">
        <w:rPr>
          <w:rFonts w:ascii="Arial" w:hAnsi="Arial" w:cs="Arial"/>
          <w:sz w:val="22"/>
          <w:szCs w:val="22"/>
          <w:lang w:val="en-CA"/>
        </w:rPr>
        <w:t xml:space="preserve"> </w:t>
      </w:r>
      <w:r w:rsidR="003A6F0B" w:rsidRPr="00FA5EC9">
        <w:rPr>
          <w:rFonts w:ascii="Arial" w:hAnsi="Arial" w:cs="Arial"/>
          <w:sz w:val="22"/>
          <w:szCs w:val="22"/>
          <w:lang w:val="en-CA"/>
        </w:rPr>
        <w:t xml:space="preserve">If </w:t>
      </w:r>
      <w:r w:rsidR="00ED7D1D" w:rsidRPr="00FA5EC9">
        <w:rPr>
          <w:rFonts w:ascii="Arial" w:hAnsi="Arial" w:cs="Arial"/>
          <w:sz w:val="22"/>
          <w:szCs w:val="22"/>
          <w:lang w:val="en-CA"/>
        </w:rPr>
        <w:t xml:space="preserve">the excavation is </w:t>
      </w:r>
      <w:r w:rsidR="003A6F0B" w:rsidRPr="00FA5EC9">
        <w:rPr>
          <w:rFonts w:ascii="Arial" w:hAnsi="Arial" w:cs="Arial"/>
          <w:sz w:val="22"/>
          <w:szCs w:val="22"/>
          <w:lang w:val="en-CA"/>
        </w:rPr>
        <w:t xml:space="preserve">flooded, </w:t>
      </w:r>
      <w:r w:rsidR="00930E26" w:rsidRPr="00FA5EC9">
        <w:rPr>
          <w:rFonts w:ascii="Arial" w:hAnsi="Arial" w:cs="Arial"/>
          <w:sz w:val="22"/>
          <w:szCs w:val="22"/>
          <w:lang w:val="en-CA"/>
        </w:rPr>
        <w:t xml:space="preserve">remove </w:t>
      </w:r>
      <w:r w:rsidR="003A6F0B" w:rsidRPr="00FA5EC9">
        <w:rPr>
          <w:rFonts w:ascii="Arial" w:hAnsi="Arial" w:cs="Arial"/>
          <w:sz w:val="22"/>
          <w:szCs w:val="22"/>
          <w:lang w:val="en-CA"/>
        </w:rPr>
        <w:t xml:space="preserve">all water along with </w:t>
      </w:r>
      <w:r w:rsidR="00D67ED3" w:rsidRPr="00FA5EC9">
        <w:rPr>
          <w:rFonts w:ascii="Arial" w:hAnsi="Arial" w:cs="Arial"/>
          <w:sz w:val="22"/>
          <w:szCs w:val="22"/>
          <w:lang w:val="en-CA"/>
        </w:rPr>
        <w:t xml:space="preserve">any unsuitable </w:t>
      </w:r>
      <w:r w:rsidR="003A6F0B" w:rsidRPr="00FA5EC9">
        <w:rPr>
          <w:rFonts w:ascii="Arial" w:hAnsi="Arial" w:cs="Arial"/>
          <w:sz w:val="22"/>
          <w:szCs w:val="22"/>
          <w:lang w:val="en-CA"/>
        </w:rPr>
        <w:t>soils</w:t>
      </w:r>
      <w:r w:rsidR="00F437BE" w:rsidRPr="00FA5EC9">
        <w:rPr>
          <w:rFonts w:ascii="Arial" w:hAnsi="Arial" w:cs="Arial"/>
          <w:sz w:val="22"/>
          <w:szCs w:val="22"/>
          <w:lang w:val="en-CA"/>
        </w:rPr>
        <w:t>, as directed by the Engineer</w:t>
      </w:r>
      <w:r w:rsidR="003A6F0B" w:rsidRPr="00FA5EC9">
        <w:rPr>
          <w:rFonts w:ascii="Arial" w:hAnsi="Arial" w:cs="Arial"/>
          <w:sz w:val="22"/>
          <w:szCs w:val="22"/>
          <w:lang w:val="en-CA"/>
        </w:rPr>
        <w:t>.</w:t>
      </w:r>
      <w:r w:rsidR="00364FDC" w:rsidRPr="00FA5EC9">
        <w:rPr>
          <w:rFonts w:ascii="Arial" w:hAnsi="Arial" w:cs="Arial"/>
          <w:sz w:val="22"/>
          <w:szCs w:val="22"/>
          <w:lang w:val="en-CA"/>
        </w:rPr>
        <w:t xml:space="preserve"> </w:t>
      </w:r>
      <w:r w:rsidR="003A6F0B" w:rsidRPr="00FA5EC9">
        <w:rPr>
          <w:rFonts w:ascii="Arial" w:hAnsi="Arial" w:cs="Arial"/>
          <w:sz w:val="22"/>
          <w:szCs w:val="22"/>
          <w:lang w:val="en-CA"/>
        </w:rPr>
        <w:t xml:space="preserve"> </w:t>
      </w:r>
      <w:r w:rsidR="00930E26" w:rsidRPr="00FA5EC9">
        <w:rPr>
          <w:rFonts w:ascii="Arial" w:hAnsi="Arial" w:cs="Arial"/>
          <w:sz w:val="22"/>
          <w:szCs w:val="22"/>
          <w:lang w:val="en-CA"/>
        </w:rPr>
        <w:t>Ensure f</w:t>
      </w:r>
      <w:r w:rsidR="00F55588" w:rsidRPr="00FA5EC9">
        <w:rPr>
          <w:rFonts w:ascii="Arial" w:hAnsi="Arial" w:cs="Arial"/>
          <w:sz w:val="22"/>
          <w:szCs w:val="22"/>
          <w:lang w:val="en-CA"/>
        </w:rPr>
        <w:t xml:space="preserve">inal subgrade </w:t>
      </w:r>
      <w:r w:rsidR="00930E26" w:rsidRPr="00FA5EC9">
        <w:rPr>
          <w:rFonts w:ascii="Arial" w:hAnsi="Arial" w:cs="Arial"/>
          <w:sz w:val="22"/>
          <w:szCs w:val="22"/>
          <w:lang w:val="en-CA"/>
        </w:rPr>
        <w:t>is</w:t>
      </w:r>
      <w:r w:rsidR="00F55588" w:rsidRPr="00FA5EC9">
        <w:rPr>
          <w:rFonts w:ascii="Arial" w:hAnsi="Arial" w:cs="Arial"/>
          <w:sz w:val="22"/>
          <w:szCs w:val="22"/>
          <w:lang w:val="en-CA"/>
        </w:rPr>
        <w:t xml:space="preserve"> smooth, uniform and free from </w:t>
      </w:r>
      <w:r w:rsidR="00364FDC" w:rsidRPr="00FA5EC9">
        <w:rPr>
          <w:rFonts w:ascii="Arial" w:hAnsi="Arial" w:cs="Arial"/>
          <w:sz w:val="22"/>
          <w:szCs w:val="22"/>
          <w:lang w:val="en-CA"/>
        </w:rPr>
        <w:t>irregular surface shape or</w:t>
      </w:r>
      <w:r w:rsidR="00F55588" w:rsidRPr="00FA5EC9">
        <w:rPr>
          <w:rFonts w:ascii="Arial" w:hAnsi="Arial" w:cs="Arial"/>
          <w:sz w:val="22"/>
          <w:szCs w:val="22"/>
          <w:lang w:val="en-CA"/>
        </w:rPr>
        <w:t xml:space="preserve"> protruding objects</w:t>
      </w:r>
      <w:r w:rsidR="00364FDC" w:rsidRPr="00FA5EC9">
        <w:rPr>
          <w:rFonts w:ascii="Arial" w:hAnsi="Arial" w:cs="Arial"/>
          <w:sz w:val="22"/>
          <w:szCs w:val="22"/>
          <w:lang w:val="en-CA"/>
        </w:rPr>
        <w:t xml:space="preserve"> that would obstruct placement of geotextile wrapped reinforced aggregate fills for the RSF</w:t>
      </w:r>
      <w:r w:rsidR="00F55588" w:rsidRPr="00FA5EC9">
        <w:rPr>
          <w:rFonts w:ascii="Arial" w:hAnsi="Arial" w:cs="Arial"/>
          <w:sz w:val="22"/>
          <w:szCs w:val="22"/>
          <w:lang w:val="en-CA"/>
        </w:rPr>
        <w:t>.</w:t>
      </w:r>
    </w:p>
    <w:p w14:paraId="142D8CE8" w14:textId="77777777" w:rsidR="00984102" w:rsidRPr="00FA5EC9" w:rsidRDefault="00984102" w:rsidP="00FA5EC9">
      <w:pPr>
        <w:autoSpaceDE/>
        <w:autoSpaceDN/>
        <w:adjustRightInd/>
        <w:jc w:val="both"/>
        <w:rPr>
          <w:rFonts w:ascii="Arial" w:hAnsi="Arial" w:cs="Arial"/>
          <w:sz w:val="22"/>
          <w:szCs w:val="22"/>
          <w:lang w:val="en-CA"/>
        </w:rPr>
      </w:pPr>
    </w:p>
    <w:p w14:paraId="32836C09" w14:textId="64266E8E" w:rsidR="00F55588" w:rsidRPr="00FA5EC9" w:rsidRDefault="00C715F1" w:rsidP="00FA5EC9">
      <w:pPr>
        <w:autoSpaceDE/>
        <w:autoSpaceDN/>
        <w:adjustRightInd/>
        <w:ind w:left="360" w:firstLine="360"/>
        <w:jc w:val="both"/>
        <w:rPr>
          <w:rFonts w:ascii="Arial" w:hAnsi="Arial" w:cs="Arial"/>
          <w:sz w:val="22"/>
          <w:szCs w:val="22"/>
          <w:lang w:val="en-CA"/>
        </w:rPr>
      </w:pPr>
      <w:r w:rsidRPr="00FA5EC9">
        <w:rPr>
          <w:rFonts w:ascii="Arial" w:hAnsi="Arial" w:cs="Arial"/>
          <w:sz w:val="22"/>
          <w:szCs w:val="22"/>
          <w:lang w:val="en-CA"/>
        </w:rPr>
        <w:t>2.</w:t>
      </w:r>
      <w:r w:rsidRPr="00FA5EC9">
        <w:rPr>
          <w:rFonts w:ascii="Arial" w:hAnsi="Arial" w:cs="Arial"/>
          <w:sz w:val="22"/>
          <w:szCs w:val="22"/>
          <w:lang w:val="en-CA"/>
        </w:rPr>
        <w:tab/>
      </w:r>
      <w:r w:rsidR="00EE3358" w:rsidRPr="00FA5EC9">
        <w:rPr>
          <w:rFonts w:ascii="Arial" w:hAnsi="Arial" w:cs="Arial"/>
          <w:sz w:val="22"/>
          <w:szCs w:val="22"/>
          <w:lang w:val="en-CA"/>
        </w:rPr>
        <w:t>Reinforced Soil Foundation</w:t>
      </w:r>
      <w:r w:rsidR="006506EE" w:rsidRPr="00FA5EC9">
        <w:rPr>
          <w:rFonts w:ascii="Arial" w:hAnsi="Arial" w:cs="Arial"/>
          <w:sz w:val="22"/>
          <w:szCs w:val="22"/>
          <w:lang w:val="en-CA"/>
        </w:rPr>
        <w:t xml:space="preserve"> (RSF)</w:t>
      </w:r>
      <w:r w:rsidR="00F55588" w:rsidRPr="00FA5EC9">
        <w:rPr>
          <w:rFonts w:ascii="Arial" w:hAnsi="Arial" w:cs="Arial"/>
          <w:sz w:val="22"/>
          <w:szCs w:val="22"/>
          <w:lang w:val="en-CA"/>
        </w:rPr>
        <w:t xml:space="preserve">.  Construct the </w:t>
      </w:r>
      <w:r w:rsidR="00EE3358" w:rsidRPr="00FA5EC9">
        <w:rPr>
          <w:rFonts w:ascii="Arial" w:hAnsi="Arial" w:cs="Arial"/>
          <w:sz w:val="22"/>
          <w:szCs w:val="22"/>
          <w:lang w:val="en-CA"/>
        </w:rPr>
        <w:t>R</w:t>
      </w:r>
      <w:r w:rsidR="006506EE" w:rsidRPr="00FA5EC9">
        <w:rPr>
          <w:rFonts w:ascii="Arial" w:hAnsi="Arial" w:cs="Arial"/>
          <w:sz w:val="22"/>
          <w:szCs w:val="22"/>
          <w:lang w:val="en-CA"/>
        </w:rPr>
        <w:t>SF</w:t>
      </w:r>
      <w:r w:rsidR="00EE3358" w:rsidRPr="00FA5EC9">
        <w:rPr>
          <w:rFonts w:ascii="Arial" w:hAnsi="Arial" w:cs="Arial"/>
          <w:sz w:val="22"/>
          <w:szCs w:val="22"/>
          <w:lang w:val="en-CA"/>
        </w:rPr>
        <w:t xml:space="preserve"> </w:t>
      </w:r>
      <w:r w:rsidR="00930E26" w:rsidRPr="00FA5EC9">
        <w:rPr>
          <w:rFonts w:ascii="Arial" w:hAnsi="Arial" w:cs="Arial"/>
          <w:sz w:val="22"/>
          <w:szCs w:val="22"/>
          <w:lang w:val="en-CA"/>
        </w:rPr>
        <w:t xml:space="preserve">in </w:t>
      </w:r>
      <w:r w:rsidR="00F55588" w:rsidRPr="00FA5EC9">
        <w:rPr>
          <w:rFonts w:ascii="Arial" w:hAnsi="Arial" w:cs="Arial"/>
          <w:sz w:val="22"/>
          <w:szCs w:val="22"/>
          <w:lang w:val="en-CA"/>
        </w:rPr>
        <w:t>accord</w:t>
      </w:r>
      <w:r w:rsidR="00930E26" w:rsidRPr="00FA5EC9">
        <w:rPr>
          <w:rFonts w:ascii="Arial" w:hAnsi="Arial" w:cs="Arial"/>
          <w:sz w:val="22"/>
          <w:szCs w:val="22"/>
          <w:lang w:val="en-CA"/>
        </w:rPr>
        <w:t xml:space="preserve">ance with </w:t>
      </w:r>
      <w:r w:rsidR="00BC4FD8" w:rsidRPr="00FA5EC9">
        <w:rPr>
          <w:rFonts w:ascii="Arial" w:hAnsi="Arial" w:cs="Arial"/>
          <w:sz w:val="22"/>
          <w:szCs w:val="22"/>
          <w:lang w:val="en-CA"/>
        </w:rPr>
        <w:t xml:space="preserve">the </w:t>
      </w:r>
      <w:r w:rsidR="00EE3358" w:rsidRPr="00FA5EC9">
        <w:rPr>
          <w:rFonts w:ascii="Arial" w:hAnsi="Arial" w:cs="Arial"/>
          <w:sz w:val="22"/>
          <w:szCs w:val="22"/>
          <w:lang w:val="en-CA"/>
        </w:rPr>
        <w:t xml:space="preserve">plans. </w:t>
      </w:r>
      <w:r w:rsidR="00F263DB" w:rsidRPr="00FA5EC9">
        <w:rPr>
          <w:rFonts w:ascii="Arial" w:hAnsi="Arial" w:cs="Arial"/>
          <w:sz w:val="22"/>
          <w:szCs w:val="22"/>
          <w:lang w:val="en-CA"/>
        </w:rPr>
        <w:t xml:space="preserve"> </w:t>
      </w:r>
      <w:r w:rsidR="008A3C3E" w:rsidRPr="00FA5EC9">
        <w:rPr>
          <w:rFonts w:ascii="Arial" w:hAnsi="Arial" w:cs="Arial"/>
          <w:sz w:val="22"/>
          <w:szCs w:val="22"/>
          <w:lang w:val="en-CA"/>
        </w:rPr>
        <w:t>For 21AA aggregate, p</w:t>
      </w:r>
      <w:r w:rsidR="00984102" w:rsidRPr="00FA5EC9">
        <w:rPr>
          <w:rFonts w:ascii="Arial" w:hAnsi="Arial" w:cs="Arial"/>
          <w:sz w:val="22"/>
          <w:szCs w:val="22"/>
          <w:lang w:val="en-CA"/>
        </w:rPr>
        <w:t xml:space="preserve">lace </w:t>
      </w:r>
      <w:r w:rsidR="00984102" w:rsidRPr="00FA5EC9">
        <w:rPr>
          <w:rFonts w:ascii="Arial" w:hAnsi="Arial" w:cs="Arial"/>
          <w:sz w:val="22"/>
          <w:szCs w:val="22"/>
        </w:rPr>
        <w:t xml:space="preserve">backfill in lifts measuring not more than </w:t>
      </w:r>
      <w:r w:rsidR="00FC658F" w:rsidRPr="00FA5EC9">
        <w:rPr>
          <w:rFonts w:ascii="Arial" w:hAnsi="Arial" w:cs="Arial"/>
          <w:sz w:val="22"/>
          <w:szCs w:val="22"/>
        </w:rPr>
        <w:t>8</w:t>
      </w:r>
      <w:r w:rsidR="00984102" w:rsidRPr="00FA5EC9">
        <w:rPr>
          <w:rFonts w:ascii="Arial" w:hAnsi="Arial" w:cs="Arial"/>
          <w:sz w:val="22"/>
          <w:szCs w:val="22"/>
        </w:rPr>
        <w:t xml:space="preserve"> inches in thickness. </w:t>
      </w:r>
      <w:r w:rsidR="00F263DB" w:rsidRPr="00FA5EC9">
        <w:rPr>
          <w:rFonts w:ascii="Arial" w:hAnsi="Arial" w:cs="Arial"/>
          <w:sz w:val="22"/>
          <w:szCs w:val="22"/>
        </w:rPr>
        <w:t xml:space="preserve"> </w:t>
      </w:r>
      <w:r w:rsidR="00984102" w:rsidRPr="00FA5EC9">
        <w:rPr>
          <w:rFonts w:ascii="Arial" w:hAnsi="Arial" w:cs="Arial"/>
          <w:sz w:val="22"/>
          <w:szCs w:val="22"/>
        </w:rPr>
        <w:t>Compact backfill within this zone to 98 percent of its maximum unit weight</w:t>
      </w:r>
      <w:r w:rsidR="006506EE" w:rsidRPr="00FA5EC9">
        <w:rPr>
          <w:rFonts w:ascii="Arial" w:hAnsi="Arial" w:cs="Arial"/>
          <w:sz w:val="22"/>
          <w:szCs w:val="22"/>
        </w:rPr>
        <w:t xml:space="preserve"> </w:t>
      </w:r>
      <w:r w:rsidR="009C401B" w:rsidRPr="00FA5EC9">
        <w:rPr>
          <w:rFonts w:ascii="Arial" w:hAnsi="Arial" w:cs="Arial"/>
          <w:sz w:val="22"/>
          <w:szCs w:val="22"/>
        </w:rPr>
        <w:t xml:space="preserve">as determined by </w:t>
      </w:r>
      <w:r w:rsidR="00490B6C" w:rsidRPr="00FA5EC9">
        <w:rPr>
          <w:rFonts w:ascii="Arial" w:hAnsi="Arial" w:cs="Arial"/>
          <w:sz w:val="22"/>
          <w:szCs w:val="22"/>
        </w:rPr>
        <w:t xml:space="preserve">the One Point Michigan Cone Test of the </w:t>
      </w:r>
      <w:r w:rsidR="00490B6C" w:rsidRPr="00FA5EC9">
        <w:rPr>
          <w:rFonts w:ascii="Arial" w:hAnsi="Arial" w:cs="Arial"/>
          <w:i/>
          <w:sz w:val="22"/>
          <w:szCs w:val="22"/>
        </w:rPr>
        <w:t>Density Testing and Inspection Manual</w:t>
      </w:r>
      <w:r w:rsidR="00984102" w:rsidRPr="00FA5EC9">
        <w:rPr>
          <w:rFonts w:ascii="Arial" w:hAnsi="Arial" w:cs="Arial"/>
          <w:sz w:val="22"/>
          <w:szCs w:val="22"/>
        </w:rPr>
        <w:t>.</w:t>
      </w:r>
      <w:r w:rsidR="00364FDC" w:rsidRPr="00FA5EC9">
        <w:rPr>
          <w:rFonts w:ascii="Arial" w:hAnsi="Arial" w:cs="Arial"/>
          <w:sz w:val="22"/>
          <w:szCs w:val="22"/>
        </w:rPr>
        <w:t xml:space="preserve"> </w:t>
      </w:r>
      <w:r w:rsidR="00984102" w:rsidRPr="00FA5EC9">
        <w:rPr>
          <w:rFonts w:ascii="Arial" w:hAnsi="Arial" w:cs="Arial"/>
          <w:sz w:val="22"/>
          <w:szCs w:val="22"/>
        </w:rPr>
        <w:t xml:space="preserve"> Decrease the maximum lift thickness if necessary to obtain the specified density.</w:t>
      </w:r>
      <w:r w:rsidR="00397315" w:rsidRPr="00FA5EC9">
        <w:rPr>
          <w:rFonts w:ascii="Arial" w:hAnsi="Arial" w:cs="Arial"/>
          <w:sz w:val="22"/>
          <w:szCs w:val="22"/>
        </w:rPr>
        <w:t xml:space="preserve">  For </w:t>
      </w:r>
      <w:r w:rsidR="005D57D4" w:rsidRPr="00FA5EC9">
        <w:rPr>
          <w:rFonts w:ascii="Arial" w:hAnsi="Arial" w:cs="Arial"/>
          <w:sz w:val="22"/>
          <w:szCs w:val="22"/>
        </w:rPr>
        <w:t>46G</w:t>
      </w:r>
      <w:r w:rsidR="00397315" w:rsidRPr="00FA5EC9">
        <w:rPr>
          <w:rFonts w:ascii="Arial" w:hAnsi="Arial" w:cs="Arial"/>
          <w:sz w:val="22"/>
          <w:szCs w:val="22"/>
        </w:rPr>
        <w:t xml:space="preserve"> aggregate, compact as described in subsection d.3.</w:t>
      </w:r>
      <w:r w:rsidR="00720916" w:rsidRPr="00FA5EC9">
        <w:rPr>
          <w:rFonts w:ascii="Arial" w:hAnsi="Arial" w:cs="Arial"/>
          <w:sz w:val="22"/>
          <w:szCs w:val="22"/>
        </w:rPr>
        <w:t>E</w:t>
      </w:r>
      <w:r w:rsidR="00397315" w:rsidRPr="00FA5EC9">
        <w:rPr>
          <w:rFonts w:ascii="Arial" w:hAnsi="Arial" w:cs="Arial"/>
          <w:sz w:val="22"/>
          <w:szCs w:val="22"/>
        </w:rPr>
        <w:t xml:space="preserve"> of this special provision.</w:t>
      </w:r>
    </w:p>
    <w:p w14:paraId="76D4613E" w14:textId="77777777" w:rsidR="003A6F0B" w:rsidRPr="00FA5EC9" w:rsidRDefault="003A6F0B" w:rsidP="00FA5EC9">
      <w:pPr>
        <w:jc w:val="both"/>
        <w:rPr>
          <w:rFonts w:ascii="Arial" w:hAnsi="Arial" w:cs="Arial"/>
          <w:sz w:val="22"/>
          <w:szCs w:val="22"/>
          <w:lang w:val="en-CA"/>
        </w:rPr>
      </w:pPr>
    </w:p>
    <w:p w14:paraId="4CA38EC5" w14:textId="6F2C4BF5" w:rsidR="003A6F0B" w:rsidRPr="00FA5EC9" w:rsidRDefault="00930E26" w:rsidP="00FA5EC9">
      <w:pPr>
        <w:autoSpaceDE/>
        <w:autoSpaceDN/>
        <w:adjustRightInd/>
        <w:ind w:left="360"/>
        <w:jc w:val="both"/>
        <w:rPr>
          <w:rFonts w:ascii="Arial" w:hAnsi="Arial" w:cs="Arial"/>
          <w:sz w:val="22"/>
          <w:szCs w:val="22"/>
          <w:lang w:val="en-CA"/>
        </w:rPr>
      </w:pPr>
      <w:r w:rsidRPr="00FA5EC9">
        <w:rPr>
          <w:rFonts w:ascii="Arial" w:hAnsi="Arial" w:cs="Arial"/>
          <w:sz w:val="22"/>
          <w:szCs w:val="22"/>
          <w:lang w:val="en-CA"/>
        </w:rPr>
        <w:t>Encapsulate t</w:t>
      </w:r>
      <w:r w:rsidR="003A6F0B" w:rsidRPr="00FA5EC9">
        <w:rPr>
          <w:rFonts w:ascii="Arial" w:hAnsi="Arial" w:cs="Arial"/>
          <w:sz w:val="22"/>
          <w:szCs w:val="22"/>
          <w:lang w:val="en-CA"/>
        </w:rPr>
        <w:t xml:space="preserve">he entire RSF with </w:t>
      </w:r>
      <w:r w:rsidRPr="00FA5EC9">
        <w:rPr>
          <w:rFonts w:ascii="Arial" w:hAnsi="Arial" w:cs="Arial"/>
          <w:sz w:val="22"/>
          <w:szCs w:val="22"/>
          <w:lang w:val="en-CA"/>
        </w:rPr>
        <w:t>geotextile reinforcement</w:t>
      </w:r>
      <w:r w:rsidR="003A6F0B" w:rsidRPr="00FA5EC9">
        <w:rPr>
          <w:rFonts w:ascii="Arial" w:hAnsi="Arial" w:cs="Arial"/>
          <w:sz w:val="22"/>
          <w:szCs w:val="22"/>
          <w:lang w:val="en-CA"/>
        </w:rPr>
        <w:t>.</w:t>
      </w:r>
      <w:r w:rsidR="00EC1A19" w:rsidRPr="00FA5EC9">
        <w:rPr>
          <w:rFonts w:ascii="Arial" w:hAnsi="Arial" w:cs="Arial"/>
          <w:sz w:val="22"/>
          <w:szCs w:val="22"/>
          <w:lang w:val="en-CA"/>
        </w:rPr>
        <w:t xml:space="preserve"> </w:t>
      </w:r>
      <w:r w:rsidR="003A6F0B" w:rsidRPr="00FA5EC9">
        <w:rPr>
          <w:rFonts w:ascii="Arial" w:hAnsi="Arial" w:cs="Arial"/>
          <w:sz w:val="22"/>
          <w:szCs w:val="22"/>
          <w:lang w:val="en-CA"/>
        </w:rPr>
        <w:t xml:space="preserve"> </w:t>
      </w:r>
      <w:r w:rsidRPr="00FA5EC9">
        <w:rPr>
          <w:rFonts w:ascii="Arial" w:hAnsi="Arial" w:cs="Arial"/>
          <w:sz w:val="22"/>
          <w:szCs w:val="22"/>
          <w:lang w:val="en-CA"/>
        </w:rPr>
        <w:t>Ensure t</w:t>
      </w:r>
      <w:r w:rsidR="003A6F0B" w:rsidRPr="00FA5EC9">
        <w:rPr>
          <w:rFonts w:ascii="Arial" w:hAnsi="Arial" w:cs="Arial"/>
          <w:sz w:val="22"/>
          <w:szCs w:val="22"/>
          <w:lang w:val="en-CA"/>
        </w:rPr>
        <w:t xml:space="preserve">he wrapped corners of the RSF </w:t>
      </w:r>
      <w:r w:rsidRPr="00FA5EC9">
        <w:rPr>
          <w:rFonts w:ascii="Arial" w:hAnsi="Arial" w:cs="Arial"/>
          <w:sz w:val="22"/>
          <w:szCs w:val="22"/>
          <w:lang w:val="en-CA"/>
        </w:rPr>
        <w:t>ar</w:t>
      </w:r>
      <w:r w:rsidR="003A6F0B" w:rsidRPr="00FA5EC9">
        <w:rPr>
          <w:rFonts w:ascii="Arial" w:hAnsi="Arial" w:cs="Arial"/>
          <w:sz w:val="22"/>
          <w:szCs w:val="22"/>
          <w:lang w:val="en-CA"/>
        </w:rPr>
        <w:t xml:space="preserve">e tight and without exposed soil. </w:t>
      </w:r>
      <w:r w:rsidR="009761C3" w:rsidRPr="00FA5EC9">
        <w:rPr>
          <w:rFonts w:ascii="Arial" w:hAnsi="Arial" w:cs="Arial"/>
          <w:sz w:val="22"/>
          <w:szCs w:val="22"/>
          <w:lang w:val="en-CA"/>
        </w:rPr>
        <w:t xml:space="preserve"> </w:t>
      </w:r>
      <w:r w:rsidR="006506EE" w:rsidRPr="00FA5EC9">
        <w:rPr>
          <w:rFonts w:ascii="Arial" w:hAnsi="Arial" w:cs="Arial"/>
          <w:sz w:val="22"/>
          <w:szCs w:val="22"/>
          <w:lang w:val="en-CA"/>
        </w:rPr>
        <w:t xml:space="preserve">Minimum </w:t>
      </w:r>
      <w:r w:rsidR="00AA00B4" w:rsidRPr="00FA5EC9">
        <w:rPr>
          <w:rFonts w:ascii="Arial" w:hAnsi="Arial" w:cs="Arial"/>
          <w:sz w:val="22"/>
          <w:szCs w:val="22"/>
          <w:lang w:val="en-CA"/>
        </w:rPr>
        <w:t xml:space="preserve">shingle </w:t>
      </w:r>
      <w:r w:rsidR="006506EE" w:rsidRPr="00FA5EC9">
        <w:rPr>
          <w:rFonts w:ascii="Arial" w:hAnsi="Arial" w:cs="Arial"/>
          <w:sz w:val="22"/>
          <w:szCs w:val="22"/>
          <w:lang w:val="en-CA"/>
        </w:rPr>
        <w:t xml:space="preserve">overlaps of </w:t>
      </w:r>
      <w:r w:rsidR="00D67ED3" w:rsidRPr="00FA5EC9">
        <w:rPr>
          <w:rFonts w:ascii="Arial" w:hAnsi="Arial" w:cs="Arial"/>
          <w:sz w:val="22"/>
          <w:szCs w:val="22"/>
          <w:lang w:val="en-CA"/>
        </w:rPr>
        <w:t xml:space="preserve">2 </w:t>
      </w:r>
      <w:r w:rsidR="00364FDC" w:rsidRPr="00FA5EC9">
        <w:rPr>
          <w:rFonts w:ascii="Arial" w:hAnsi="Arial" w:cs="Arial"/>
          <w:sz w:val="22"/>
          <w:szCs w:val="22"/>
          <w:lang w:val="en-CA"/>
        </w:rPr>
        <w:t>feet</w:t>
      </w:r>
      <w:r w:rsidR="006506EE" w:rsidRPr="00FA5EC9">
        <w:rPr>
          <w:rFonts w:ascii="Arial" w:hAnsi="Arial" w:cs="Arial"/>
          <w:sz w:val="22"/>
          <w:szCs w:val="22"/>
          <w:lang w:val="en-CA"/>
        </w:rPr>
        <w:t xml:space="preserve"> are required regardless of structure location. </w:t>
      </w:r>
      <w:r w:rsidR="00EC1A19" w:rsidRPr="00FA5EC9">
        <w:rPr>
          <w:rFonts w:ascii="Arial" w:hAnsi="Arial" w:cs="Arial"/>
          <w:sz w:val="22"/>
          <w:szCs w:val="22"/>
          <w:lang w:val="en-CA"/>
        </w:rPr>
        <w:t xml:space="preserve"> </w:t>
      </w:r>
      <w:r w:rsidR="003A6F0B" w:rsidRPr="00FA5EC9">
        <w:rPr>
          <w:rFonts w:ascii="Arial" w:hAnsi="Arial" w:cs="Arial"/>
          <w:sz w:val="22"/>
          <w:szCs w:val="22"/>
          <w:lang w:val="en-CA"/>
        </w:rPr>
        <w:t>For GRS</w:t>
      </w:r>
      <w:r w:rsidR="00F11DE8" w:rsidRPr="00FA5EC9">
        <w:rPr>
          <w:rFonts w:ascii="Arial" w:hAnsi="Arial" w:cs="Arial"/>
          <w:sz w:val="22"/>
          <w:szCs w:val="22"/>
          <w:lang w:val="en-CA"/>
        </w:rPr>
        <w:t xml:space="preserve"> abutment</w:t>
      </w:r>
      <w:r w:rsidR="003A6F0B" w:rsidRPr="00FA5EC9">
        <w:rPr>
          <w:rFonts w:ascii="Arial" w:hAnsi="Arial" w:cs="Arial"/>
          <w:sz w:val="22"/>
          <w:szCs w:val="22"/>
          <w:lang w:val="en-CA"/>
        </w:rPr>
        <w:t xml:space="preserve">s adjacent to waterways, </w:t>
      </w:r>
      <w:r w:rsidR="0094096C" w:rsidRPr="00FA5EC9">
        <w:rPr>
          <w:rFonts w:ascii="Arial" w:hAnsi="Arial" w:cs="Arial"/>
          <w:sz w:val="22"/>
          <w:szCs w:val="22"/>
          <w:lang w:val="en-CA"/>
        </w:rPr>
        <w:t xml:space="preserve">overlap </w:t>
      </w:r>
      <w:r w:rsidR="003A6F0B" w:rsidRPr="00FA5EC9">
        <w:rPr>
          <w:rFonts w:ascii="Arial" w:hAnsi="Arial" w:cs="Arial"/>
          <w:sz w:val="22"/>
          <w:szCs w:val="22"/>
          <w:lang w:val="en-CA"/>
        </w:rPr>
        <w:t xml:space="preserve">the </w:t>
      </w:r>
      <w:r w:rsidR="00F11DE8" w:rsidRPr="00FA5EC9">
        <w:rPr>
          <w:rFonts w:ascii="Arial" w:hAnsi="Arial" w:cs="Arial"/>
          <w:sz w:val="22"/>
          <w:szCs w:val="22"/>
          <w:lang w:val="en-CA"/>
        </w:rPr>
        <w:t xml:space="preserve">RSF </w:t>
      </w:r>
      <w:r w:rsidR="00C76AEA" w:rsidRPr="00FA5EC9">
        <w:rPr>
          <w:rFonts w:ascii="Arial" w:hAnsi="Arial" w:cs="Arial"/>
          <w:sz w:val="22"/>
          <w:szCs w:val="22"/>
          <w:lang w:val="en-CA"/>
        </w:rPr>
        <w:t>geotextile reinforcement</w:t>
      </w:r>
      <w:r w:rsidR="003A6F0B" w:rsidRPr="00FA5EC9">
        <w:rPr>
          <w:rFonts w:ascii="Arial" w:hAnsi="Arial" w:cs="Arial"/>
          <w:sz w:val="22"/>
          <w:szCs w:val="22"/>
          <w:lang w:val="en-CA"/>
        </w:rPr>
        <w:t xml:space="preserve"> a minimum of 3 feet</w:t>
      </w:r>
      <w:r w:rsidR="00AA00B4" w:rsidRPr="00FA5EC9">
        <w:rPr>
          <w:rFonts w:ascii="Arial" w:hAnsi="Arial" w:cs="Arial"/>
          <w:sz w:val="22"/>
          <w:szCs w:val="22"/>
          <w:lang w:val="en-CA"/>
        </w:rPr>
        <w:t>.</w:t>
      </w:r>
      <w:r w:rsidR="003A6F0B" w:rsidRPr="00FA5EC9">
        <w:rPr>
          <w:rFonts w:ascii="Arial" w:hAnsi="Arial" w:cs="Arial"/>
          <w:sz w:val="22"/>
          <w:szCs w:val="22"/>
          <w:lang w:val="en-CA"/>
        </w:rPr>
        <w:t xml:space="preserve"> </w:t>
      </w:r>
      <w:r w:rsidR="009761C3" w:rsidRPr="00FA5EC9">
        <w:rPr>
          <w:rFonts w:ascii="Arial" w:hAnsi="Arial" w:cs="Arial"/>
          <w:sz w:val="22"/>
          <w:szCs w:val="22"/>
          <w:lang w:val="en-CA"/>
        </w:rPr>
        <w:t xml:space="preserve"> </w:t>
      </w:r>
      <w:r w:rsidR="00AA00B4" w:rsidRPr="00FA5EC9">
        <w:rPr>
          <w:rFonts w:ascii="Arial" w:hAnsi="Arial" w:cs="Arial"/>
          <w:sz w:val="22"/>
          <w:szCs w:val="22"/>
          <w:lang w:val="en-CA"/>
        </w:rPr>
        <w:t xml:space="preserve">For proper shingle flow of water over the overlaps, start </w:t>
      </w:r>
      <w:r w:rsidR="003A6F0B" w:rsidRPr="00FA5EC9">
        <w:rPr>
          <w:rFonts w:ascii="Arial" w:hAnsi="Arial" w:cs="Arial"/>
          <w:sz w:val="22"/>
          <w:szCs w:val="22"/>
          <w:lang w:val="en-CA"/>
        </w:rPr>
        <w:t xml:space="preserve">with the </w:t>
      </w:r>
      <w:r w:rsidR="00FC658F" w:rsidRPr="00FA5EC9">
        <w:rPr>
          <w:rFonts w:ascii="Arial" w:hAnsi="Arial" w:cs="Arial"/>
          <w:sz w:val="22"/>
          <w:szCs w:val="22"/>
          <w:lang w:val="en-CA"/>
        </w:rPr>
        <w:t>outer</w:t>
      </w:r>
      <w:r w:rsidR="003A6F0B" w:rsidRPr="00FA5EC9">
        <w:rPr>
          <w:rFonts w:ascii="Arial" w:hAnsi="Arial" w:cs="Arial"/>
          <w:sz w:val="22"/>
          <w:szCs w:val="22"/>
          <w:lang w:val="en-CA"/>
        </w:rPr>
        <w:t xml:space="preserve"> layer </w:t>
      </w:r>
      <w:r w:rsidR="00FC658F" w:rsidRPr="00FA5EC9">
        <w:rPr>
          <w:rFonts w:ascii="Arial" w:hAnsi="Arial" w:cs="Arial"/>
          <w:sz w:val="22"/>
          <w:szCs w:val="22"/>
          <w:lang w:val="en-CA"/>
        </w:rPr>
        <w:t xml:space="preserve">of the overlap situated </w:t>
      </w:r>
      <w:r w:rsidR="003A6F0B" w:rsidRPr="00FA5EC9">
        <w:rPr>
          <w:rFonts w:ascii="Arial" w:hAnsi="Arial" w:cs="Arial"/>
          <w:sz w:val="22"/>
          <w:szCs w:val="22"/>
          <w:lang w:val="en-CA"/>
        </w:rPr>
        <w:t>on the upstream side of the RSF.</w:t>
      </w:r>
      <w:r w:rsidR="00EC1A19" w:rsidRPr="00FA5EC9">
        <w:rPr>
          <w:rFonts w:ascii="Arial" w:hAnsi="Arial" w:cs="Arial"/>
          <w:sz w:val="22"/>
          <w:szCs w:val="22"/>
          <w:lang w:val="en-CA"/>
        </w:rPr>
        <w:t xml:space="preserve"> </w:t>
      </w:r>
      <w:r w:rsidR="003A6F0B" w:rsidRPr="00FA5EC9">
        <w:rPr>
          <w:rFonts w:ascii="Arial" w:hAnsi="Arial" w:cs="Arial"/>
          <w:sz w:val="22"/>
          <w:szCs w:val="22"/>
          <w:lang w:val="en-CA"/>
        </w:rPr>
        <w:t xml:space="preserve"> Orient overlapped sections of geotextile reinforcement to prevent water from penetrating the layers of reinforcement.</w:t>
      </w:r>
    </w:p>
    <w:p w14:paraId="39A8F029" w14:textId="77777777" w:rsidR="003A6F0B" w:rsidRPr="00FA5EC9" w:rsidRDefault="003A6F0B" w:rsidP="00FA5EC9">
      <w:pPr>
        <w:autoSpaceDE/>
        <w:autoSpaceDN/>
        <w:adjustRightInd/>
        <w:jc w:val="both"/>
        <w:rPr>
          <w:rFonts w:ascii="Arial" w:hAnsi="Arial" w:cs="Arial"/>
          <w:sz w:val="22"/>
          <w:szCs w:val="22"/>
          <w:lang w:val="en-CA"/>
        </w:rPr>
      </w:pPr>
    </w:p>
    <w:p w14:paraId="21123182" w14:textId="4D045D24" w:rsidR="00214FA8" w:rsidRPr="00FA5EC9" w:rsidRDefault="003A6F0B" w:rsidP="00FA5EC9">
      <w:pPr>
        <w:autoSpaceDE/>
        <w:autoSpaceDN/>
        <w:adjustRightInd/>
        <w:ind w:left="360"/>
        <w:jc w:val="both"/>
        <w:rPr>
          <w:rFonts w:ascii="Arial" w:hAnsi="Arial" w:cs="Arial"/>
          <w:sz w:val="22"/>
          <w:szCs w:val="22"/>
          <w:lang w:val="en-CA"/>
        </w:rPr>
      </w:pPr>
      <w:r w:rsidRPr="00FA5EC9">
        <w:rPr>
          <w:rFonts w:ascii="Arial" w:hAnsi="Arial" w:cs="Arial"/>
          <w:sz w:val="22"/>
          <w:szCs w:val="22"/>
          <w:lang w:val="en-CA"/>
        </w:rPr>
        <w:t xml:space="preserve">Pull the </w:t>
      </w:r>
      <w:r w:rsidR="00930E26" w:rsidRPr="00FA5EC9">
        <w:rPr>
          <w:rFonts w:ascii="Arial" w:hAnsi="Arial" w:cs="Arial"/>
          <w:sz w:val="22"/>
          <w:szCs w:val="22"/>
          <w:lang w:val="en-CA"/>
        </w:rPr>
        <w:t xml:space="preserve">geotextile reinforcement </w:t>
      </w:r>
      <w:r w:rsidR="000D57D8" w:rsidRPr="00FA5EC9">
        <w:rPr>
          <w:rFonts w:ascii="Arial" w:hAnsi="Arial" w:cs="Arial"/>
          <w:sz w:val="22"/>
          <w:szCs w:val="22"/>
          <w:lang w:val="en-CA"/>
        </w:rPr>
        <w:t xml:space="preserve">taut </w:t>
      </w:r>
      <w:r w:rsidRPr="00FA5EC9">
        <w:rPr>
          <w:rFonts w:ascii="Arial" w:hAnsi="Arial" w:cs="Arial"/>
          <w:sz w:val="22"/>
          <w:szCs w:val="22"/>
          <w:lang w:val="en-CA"/>
        </w:rPr>
        <w:t xml:space="preserve">to remove all wrinkles prior to placing and compacting the backfill. </w:t>
      </w:r>
      <w:r w:rsidR="00114427" w:rsidRPr="00FA5EC9">
        <w:rPr>
          <w:rFonts w:ascii="Arial" w:hAnsi="Arial" w:cs="Arial"/>
          <w:sz w:val="22"/>
          <w:szCs w:val="22"/>
          <w:lang w:val="en-CA"/>
        </w:rPr>
        <w:t xml:space="preserve"> </w:t>
      </w:r>
      <w:r w:rsidRPr="00FA5EC9">
        <w:rPr>
          <w:rFonts w:ascii="Arial" w:hAnsi="Arial" w:cs="Arial"/>
          <w:sz w:val="22"/>
          <w:szCs w:val="22"/>
          <w:lang w:val="en-CA"/>
        </w:rPr>
        <w:t xml:space="preserve">Place fill </w:t>
      </w:r>
      <w:r w:rsidR="00114427" w:rsidRPr="00FA5EC9">
        <w:rPr>
          <w:rFonts w:ascii="Arial" w:hAnsi="Arial" w:cs="Arial"/>
          <w:sz w:val="22"/>
          <w:szCs w:val="22"/>
          <w:lang w:val="en-CA"/>
        </w:rPr>
        <w:t>starting at</w:t>
      </w:r>
      <w:r w:rsidRPr="00FA5EC9">
        <w:rPr>
          <w:rFonts w:ascii="Arial" w:hAnsi="Arial" w:cs="Arial"/>
          <w:sz w:val="22"/>
          <w:szCs w:val="22"/>
          <w:lang w:val="en-CA"/>
        </w:rPr>
        <w:t xml:space="preserve"> the </w:t>
      </w:r>
      <w:r w:rsidR="00FC658F" w:rsidRPr="00FA5EC9">
        <w:rPr>
          <w:rFonts w:ascii="Arial" w:hAnsi="Arial" w:cs="Arial"/>
          <w:sz w:val="22"/>
          <w:szCs w:val="22"/>
          <w:lang w:val="en-CA"/>
        </w:rPr>
        <w:t>river side front face</w:t>
      </w:r>
      <w:r w:rsidRPr="00FA5EC9">
        <w:rPr>
          <w:rFonts w:ascii="Arial" w:hAnsi="Arial" w:cs="Arial"/>
          <w:sz w:val="22"/>
          <w:szCs w:val="22"/>
          <w:lang w:val="en-CA"/>
        </w:rPr>
        <w:t xml:space="preserve"> </w:t>
      </w:r>
      <w:r w:rsidR="00114427" w:rsidRPr="00FA5EC9">
        <w:rPr>
          <w:rFonts w:ascii="Arial" w:hAnsi="Arial" w:cs="Arial"/>
          <w:sz w:val="22"/>
          <w:szCs w:val="22"/>
          <w:lang w:val="en-CA"/>
        </w:rPr>
        <w:t xml:space="preserve">and proceeding </w:t>
      </w:r>
      <w:r w:rsidRPr="00FA5EC9">
        <w:rPr>
          <w:rFonts w:ascii="Arial" w:hAnsi="Arial" w:cs="Arial"/>
          <w:sz w:val="22"/>
          <w:szCs w:val="22"/>
          <w:lang w:val="en-CA"/>
        </w:rPr>
        <w:t>to</w:t>
      </w:r>
      <w:r w:rsidR="00FC658F" w:rsidRPr="00FA5EC9">
        <w:rPr>
          <w:rFonts w:ascii="Arial" w:hAnsi="Arial" w:cs="Arial"/>
          <w:sz w:val="22"/>
          <w:szCs w:val="22"/>
          <w:lang w:val="en-CA"/>
        </w:rPr>
        <w:t>wards</w:t>
      </w:r>
      <w:r w:rsidRPr="00FA5EC9">
        <w:rPr>
          <w:rFonts w:ascii="Arial" w:hAnsi="Arial" w:cs="Arial"/>
          <w:sz w:val="22"/>
          <w:szCs w:val="22"/>
          <w:lang w:val="en-CA"/>
        </w:rPr>
        <w:t xml:space="preserve"> the back to </w:t>
      </w:r>
      <w:r w:rsidR="00114427" w:rsidRPr="00FA5EC9">
        <w:rPr>
          <w:rFonts w:ascii="Arial" w:hAnsi="Arial" w:cs="Arial"/>
          <w:sz w:val="22"/>
          <w:szCs w:val="22"/>
          <w:lang w:val="en-CA"/>
        </w:rPr>
        <w:t>push out</w:t>
      </w:r>
      <w:r w:rsidRPr="00FA5EC9">
        <w:rPr>
          <w:rFonts w:ascii="Arial" w:hAnsi="Arial" w:cs="Arial"/>
          <w:sz w:val="22"/>
          <w:szCs w:val="22"/>
          <w:lang w:val="en-CA"/>
        </w:rPr>
        <w:t xml:space="preserve"> folds or wrinkles to</w:t>
      </w:r>
      <w:r w:rsidR="00FC658F" w:rsidRPr="00FA5EC9">
        <w:rPr>
          <w:rFonts w:ascii="Arial" w:hAnsi="Arial" w:cs="Arial"/>
          <w:sz w:val="22"/>
          <w:szCs w:val="22"/>
          <w:lang w:val="en-CA"/>
        </w:rPr>
        <w:t>wards</w:t>
      </w:r>
      <w:r w:rsidRPr="00FA5EC9">
        <w:rPr>
          <w:rFonts w:ascii="Arial" w:hAnsi="Arial" w:cs="Arial"/>
          <w:sz w:val="22"/>
          <w:szCs w:val="22"/>
          <w:lang w:val="en-CA"/>
        </w:rPr>
        <w:t xml:space="preserve"> the free end of the reinforcement layer.</w:t>
      </w:r>
      <w:r w:rsidR="00AA00B4" w:rsidRPr="00FA5EC9">
        <w:rPr>
          <w:rFonts w:ascii="Arial" w:hAnsi="Arial" w:cs="Arial"/>
          <w:sz w:val="22"/>
          <w:szCs w:val="22"/>
          <w:lang w:val="en-CA"/>
        </w:rPr>
        <w:t xml:space="preserve">  </w:t>
      </w:r>
      <w:r w:rsidR="002D44CD" w:rsidRPr="00FA5EC9">
        <w:rPr>
          <w:rFonts w:ascii="Arial" w:hAnsi="Arial" w:cs="Arial"/>
          <w:sz w:val="22"/>
          <w:szCs w:val="22"/>
          <w:lang w:val="en-CA"/>
        </w:rPr>
        <w:t>Ensure t</w:t>
      </w:r>
      <w:r w:rsidR="00AA00B4" w:rsidRPr="00FA5EC9">
        <w:rPr>
          <w:rFonts w:ascii="Arial" w:hAnsi="Arial" w:cs="Arial"/>
          <w:sz w:val="22"/>
          <w:szCs w:val="22"/>
          <w:lang w:val="en-CA"/>
        </w:rPr>
        <w:t xml:space="preserve">he </w:t>
      </w:r>
      <w:r w:rsidR="00386689" w:rsidRPr="00FA5EC9">
        <w:rPr>
          <w:rFonts w:ascii="Arial" w:hAnsi="Arial" w:cs="Arial"/>
          <w:sz w:val="22"/>
          <w:szCs w:val="22"/>
          <w:lang w:val="en-CA"/>
        </w:rPr>
        <w:t xml:space="preserve">end of the </w:t>
      </w:r>
      <w:r w:rsidR="00AA00B4" w:rsidRPr="00FA5EC9">
        <w:rPr>
          <w:rFonts w:ascii="Arial" w:hAnsi="Arial" w:cs="Arial"/>
          <w:sz w:val="22"/>
          <w:szCs w:val="22"/>
          <w:lang w:val="en-CA"/>
        </w:rPr>
        <w:t xml:space="preserve">overlap </w:t>
      </w:r>
      <w:r w:rsidR="002D44CD" w:rsidRPr="00FA5EC9">
        <w:rPr>
          <w:rFonts w:ascii="Arial" w:hAnsi="Arial" w:cs="Arial"/>
          <w:sz w:val="22"/>
          <w:szCs w:val="22"/>
          <w:lang w:val="en-CA"/>
        </w:rPr>
        <w:t>is</w:t>
      </w:r>
      <w:r w:rsidR="00AA00B4" w:rsidRPr="00FA5EC9">
        <w:rPr>
          <w:rFonts w:ascii="Arial" w:hAnsi="Arial" w:cs="Arial"/>
          <w:sz w:val="22"/>
          <w:szCs w:val="22"/>
          <w:lang w:val="en-CA"/>
        </w:rPr>
        <w:t xml:space="preserve"> located </w:t>
      </w:r>
      <w:r w:rsidR="00386689" w:rsidRPr="00FA5EC9">
        <w:rPr>
          <w:rFonts w:ascii="Arial" w:hAnsi="Arial" w:cs="Arial"/>
          <w:sz w:val="22"/>
          <w:szCs w:val="22"/>
          <w:lang w:val="en-CA"/>
        </w:rPr>
        <w:t>at least 3 feet from the RSF edge.</w:t>
      </w:r>
    </w:p>
    <w:p w14:paraId="52020F2F" w14:textId="77777777" w:rsidR="003A6F0B" w:rsidRPr="00FA5EC9" w:rsidRDefault="003A6F0B" w:rsidP="00FA5EC9">
      <w:pPr>
        <w:autoSpaceDE/>
        <w:autoSpaceDN/>
        <w:adjustRightInd/>
        <w:jc w:val="both"/>
        <w:rPr>
          <w:rFonts w:ascii="Arial" w:hAnsi="Arial" w:cs="Arial"/>
          <w:sz w:val="22"/>
          <w:szCs w:val="22"/>
          <w:lang w:val="en-CA"/>
        </w:rPr>
      </w:pPr>
    </w:p>
    <w:p w14:paraId="340D5870" w14:textId="5A18354D" w:rsidR="00F55588" w:rsidRPr="00FA5EC9" w:rsidRDefault="00C715F1" w:rsidP="00FA5EC9">
      <w:pPr>
        <w:autoSpaceDE/>
        <w:autoSpaceDN/>
        <w:adjustRightInd/>
        <w:ind w:left="360" w:firstLine="360"/>
        <w:jc w:val="both"/>
        <w:rPr>
          <w:rFonts w:ascii="Arial" w:hAnsi="Arial" w:cs="Arial"/>
          <w:sz w:val="22"/>
          <w:szCs w:val="22"/>
          <w:lang w:val="en-CA"/>
        </w:rPr>
      </w:pPr>
      <w:r w:rsidRPr="00FA5EC9">
        <w:rPr>
          <w:rFonts w:ascii="Arial" w:hAnsi="Arial" w:cs="Arial"/>
          <w:sz w:val="22"/>
          <w:szCs w:val="22"/>
          <w:lang w:val="en-CA"/>
        </w:rPr>
        <w:t>3.</w:t>
      </w:r>
      <w:r w:rsidRPr="00FA5EC9">
        <w:rPr>
          <w:rFonts w:ascii="Arial" w:hAnsi="Arial" w:cs="Arial"/>
          <w:sz w:val="22"/>
          <w:szCs w:val="22"/>
          <w:lang w:val="en-CA"/>
        </w:rPr>
        <w:tab/>
      </w:r>
      <w:r w:rsidR="000C01E3" w:rsidRPr="00FA5EC9">
        <w:rPr>
          <w:rFonts w:ascii="Arial" w:hAnsi="Arial" w:cs="Arial"/>
          <w:sz w:val="22"/>
          <w:szCs w:val="22"/>
          <w:lang w:val="en-CA"/>
        </w:rPr>
        <w:t>Geosy</w:t>
      </w:r>
      <w:r w:rsidR="005C39F9" w:rsidRPr="00FA5EC9">
        <w:rPr>
          <w:rFonts w:ascii="Arial" w:hAnsi="Arial" w:cs="Arial"/>
          <w:sz w:val="22"/>
          <w:szCs w:val="22"/>
          <w:lang w:val="en-CA"/>
        </w:rPr>
        <w:t xml:space="preserve">nthetic Reinforced </w:t>
      </w:r>
      <w:r w:rsidR="00FC658F" w:rsidRPr="00FA5EC9">
        <w:rPr>
          <w:rFonts w:ascii="Arial" w:hAnsi="Arial" w:cs="Arial"/>
          <w:sz w:val="22"/>
          <w:szCs w:val="22"/>
          <w:lang w:val="en-CA"/>
        </w:rPr>
        <w:t>Soil</w:t>
      </w:r>
      <w:r w:rsidR="005C39F9" w:rsidRPr="00FA5EC9">
        <w:rPr>
          <w:rFonts w:ascii="Arial" w:hAnsi="Arial" w:cs="Arial"/>
          <w:sz w:val="22"/>
          <w:szCs w:val="22"/>
          <w:lang w:val="en-CA"/>
        </w:rPr>
        <w:t xml:space="preserve"> (GRS)</w:t>
      </w:r>
      <w:r w:rsidR="00FC658F" w:rsidRPr="00FA5EC9">
        <w:rPr>
          <w:rFonts w:ascii="Arial" w:hAnsi="Arial" w:cs="Arial"/>
          <w:sz w:val="22"/>
          <w:szCs w:val="22"/>
          <w:lang w:val="en-CA"/>
        </w:rPr>
        <w:t xml:space="preserve"> </w:t>
      </w:r>
      <w:r w:rsidR="009761C3" w:rsidRPr="00FA5EC9">
        <w:rPr>
          <w:rFonts w:ascii="Arial" w:hAnsi="Arial" w:cs="Arial"/>
          <w:sz w:val="22"/>
          <w:szCs w:val="22"/>
          <w:lang w:val="en-CA"/>
        </w:rPr>
        <w:t>Abutment</w:t>
      </w:r>
      <w:r w:rsidR="005C39F9" w:rsidRPr="00FA5EC9">
        <w:rPr>
          <w:rFonts w:ascii="Arial" w:hAnsi="Arial" w:cs="Arial"/>
          <w:sz w:val="22"/>
          <w:szCs w:val="22"/>
          <w:lang w:val="en-CA"/>
        </w:rPr>
        <w:t xml:space="preserve">.  </w:t>
      </w:r>
      <w:r w:rsidR="00FB00A8" w:rsidRPr="00FA5EC9">
        <w:rPr>
          <w:rFonts w:ascii="Arial" w:hAnsi="Arial" w:cs="Arial"/>
          <w:sz w:val="22"/>
          <w:szCs w:val="22"/>
          <w:lang w:val="en-CA"/>
        </w:rPr>
        <w:t xml:space="preserve">Place courses of </w:t>
      </w:r>
      <w:r w:rsidR="005308B9" w:rsidRPr="00FA5EC9">
        <w:rPr>
          <w:rFonts w:ascii="Arial" w:hAnsi="Arial" w:cs="Arial"/>
          <w:sz w:val="22"/>
          <w:szCs w:val="22"/>
          <w:lang w:val="en-CA"/>
        </w:rPr>
        <w:t>BU</w:t>
      </w:r>
      <w:r w:rsidR="009761C3" w:rsidRPr="00FA5EC9">
        <w:rPr>
          <w:rFonts w:ascii="Arial" w:hAnsi="Arial" w:cs="Arial"/>
          <w:sz w:val="22"/>
          <w:szCs w:val="22"/>
          <w:lang w:val="en-CA"/>
        </w:rPr>
        <w:t>,</w:t>
      </w:r>
      <w:r w:rsidR="00194697" w:rsidRPr="00FA5EC9">
        <w:rPr>
          <w:rFonts w:ascii="Arial" w:hAnsi="Arial" w:cs="Arial"/>
          <w:sz w:val="22"/>
          <w:szCs w:val="22"/>
          <w:lang w:val="en-CA"/>
        </w:rPr>
        <w:t xml:space="preserve"> and</w:t>
      </w:r>
      <w:r w:rsidR="009761C3" w:rsidRPr="00FA5EC9">
        <w:rPr>
          <w:rFonts w:ascii="Arial" w:hAnsi="Arial" w:cs="Arial"/>
          <w:sz w:val="22"/>
          <w:szCs w:val="22"/>
          <w:lang w:val="en-CA"/>
        </w:rPr>
        <w:t xml:space="preserve"> GRS </w:t>
      </w:r>
      <w:r w:rsidR="009E025B" w:rsidRPr="00FA5EC9">
        <w:rPr>
          <w:rFonts w:ascii="Arial" w:hAnsi="Arial" w:cs="Arial"/>
          <w:sz w:val="22"/>
          <w:szCs w:val="22"/>
          <w:lang w:val="en-CA"/>
        </w:rPr>
        <w:t xml:space="preserve">systematically </w:t>
      </w:r>
      <w:r w:rsidR="00FB00A8" w:rsidRPr="00FA5EC9">
        <w:rPr>
          <w:rFonts w:ascii="Arial" w:hAnsi="Arial" w:cs="Arial"/>
          <w:sz w:val="22"/>
          <w:szCs w:val="22"/>
          <w:lang w:val="en-CA"/>
        </w:rPr>
        <w:t xml:space="preserve">per </w:t>
      </w:r>
      <w:r w:rsidR="000D57D8" w:rsidRPr="00FA5EC9">
        <w:rPr>
          <w:rFonts w:ascii="Arial" w:hAnsi="Arial" w:cs="Arial"/>
          <w:sz w:val="22"/>
          <w:szCs w:val="22"/>
          <w:lang w:val="en-CA"/>
        </w:rPr>
        <w:t>the contract</w:t>
      </w:r>
      <w:r w:rsidR="00FB00A8" w:rsidRPr="00FA5EC9">
        <w:rPr>
          <w:rFonts w:ascii="Arial" w:hAnsi="Arial" w:cs="Arial"/>
          <w:sz w:val="22"/>
          <w:szCs w:val="22"/>
          <w:lang w:val="en-CA"/>
        </w:rPr>
        <w:t xml:space="preserve"> and</w:t>
      </w:r>
      <w:r w:rsidR="007C7EAF" w:rsidRPr="00FA5EC9">
        <w:rPr>
          <w:rFonts w:ascii="Arial" w:hAnsi="Arial" w:cs="Arial"/>
          <w:sz w:val="22"/>
          <w:szCs w:val="22"/>
          <w:lang w:val="en-CA"/>
        </w:rPr>
        <w:t xml:space="preserve"> </w:t>
      </w:r>
      <w:r w:rsidR="00F11DE8" w:rsidRPr="00FA5EC9">
        <w:rPr>
          <w:rFonts w:ascii="Arial" w:hAnsi="Arial" w:cs="Arial"/>
          <w:sz w:val="22"/>
          <w:szCs w:val="22"/>
          <w:lang w:val="en-CA"/>
        </w:rPr>
        <w:t xml:space="preserve">the </w:t>
      </w:r>
      <w:r w:rsidR="00FC658F" w:rsidRPr="00FA5EC9">
        <w:rPr>
          <w:rFonts w:ascii="Arial" w:hAnsi="Arial" w:cs="Arial"/>
          <w:sz w:val="22"/>
          <w:szCs w:val="22"/>
          <w:lang w:val="en-CA"/>
        </w:rPr>
        <w:t>approved installation procedures</w:t>
      </w:r>
      <w:r w:rsidR="00FB00A8" w:rsidRPr="00FA5EC9">
        <w:rPr>
          <w:rFonts w:ascii="Arial" w:hAnsi="Arial" w:cs="Arial"/>
          <w:sz w:val="22"/>
          <w:szCs w:val="22"/>
          <w:lang w:val="en-CA"/>
        </w:rPr>
        <w:t>.</w:t>
      </w:r>
    </w:p>
    <w:p w14:paraId="7F069CC5" w14:textId="77777777" w:rsidR="00FB00A8" w:rsidRPr="00FA5EC9" w:rsidRDefault="00FB00A8" w:rsidP="00FA5EC9">
      <w:pPr>
        <w:jc w:val="both"/>
        <w:rPr>
          <w:rFonts w:ascii="Arial" w:hAnsi="Arial" w:cs="Arial"/>
          <w:sz w:val="22"/>
          <w:szCs w:val="22"/>
          <w:lang w:val="en-CA"/>
        </w:rPr>
      </w:pPr>
    </w:p>
    <w:p w14:paraId="3BB93AD6" w14:textId="316C2969" w:rsidR="0044790E" w:rsidRPr="00FA5EC9" w:rsidRDefault="00C715F1" w:rsidP="00FA5EC9">
      <w:pPr>
        <w:ind w:left="720" w:firstLine="360"/>
        <w:jc w:val="both"/>
        <w:rPr>
          <w:rFonts w:ascii="Arial" w:hAnsi="Arial" w:cs="Arial"/>
          <w:sz w:val="22"/>
          <w:szCs w:val="22"/>
        </w:rPr>
      </w:pPr>
      <w:r w:rsidRPr="00FA5EC9">
        <w:rPr>
          <w:rFonts w:ascii="Arial" w:hAnsi="Arial" w:cs="Arial"/>
          <w:sz w:val="22"/>
          <w:szCs w:val="22"/>
          <w:lang w:val="en-CA"/>
        </w:rPr>
        <w:t>A.</w:t>
      </w:r>
      <w:r w:rsidRPr="00FA5EC9">
        <w:rPr>
          <w:rFonts w:ascii="Arial" w:hAnsi="Arial" w:cs="Arial"/>
          <w:sz w:val="22"/>
          <w:szCs w:val="22"/>
          <w:lang w:val="en-CA"/>
        </w:rPr>
        <w:tab/>
      </w:r>
      <w:r w:rsidR="005308B9" w:rsidRPr="00FA5EC9">
        <w:rPr>
          <w:rFonts w:ascii="Arial" w:hAnsi="Arial" w:cs="Arial"/>
          <w:sz w:val="22"/>
          <w:szCs w:val="22"/>
          <w:lang w:val="en-CA"/>
        </w:rPr>
        <w:t>B</w:t>
      </w:r>
      <w:r w:rsidR="00445F92" w:rsidRPr="00FA5EC9">
        <w:rPr>
          <w:rFonts w:ascii="Arial" w:hAnsi="Arial" w:cs="Arial"/>
          <w:sz w:val="22"/>
          <w:szCs w:val="22"/>
          <w:lang w:val="en-CA"/>
        </w:rPr>
        <w:t xml:space="preserve">lock </w:t>
      </w:r>
      <w:r w:rsidR="005308B9" w:rsidRPr="00FA5EC9">
        <w:rPr>
          <w:rFonts w:ascii="Arial" w:hAnsi="Arial" w:cs="Arial"/>
          <w:sz w:val="22"/>
          <w:szCs w:val="22"/>
          <w:lang w:val="en-CA"/>
        </w:rPr>
        <w:t>U</w:t>
      </w:r>
      <w:r w:rsidR="00445F92" w:rsidRPr="00FA5EC9">
        <w:rPr>
          <w:rFonts w:ascii="Arial" w:hAnsi="Arial" w:cs="Arial"/>
          <w:sz w:val="22"/>
          <w:szCs w:val="22"/>
          <w:lang w:val="en-CA"/>
        </w:rPr>
        <w:t>nit</w:t>
      </w:r>
      <w:r w:rsidR="009E025B" w:rsidRPr="00FA5EC9">
        <w:rPr>
          <w:rFonts w:ascii="Arial" w:hAnsi="Arial" w:cs="Arial"/>
          <w:sz w:val="22"/>
          <w:szCs w:val="22"/>
          <w:lang w:val="en-CA"/>
        </w:rPr>
        <w:t xml:space="preserve"> Placement</w:t>
      </w:r>
      <w:r w:rsidR="00FB00A8" w:rsidRPr="00FA5EC9">
        <w:rPr>
          <w:rFonts w:ascii="Arial" w:hAnsi="Arial" w:cs="Arial"/>
          <w:sz w:val="22"/>
          <w:szCs w:val="22"/>
          <w:lang w:val="en-CA"/>
        </w:rPr>
        <w:t xml:space="preserve">.  Place each course of </w:t>
      </w:r>
      <w:r w:rsidR="005308B9" w:rsidRPr="00FA5EC9">
        <w:rPr>
          <w:rFonts w:ascii="Arial" w:hAnsi="Arial" w:cs="Arial"/>
          <w:sz w:val="22"/>
          <w:szCs w:val="22"/>
          <w:lang w:val="en-CA"/>
        </w:rPr>
        <w:t>BU</w:t>
      </w:r>
      <w:r w:rsidR="0044790E" w:rsidRPr="00FA5EC9">
        <w:rPr>
          <w:rFonts w:ascii="Arial" w:hAnsi="Arial" w:cs="Arial"/>
          <w:sz w:val="22"/>
          <w:szCs w:val="22"/>
          <w:lang w:val="en-CA"/>
        </w:rPr>
        <w:t xml:space="preserve"> </w:t>
      </w:r>
      <w:r w:rsidR="00FB00A8" w:rsidRPr="00FA5EC9">
        <w:rPr>
          <w:rFonts w:ascii="Arial" w:hAnsi="Arial" w:cs="Arial"/>
          <w:sz w:val="22"/>
          <w:szCs w:val="22"/>
          <w:lang w:val="en-CA"/>
        </w:rPr>
        <w:t xml:space="preserve">level, even, and </w:t>
      </w:r>
      <w:r w:rsidR="007C7EAF" w:rsidRPr="00FA5EC9">
        <w:rPr>
          <w:rFonts w:ascii="Arial" w:hAnsi="Arial" w:cs="Arial"/>
          <w:sz w:val="22"/>
          <w:szCs w:val="22"/>
          <w:lang w:val="en-CA"/>
        </w:rPr>
        <w:t xml:space="preserve">within plan tolerance. </w:t>
      </w:r>
      <w:r w:rsidR="00EC1A19" w:rsidRPr="00FA5EC9">
        <w:rPr>
          <w:rFonts w:ascii="Arial" w:hAnsi="Arial" w:cs="Arial"/>
          <w:sz w:val="22"/>
          <w:szCs w:val="22"/>
          <w:lang w:val="en-CA"/>
        </w:rPr>
        <w:t xml:space="preserve"> </w:t>
      </w:r>
      <w:r w:rsidR="002D44CD" w:rsidRPr="00FA5EC9">
        <w:rPr>
          <w:rFonts w:ascii="Arial" w:hAnsi="Arial" w:cs="Arial"/>
          <w:sz w:val="22"/>
          <w:szCs w:val="22"/>
          <w:lang w:val="en-CA"/>
        </w:rPr>
        <w:t>Place a</w:t>
      </w:r>
      <w:r w:rsidR="0044790E" w:rsidRPr="00FA5EC9">
        <w:rPr>
          <w:rFonts w:ascii="Arial" w:hAnsi="Arial" w:cs="Arial"/>
          <w:sz w:val="22"/>
          <w:szCs w:val="22"/>
          <w:lang w:val="en-CA"/>
        </w:rPr>
        <w:t xml:space="preserve">djacent blocks tightly against each other to prevent backfill from escaping between gaps. </w:t>
      </w:r>
      <w:r w:rsidR="00EC1A19" w:rsidRPr="00FA5EC9">
        <w:rPr>
          <w:rFonts w:ascii="Arial" w:hAnsi="Arial" w:cs="Arial"/>
          <w:sz w:val="22"/>
          <w:szCs w:val="22"/>
          <w:lang w:val="en-CA"/>
        </w:rPr>
        <w:t xml:space="preserve"> </w:t>
      </w:r>
      <w:r w:rsidR="0088702B" w:rsidRPr="00FA5EC9">
        <w:rPr>
          <w:rFonts w:ascii="Arial" w:hAnsi="Arial" w:cs="Arial"/>
          <w:sz w:val="22"/>
          <w:szCs w:val="22"/>
          <w:lang w:val="en-CA"/>
        </w:rPr>
        <w:t xml:space="preserve">For gaps between blocks greater than 1/8 inch, </w:t>
      </w:r>
      <w:r w:rsidR="005D57D4" w:rsidRPr="00FA5EC9">
        <w:rPr>
          <w:rFonts w:ascii="Arial" w:hAnsi="Arial" w:cs="Arial"/>
          <w:sz w:val="22"/>
          <w:szCs w:val="22"/>
          <w:lang w:val="en-CA"/>
        </w:rPr>
        <w:t>use a compressible backer rod with</w:t>
      </w:r>
      <w:r w:rsidR="0088702B" w:rsidRPr="00FA5EC9">
        <w:rPr>
          <w:rFonts w:ascii="Arial" w:hAnsi="Arial" w:cs="Arial"/>
          <w:sz w:val="22"/>
          <w:szCs w:val="22"/>
          <w:lang w:val="en-CA"/>
        </w:rPr>
        <w:t xml:space="preserve"> Geotextile Reinforcement</w:t>
      </w:r>
      <w:r w:rsidR="00B45898" w:rsidRPr="00FA5EC9">
        <w:rPr>
          <w:rFonts w:ascii="Arial" w:hAnsi="Arial" w:cs="Arial"/>
          <w:sz w:val="22"/>
          <w:szCs w:val="22"/>
          <w:lang w:val="en-CA"/>
        </w:rPr>
        <w:t>,</w:t>
      </w:r>
      <w:r w:rsidR="0088702B" w:rsidRPr="00FA5EC9">
        <w:rPr>
          <w:rFonts w:ascii="Arial" w:hAnsi="Arial" w:cs="Arial"/>
          <w:sz w:val="22"/>
          <w:szCs w:val="22"/>
          <w:lang w:val="en-CA"/>
        </w:rPr>
        <w:t xml:space="preserve"> </w:t>
      </w:r>
      <w:r w:rsidR="006442ED" w:rsidRPr="00FA5EC9">
        <w:rPr>
          <w:rFonts w:ascii="Arial" w:hAnsi="Arial" w:cs="Arial"/>
          <w:sz w:val="22"/>
          <w:szCs w:val="22"/>
          <w:lang w:val="en-CA"/>
        </w:rPr>
        <w:t xml:space="preserve">or Geotextile Liner </w:t>
      </w:r>
      <w:r w:rsidR="0088702B" w:rsidRPr="00FA5EC9">
        <w:rPr>
          <w:rFonts w:ascii="Arial" w:hAnsi="Arial" w:cs="Arial"/>
          <w:sz w:val="22"/>
          <w:szCs w:val="22"/>
          <w:lang w:val="en-CA"/>
        </w:rPr>
        <w:t>to cover the gap and prevent backfill loss.</w:t>
      </w:r>
      <w:r w:rsidR="001B548B" w:rsidRPr="00FA5EC9">
        <w:rPr>
          <w:rFonts w:ascii="Arial" w:hAnsi="Arial" w:cs="Arial"/>
          <w:sz w:val="22"/>
          <w:szCs w:val="22"/>
          <w:lang w:val="en-CA"/>
        </w:rPr>
        <w:t xml:space="preserve">  </w:t>
      </w:r>
      <w:r w:rsidR="0044790E" w:rsidRPr="00FA5EC9">
        <w:rPr>
          <w:rFonts w:ascii="Arial" w:hAnsi="Arial" w:cs="Arial"/>
          <w:sz w:val="22"/>
          <w:szCs w:val="22"/>
          <w:lang w:val="en-CA"/>
        </w:rPr>
        <w:t xml:space="preserve">Offset subsequent courses of block </w:t>
      </w:r>
      <w:r w:rsidR="008016E1" w:rsidRPr="00FA5EC9">
        <w:rPr>
          <w:rFonts w:ascii="Arial" w:hAnsi="Arial" w:cs="Arial"/>
          <w:sz w:val="22"/>
          <w:szCs w:val="22"/>
          <w:lang w:val="en-CA"/>
        </w:rPr>
        <w:t xml:space="preserve">by half a block width </w:t>
      </w:r>
      <w:r w:rsidR="0044790E" w:rsidRPr="00FA5EC9">
        <w:rPr>
          <w:rFonts w:ascii="Arial" w:hAnsi="Arial" w:cs="Arial"/>
          <w:sz w:val="22"/>
          <w:szCs w:val="22"/>
          <w:lang w:val="en-CA"/>
        </w:rPr>
        <w:t xml:space="preserve">so that </w:t>
      </w:r>
      <w:r w:rsidR="00F11DE8" w:rsidRPr="00FA5EC9">
        <w:rPr>
          <w:rFonts w:ascii="Arial" w:hAnsi="Arial" w:cs="Arial"/>
          <w:sz w:val="22"/>
          <w:szCs w:val="22"/>
          <w:lang w:val="en-CA"/>
        </w:rPr>
        <w:t xml:space="preserve">vertical </w:t>
      </w:r>
      <w:r w:rsidR="0044790E" w:rsidRPr="00FA5EC9">
        <w:rPr>
          <w:rFonts w:ascii="Arial" w:hAnsi="Arial" w:cs="Arial"/>
          <w:sz w:val="22"/>
          <w:szCs w:val="22"/>
          <w:lang w:val="en-CA"/>
        </w:rPr>
        <w:t>joints are not continuous.</w:t>
      </w:r>
    </w:p>
    <w:p w14:paraId="4C12F497" w14:textId="77777777" w:rsidR="0044790E" w:rsidRPr="00FA5EC9" w:rsidRDefault="0044790E" w:rsidP="00FA5EC9">
      <w:pPr>
        <w:jc w:val="both"/>
        <w:rPr>
          <w:rFonts w:ascii="Arial" w:hAnsi="Arial" w:cs="Arial"/>
          <w:sz w:val="22"/>
          <w:szCs w:val="22"/>
        </w:rPr>
      </w:pPr>
    </w:p>
    <w:p w14:paraId="0E3E1E53" w14:textId="77777777" w:rsidR="00FB00A8" w:rsidRPr="00FA5EC9" w:rsidRDefault="0044790E" w:rsidP="00FA5EC9">
      <w:pPr>
        <w:ind w:left="720"/>
        <w:jc w:val="both"/>
        <w:rPr>
          <w:rFonts w:ascii="Arial" w:hAnsi="Arial" w:cs="Arial"/>
          <w:sz w:val="22"/>
          <w:szCs w:val="22"/>
        </w:rPr>
      </w:pPr>
      <w:r w:rsidRPr="00FA5EC9">
        <w:rPr>
          <w:rFonts w:ascii="Arial" w:hAnsi="Arial" w:cs="Arial"/>
          <w:sz w:val="22"/>
          <w:szCs w:val="22"/>
        </w:rPr>
        <w:t xml:space="preserve">Check the vertical </w:t>
      </w:r>
      <w:r w:rsidR="00114427" w:rsidRPr="00FA5EC9">
        <w:rPr>
          <w:rFonts w:ascii="Arial" w:hAnsi="Arial" w:cs="Arial"/>
          <w:sz w:val="22"/>
          <w:szCs w:val="22"/>
        </w:rPr>
        <w:t>alignment</w:t>
      </w:r>
      <w:r w:rsidRPr="00FA5EC9">
        <w:rPr>
          <w:rFonts w:ascii="Arial" w:hAnsi="Arial" w:cs="Arial"/>
          <w:sz w:val="22"/>
          <w:szCs w:val="22"/>
        </w:rPr>
        <w:t xml:space="preserve"> </w:t>
      </w:r>
      <w:r w:rsidR="00FC658F" w:rsidRPr="00FA5EC9">
        <w:rPr>
          <w:rFonts w:ascii="Arial" w:hAnsi="Arial" w:cs="Arial"/>
          <w:sz w:val="22"/>
          <w:szCs w:val="22"/>
        </w:rPr>
        <w:t xml:space="preserve">of the GRS </w:t>
      </w:r>
      <w:r w:rsidR="009761C3" w:rsidRPr="00FA5EC9">
        <w:rPr>
          <w:rFonts w:ascii="Arial" w:hAnsi="Arial" w:cs="Arial"/>
          <w:sz w:val="22"/>
          <w:szCs w:val="22"/>
        </w:rPr>
        <w:t xml:space="preserve">Abutment Face </w:t>
      </w:r>
      <w:r w:rsidR="00FC658F" w:rsidRPr="00FA5EC9">
        <w:rPr>
          <w:rFonts w:ascii="Arial" w:hAnsi="Arial" w:cs="Arial"/>
          <w:sz w:val="22"/>
          <w:szCs w:val="22"/>
        </w:rPr>
        <w:t xml:space="preserve">Wall </w:t>
      </w:r>
      <w:r w:rsidRPr="00FA5EC9">
        <w:rPr>
          <w:rFonts w:ascii="Arial" w:hAnsi="Arial" w:cs="Arial"/>
          <w:sz w:val="22"/>
          <w:szCs w:val="22"/>
        </w:rPr>
        <w:t xml:space="preserve">at least every other </w:t>
      </w:r>
      <w:r w:rsidR="00114427" w:rsidRPr="00FA5EC9">
        <w:rPr>
          <w:rFonts w:ascii="Arial" w:hAnsi="Arial" w:cs="Arial"/>
          <w:sz w:val="22"/>
          <w:szCs w:val="22"/>
        </w:rPr>
        <w:t xml:space="preserve">block </w:t>
      </w:r>
      <w:r w:rsidRPr="00FA5EC9">
        <w:rPr>
          <w:rFonts w:ascii="Arial" w:hAnsi="Arial" w:cs="Arial"/>
          <w:sz w:val="22"/>
          <w:szCs w:val="22"/>
        </w:rPr>
        <w:t xml:space="preserve">layer. </w:t>
      </w:r>
      <w:r w:rsidR="009761C3" w:rsidRPr="00FA5EC9">
        <w:rPr>
          <w:rFonts w:ascii="Arial" w:hAnsi="Arial" w:cs="Arial"/>
          <w:sz w:val="22"/>
          <w:szCs w:val="22"/>
        </w:rPr>
        <w:t xml:space="preserve"> </w:t>
      </w:r>
      <w:r w:rsidRPr="00FA5EC9">
        <w:rPr>
          <w:rFonts w:ascii="Arial" w:hAnsi="Arial" w:cs="Arial"/>
          <w:sz w:val="22"/>
          <w:szCs w:val="22"/>
        </w:rPr>
        <w:t xml:space="preserve">Correct any deviations greater than 0.25 inches. </w:t>
      </w:r>
      <w:r w:rsidR="00EC1A19" w:rsidRPr="00FA5EC9">
        <w:rPr>
          <w:rFonts w:ascii="Arial" w:hAnsi="Arial" w:cs="Arial"/>
          <w:sz w:val="22"/>
          <w:szCs w:val="22"/>
        </w:rPr>
        <w:t xml:space="preserve"> </w:t>
      </w:r>
      <w:r w:rsidR="00C76AEA" w:rsidRPr="00FA5EC9">
        <w:rPr>
          <w:rFonts w:ascii="Arial" w:hAnsi="Arial" w:cs="Arial"/>
          <w:sz w:val="22"/>
          <w:szCs w:val="22"/>
        </w:rPr>
        <w:t>In addition</w:t>
      </w:r>
      <w:r w:rsidR="009E025B" w:rsidRPr="00FA5EC9">
        <w:rPr>
          <w:rFonts w:ascii="Arial" w:hAnsi="Arial" w:cs="Arial"/>
          <w:sz w:val="22"/>
          <w:szCs w:val="22"/>
        </w:rPr>
        <w:t xml:space="preserve">, check every other row of block alignment with a string line referenced off the back of the facing block from wall corner to corner. </w:t>
      </w:r>
      <w:r w:rsidR="00EC1A19" w:rsidRPr="00FA5EC9">
        <w:rPr>
          <w:rFonts w:ascii="Arial" w:hAnsi="Arial" w:cs="Arial"/>
          <w:sz w:val="22"/>
          <w:szCs w:val="22"/>
        </w:rPr>
        <w:t xml:space="preserve"> </w:t>
      </w:r>
      <w:r w:rsidR="009E025B" w:rsidRPr="00FA5EC9">
        <w:rPr>
          <w:rFonts w:ascii="Arial" w:hAnsi="Arial" w:cs="Arial"/>
          <w:sz w:val="22"/>
          <w:szCs w:val="22"/>
        </w:rPr>
        <w:t>Correct deficiencies as required.</w:t>
      </w:r>
    </w:p>
    <w:p w14:paraId="001E04FD" w14:textId="77777777" w:rsidR="003A1437" w:rsidRPr="00FA5EC9" w:rsidRDefault="003A1437" w:rsidP="00FA5EC9">
      <w:pPr>
        <w:jc w:val="both"/>
        <w:rPr>
          <w:rFonts w:ascii="Arial" w:hAnsi="Arial" w:cs="Arial"/>
          <w:sz w:val="22"/>
          <w:szCs w:val="22"/>
        </w:rPr>
      </w:pPr>
    </w:p>
    <w:p w14:paraId="1AB1FF2E" w14:textId="05F87CFD" w:rsidR="003A1437" w:rsidRPr="00FA5EC9" w:rsidRDefault="003A1437" w:rsidP="00FA5EC9">
      <w:pPr>
        <w:ind w:left="720"/>
        <w:jc w:val="both"/>
        <w:rPr>
          <w:rFonts w:ascii="Arial" w:hAnsi="Arial" w:cs="Arial"/>
          <w:sz w:val="22"/>
          <w:szCs w:val="22"/>
        </w:rPr>
      </w:pPr>
      <w:r w:rsidRPr="00FA5EC9">
        <w:rPr>
          <w:rFonts w:ascii="Arial" w:hAnsi="Arial" w:cs="Arial"/>
          <w:sz w:val="22"/>
          <w:szCs w:val="22"/>
        </w:rPr>
        <w:t xml:space="preserve">At right-angle wall corners, stagger </w:t>
      </w:r>
      <w:r w:rsidR="009761C3" w:rsidRPr="00FA5EC9">
        <w:rPr>
          <w:rFonts w:ascii="Arial" w:hAnsi="Arial" w:cs="Arial"/>
          <w:sz w:val="22"/>
          <w:szCs w:val="22"/>
        </w:rPr>
        <w:t xml:space="preserve">face </w:t>
      </w:r>
      <w:r w:rsidRPr="00FA5EC9">
        <w:rPr>
          <w:rFonts w:ascii="Arial" w:hAnsi="Arial" w:cs="Arial"/>
          <w:sz w:val="22"/>
          <w:szCs w:val="22"/>
        </w:rPr>
        <w:t xml:space="preserve">wall and wing wall </w:t>
      </w:r>
      <w:r w:rsidR="00F11DE8" w:rsidRPr="00FA5EC9">
        <w:rPr>
          <w:rFonts w:ascii="Arial" w:hAnsi="Arial" w:cs="Arial"/>
          <w:sz w:val="22"/>
          <w:szCs w:val="22"/>
        </w:rPr>
        <w:t xml:space="preserve">block </w:t>
      </w:r>
      <w:r w:rsidRPr="00FA5EC9">
        <w:rPr>
          <w:rFonts w:ascii="Arial" w:hAnsi="Arial" w:cs="Arial"/>
          <w:sz w:val="22"/>
          <w:szCs w:val="22"/>
        </w:rPr>
        <w:t xml:space="preserve">courses to form a tight, interlocking, stable corner. </w:t>
      </w:r>
      <w:r w:rsidR="00EC1A19" w:rsidRPr="00FA5EC9">
        <w:rPr>
          <w:rFonts w:ascii="Arial" w:hAnsi="Arial" w:cs="Arial"/>
          <w:sz w:val="22"/>
          <w:szCs w:val="22"/>
        </w:rPr>
        <w:t xml:space="preserve"> </w:t>
      </w:r>
      <w:r w:rsidRPr="00FA5EC9">
        <w:rPr>
          <w:rFonts w:ascii="Arial" w:hAnsi="Arial" w:cs="Arial"/>
          <w:sz w:val="22"/>
          <w:szCs w:val="22"/>
        </w:rPr>
        <w:t>For wall</w:t>
      </w:r>
      <w:r w:rsidR="00DC35AE" w:rsidRPr="00FA5EC9">
        <w:rPr>
          <w:rFonts w:ascii="Arial" w:hAnsi="Arial" w:cs="Arial"/>
          <w:sz w:val="22"/>
          <w:szCs w:val="22"/>
        </w:rPr>
        <w:t xml:space="preserve"> corners</w:t>
      </w:r>
      <w:r w:rsidRPr="00FA5EC9">
        <w:rPr>
          <w:rFonts w:ascii="Arial" w:hAnsi="Arial" w:cs="Arial"/>
          <w:sz w:val="22"/>
          <w:szCs w:val="22"/>
        </w:rPr>
        <w:t xml:space="preserve"> with angles </w:t>
      </w:r>
      <w:r w:rsidR="00DC35AE" w:rsidRPr="00FA5EC9">
        <w:rPr>
          <w:rFonts w:ascii="Arial" w:hAnsi="Arial" w:cs="Arial"/>
          <w:sz w:val="22"/>
          <w:szCs w:val="22"/>
        </w:rPr>
        <w:t xml:space="preserve">other </w:t>
      </w:r>
      <w:r w:rsidRPr="00FA5EC9">
        <w:rPr>
          <w:rFonts w:ascii="Arial" w:hAnsi="Arial" w:cs="Arial"/>
          <w:sz w:val="22"/>
          <w:szCs w:val="22"/>
        </w:rPr>
        <w:t>than 90 degrees</w:t>
      </w:r>
      <w:r w:rsidR="00DC35AE" w:rsidRPr="00FA5EC9">
        <w:rPr>
          <w:rFonts w:ascii="Arial" w:hAnsi="Arial" w:cs="Arial"/>
          <w:sz w:val="22"/>
          <w:szCs w:val="22"/>
        </w:rPr>
        <w:t xml:space="preserve"> provide custom blocks, sawcut blocks, or provide reinforced concrete so that the corner is tight and stable.  </w:t>
      </w:r>
      <w:r w:rsidR="006442ED" w:rsidRPr="00FA5EC9">
        <w:rPr>
          <w:rFonts w:ascii="Arial" w:hAnsi="Arial" w:cs="Arial"/>
          <w:sz w:val="22"/>
          <w:szCs w:val="22"/>
        </w:rPr>
        <w:t>If reinforced concrete is used provide concrete texturing to match the BU.</w:t>
      </w:r>
    </w:p>
    <w:p w14:paraId="39975411" w14:textId="77777777" w:rsidR="009E025B" w:rsidRPr="00FA5EC9" w:rsidRDefault="009E025B" w:rsidP="00FA5EC9">
      <w:pPr>
        <w:jc w:val="both"/>
        <w:rPr>
          <w:rFonts w:ascii="Arial" w:hAnsi="Arial" w:cs="Arial"/>
          <w:sz w:val="22"/>
          <w:szCs w:val="22"/>
        </w:rPr>
      </w:pPr>
    </w:p>
    <w:p w14:paraId="7D80D58E" w14:textId="1D7D633C" w:rsidR="009E025B" w:rsidRPr="00FA5EC9" w:rsidRDefault="00C715F1" w:rsidP="00FA5EC9">
      <w:pPr>
        <w:ind w:left="720" w:firstLine="360"/>
        <w:jc w:val="both"/>
        <w:rPr>
          <w:rFonts w:ascii="Arial" w:hAnsi="Arial" w:cs="Arial"/>
          <w:color w:val="000000"/>
          <w:sz w:val="22"/>
          <w:szCs w:val="22"/>
        </w:rPr>
      </w:pPr>
      <w:r w:rsidRPr="00FA5EC9">
        <w:rPr>
          <w:rFonts w:ascii="Arial" w:hAnsi="Arial" w:cs="Arial"/>
          <w:sz w:val="22"/>
          <w:szCs w:val="22"/>
          <w:lang w:val="en-CA"/>
        </w:rPr>
        <w:t>B.</w:t>
      </w:r>
      <w:r w:rsidRPr="00FA5EC9">
        <w:rPr>
          <w:rFonts w:ascii="Arial" w:hAnsi="Arial" w:cs="Arial"/>
          <w:sz w:val="22"/>
          <w:szCs w:val="22"/>
          <w:lang w:val="en-CA"/>
        </w:rPr>
        <w:tab/>
      </w:r>
      <w:r w:rsidR="00EC1A19" w:rsidRPr="00FA5EC9">
        <w:rPr>
          <w:rFonts w:ascii="Arial" w:hAnsi="Arial" w:cs="Arial"/>
          <w:sz w:val="22"/>
          <w:szCs w:val="22"/>
          <w:lang w:val="en-CA"/>
        </w:rPr>
        <w:t xml:space="preserve">GRS </w:t>
      </w:r>
      <w:r w:rsidR="00194697" w:rsidRPr="00FA5EC9">
        <w:rPr>
          <w:rFonts w:ascii="Arial" w:hAnsi="Arial" w:cs="Arial"/>
          <w:sz w:val="22"/>
          <w:szCs w:val="22"/>
          <w:lang w:val="en-CA"/>
        </w:rPr>
        <w:t>Granular Fill</w:t>
      </w:r>
      <w:r w:rsidR="009E025B" w:rsidRPr="00FA5EC9">
        <w:rPr>
          <w:rFonts w:ascii="Arial" w:hAnsi="Arial" w:cs="Arial"/>
          <w:sz w:val="22"/>
          <w:szCs w:val="22"/>
          <w:lang w:val="en-CA"/>
        </w:rPr>
        <w:t xml:space="preserve">.  </w:t>
      </w:r>
      <w:r w:rsidR="009E025B" w:rsidRPr="00FA5EC9">
        <w:rPr>
          <w:rFonts w:ascii="Arial" w:hAnsi="Arial" w:cs="Arial"/>
          <w:sz w:val="22"/>
          <w:szCs w:val="22"/>
        </w:rPr>
        <w:t xml:space="preserve">Follow </w:t>
      </w:r>
      <w:r w:rsidR="00F11DE8" w:rsidRPr="00FA5EC9">
        <w:rPr>
          <w:rFonts w:ascii="Arial" w:hAnsi="Arial" w:cs="Arial"/>
          <w:sz w:val="22"/>
          <w:szCs w:val="22"/>
        </w:rPr>
        <w:t>the placement</w:t>
      </w:r>
      <w:r w:rsidR="009E025B" w:rsidRPr="00FA5EC9">
        <w:rPr>
          <w:rFonts w:ascii="Arial" w:hAnsi="Arial" w:cs="Arial"/>
          <w:sz w:val="22"/>
          <w:szCs w:val="22"/>
        </w:rPr>
        <w:t xml:space="preserve"> of each course of </w:t>
      </w:r>
      <w:r w:rsidR="00392D74" w:rsidRPr="00FA5EC9">
        <w:rPr>
          <w:rFonts w:ascii="Arial" w:hAnsi="Arial" w:cs="Arial"/>
          <w:sz w:val="22"/>
          <w:szCs w:val="22"/>
        </w:rPr>
        <w:t>block</w:t>
      </w:r>
      <w:r w:rsidR="009E025B" w:rsidRPr="00FA5EC9">
        <w:rPr>
          <w:rFonts w:ascii="Arial" w:hAnsi="Arial" w:cs="Arial"/>
          <w:sz w:val="22"/>
          <w:szCs w:val="22"/>
        </w:rPr>
        <w:t xml:space="preserve"> closely with </w:t>
      </w:r>
      <w:r w:rsidR="00194697" w:rsidRPr="00FA5EC9">
        <w:rPr>
          <w:rFonts w:ascii="Arial" w:hAnsi="Arial" w:cs="Arial"/>
          <w:sz w:val="22"/>
          <w:szCs w:val="22"/>
          <w:lang w:val="en-CA"/>
        </w:rPr>
        <w:t>granular fill</w:t>
      </w:r>
      <w:r w:rsidR="009E025B" w:rsidRPr="00FA5EC9">
        <w:rPr>
          <w:rFonts w:ascii="Arial" w:hAnsi="Arial" w:cs="Arial"/>
          <w:sz w:val="22"/>
          <w:szCs w:val="22"/>
        </w:rPr>
        <w:t xml:space="preserve">. </w:t>
      </w:r>
      <w:r w:rsidR="00005808" w:rsidRPr="00FA5EC9">
        <w:rPr>
          <w:rFonts w:ascii="Arial" w:hAnsi="Arial" w:cs="Arial"/>
          <w:sz w:val="22"/>
          <w:szCs w:val="22"/>
        </w:rPr>
        <w:t xml:space="preserve"> </w:t>
      </w:r>
      <w:r w:rsidR="009E025B" w:rsidRPr="00FA5EC9">
        <w:rPr>
          <w:rFonts w:ascii="Arial" w:hAnsi="Arial" w:cs="Arial"/>
          <w:sz w:val="22"/>
          <w:szCs w:val="22"/>
        </w:rPr>
        <w:t xml:space="preserve">Carefully place </w:t>
      </w:r>
      <w:r w:rsidR="00194697" w:rsidRPr="00FA5EC9">
        <w:rPr>
          <w:rFonts w:ascii="Arial" w:hAnsi="Arial" w:cs="Arial"/>
          <w:sz w:val="22"/>
          <w:szCs w:val="22"/>
          <w:lang w:val="en-CA"/>
        </w:rPr>
        <w:t>granular fill</w:t>
      </w:r>
      <w:r w:rsidR="00194697" w:rsidRPr="00FA5EC9">
        <w:rPr>
          <w:rFonts w:ascii="Arial" w:hAnsi="Arial" w:cs="Arial"/>
          <w:sz w:val="22"/>
          <w:szCs w:val="22"/>
        </w:rPr>
        <w:t xml:space="preserve"> </w:t>
      </w:r>
      <w:r w:rsidR="009E025B" w:rsidRPr="00FA5EC9">
        <w:rPr>
          <w:rFonts w:ascii="Arial" w:hAnsi="Arial" w:cs="Arial"/>
          <w:sz w:val="22"/>
          <w:szCs w:val="22"/>
        </w:rPr>
        <w:t xml:space="preserve">so as to avoid any damage or disturbance of the wall materials or </w:t>
      </w:r>
      <w:r w:rsidR="00F11DE8" w:rsidRPr="00FA5EC9">
        <w:rPr>
          <w:rFonts w:ascii="Arial" w:hAnsi="Arial" w:cs="Arial"/>
          <w:sz w:val="22"/>
          <w:szCs w:val="22"/>
        </w:rPr>
        <w:t xml:space="preserve">any </w:t>
      </w:r>
      <w:r w:rsidR="009E025B" w:rsidRPr="00FA5EC9">
        <w:rPr>
          <w:rFonts w:ascii="Arial" w:hAnsi="Arial" w:cs="Arial"/>
          <w:sz w:val="22"/>
          <w:szCs w:val="22"/>
        </w:rPr>
        <w:t xml:space="preserve">misalignment of the </w:t>
      </w:r>
      <w:r w:rsidR="0034702C">
        <w:rPr>
          <w:rFonts w:ascii="Arial" w:hAnsi="Arial" w:cs="Arial"/>
          <w:sz w:val="22"/>
          <w:szCs w:val="22"/>
        </w:rPr>
        <w:t>BU</w:t>
      </w:r>
      <w:r w:rsidR="009E025B" w:rsidRPr="00FA5EC9">
        <w:rPr>
          <w:rFonts w:ascii="Arial" w:hAnsi="Arial" w:cs="Arial"/>
          <w:sz w:val="22"/>
          <w:szCs w:val="22"/>
        </w:rPr>
        <w:t xml:space="preserve"> or soil reinforcement. </w:t>
      </w:r>
      <w:r w:rsidR="00005808" w:rsidRPr="00FA5EC9">
        <w:rPr>
          <w:rFonts w:ascii="Arial" w:hAnsi="Arial" w:cs="Arial"/>
          <w:sz w:val="22"/>
          <w:szCs w:val="22"/>
        </w:rPr>
        <w:t xml:space="preserve"> </w:t>
      </w:r>
      <w:r w:rsidR="009E025B" w:rsidRPr="00FA5EC9">
        <w:rPr>
          <w:rFonts w:ascii="Arial" w:hAnsi="Arial" w:cs="Arial"/>
          <w:sz w:val="22"/>
          <w:szCs w:val="22"/>
        </w:rPr>
        <w:t xml:space="preserve">Remove and replace any wall </w:t>
      </w:r>
      <w:r w:rsidR="00194697" w:rsidRPr="00FA5EC9">
        <w:rPr>
          <w:rFonts w:ascii="Arial" w:hAnsi="Arial" w:cs="Arial"/>
          <w:sz w:val="22"/>
          <w:szCs w:val="22"/>
        </w:rPr>
        <w:t xml:space="preserve">BU </w:t>
      </w:r>
      <w:r w:rsidR="009E025B" w:rsidRPr="00FA5EC9">
        <w:rPr>
          <w:rFonts w:ascii="Arial" w:hAnsi="Arial" w:cs="Arial"/>
          <w:sz w:val="22"/>
          <w:szCs w:val="22"/>
        </w:rPr>
        <w:t xml:space="preserve">and </w:t>
      </w:r>
      <w:r w:rsidR="002D44CD" w:rsidRPr="00FA5EC9">
        <w:rPr>
          <w:rFonts w:ascii="Arial" w:hAnsi="Arial" w:cs="Arial"/>
          <w:sz w:val="22"/>
          <w:szCs w:val="22"/>
        </w:rPr>
        <w:t xml:space="preserve">geotextile reinforcement </w:t>
      </w:r>
      <w:r w:rsidR="00005808" w:rsidRPr="00FA5EC9">
        <w:rPr>
          <w:rFonts w:ascii="Arial" w:hAnsi="Arial" w:cs="Arial"/>
          <w:sz w:val="22"/>
          <w:szCs w:val="22"/>
        </w:rPr>
        <w:t>that</w:t>
      </w:r>
      <w:r w:rsidR="009E025B" w:rsidRPr="00FA5EC9">
        <w:rPr>
          <w:rFonts w:ascii="Arial" w:hAnsi="Arial" w:cs="Arial"/>
          <w:sz w:val="22"/>
          <w:szCs w:val="22"/>
        </w:rPr>
        <w:t xml:space="preserve"> become damaged or misaligned during </w:t>
      </w:r>
      <w:r w:rsidR="00194697" w:rsidRPr="00FA5EC9">
        <w:rPr>
          <w:rFonts w:ascii="Arial" w:hAnsi="Arial" w:cs="Arial"/>
          <w:sz w:val="22"/>
          <w:szCs w:val="22"/>
          <w:lang w:val="en-CA"/>
        </w:rPr>
        <w:t>granular fill</w:t>
      </w:r>
      <w:r w:rsidR="009E025B" w:rsidRPr="00FA5EC9">
        <w:rPr>
          <w:rFonts w:ascii="Arial" w:hAnsi="Arial" w:cs="Arial"/>
          <w:sz w:val="22"/>
          <w:szCs w:val="22"/>
        </w:rPr>
        <w:t xml:space="preserve"> placement at no cost to the </w:t>
      </w:r>
      <w:r w:rsidR="002D44CD" w:rsidRPr="00FA5EC9">
        <w:rPr>
          <w:rFonts w:ascii="Arial" w:hAnsi="Arial" w:cs="Arial"/>
          <w:sz w:val="22"/>
          <w:szCs w:val="22"/>
        </w:rPr>
        <w:t>contract</w:t>
      </w:r>
      <w:r w:rsidR="009E025B" w:rsidRPr="00FA5EC9">
        <w:rPr>
          <w:rFonts w:ascii="Arial" w:hAnsi="Arial" w:cs="Arial"/>
          <w:sz w:val="22"/>
          <w:szCs w:val="22"/>
        </w:rPr>
        <w:t xml:space="preserve">. </w:t>
      </w:r>
      <w:r w:rsidR="00005808" w:rsidRPr="00FA5EC9">
        <w:rPr>
          <w:rFonts w:ascii="Arial" w:hAnsi="Arial" w:cs="Arial"/>
          <w:sz w:val="22"/>
          <w:szCs w:val="22"/>
        </w:rPr>
        <w:t xml:space="preserve"> </w:t>
      </w:r>
      <w:r w:rsidR="002D44CD" w:rsidRPr="00FA5EC9">
        <w:rPr>
          <w:rFonts w:ascii="Arial" w:hAnsi="Arial" w:cs="Arial"/>
          <w:sz w:val="22"/>
          <w:szCs w:val="22"/>
        </w:rPr>
        <w:t>Fill a</w:t>
      </w:r>
      <w:r w:rsidR="00392D74" w:rsidRPr="00FA5EC9">
        <w:rPr>
          <w:rFonts w:ascii="Arial" w:hAnsi="Arial" w:cs="Arial"/>
          <w:sz w:val="22"/>
          <w:szCs w:val="22"/>
        </w:rPr>
        <w:t>ny depression</w:t>
      </w:r>
      <w:r w:rsidR="00005808" w:rsidRPr="00FA5EC9">
        <w:rPr>
          <w:rFonts w:ascii="Arial" w:hAnsi="Arial" w:cs="Arial"/>
          <w:sz w:val="22"/>
          <w:szCs w:val="22"/>
        </w:rPr>
        <w:t>s</w:t>
      </w:r>
      <w:r w:rsidR="00392D74" w:rsidRPr="00FA5EC9">
        <w:rPr>
          <w:rFonts w:ascii="Arial" w:hAnsi="Arial" w:cs="Arial"/>
          <w:sz w:val="22"/>
          <w:szCs w:val="22"/>
        </w:rPr>
        <w:t xml:space="preserve"> </w:t>
      </w:r>
      <w:r w:rsidR="00F11DE8" w:rsidRPr="00FA5EC9">
        <w:rPr>
          <w:rFonts w:ascii="Arial" w:hAnsi="Arial" w:cs="Arial"/>
          <w:sz w:val="22"/>
          <w:szCs w:val="22"/>
        </w:rPr>
        <w:t xml:space="preserve">present </w:t>
      </w:r>
      <w:r w:rsidR="00392D74" w:rsidRPr="00FA5EC9">
        <w:rPr>
          <w:rFonts w:ascii="Arial" w:hAnsi="Arial" w:cs="Arial"/>
          <w:sz w:val="22"/>
          <w:szCs w:val="22"/>
        </w:rPr>
        <w:t xml:space="preserve">behind the </w:t>
      </w:r>
      <w:r w:rsidR="00194697" w:rsidRPr="00FA5EC9">
        <w:rPr>
          <w:rFonts w:ascii="Arial" w:hAnsi="Arial" w:cs="Arial"/>
          <w:sz w:val="22"/>
          <w:szCs w:val="22"/>
        </w:rPr>
        <w:t>BU</w:t>
      </w:r>
      <w:r w:rsidR="00005808" w:rsidRPr="00FA5EC9">
        <w:rPr>
          <w:rFonts w:ascii="Arial" w:hAnsi="Arial" w:cs="Arial"/>
          <w:sz w:val="22"/>
          <w:szCs w:val="22"/>
        </w:rPr>
        <w:t xml:space="preserve"> </w:t>
      </w:r>
      <w:r w:rsidR="00392D74" w:rsidRPr="00FA5EC9">
        <w:rPr>
          <w:rFonts w:ascii="Arial" w:hAnsi="Arial" w:cs="Arial"/>
          <w:sz w:val="22"/>
          <w:szCs w:val="22"/>
        </w:rPr>
        <w:t xml:space="preserve">level to the top of the </w:t>
      </w:r>
      <w:r w:rsidR="008505F8" w:rsidRPr="00FA5EC9">
        <w:rPr>
          <w:rFonts w:ascii="Arial" w:hAnsi="Arial" w:cs="Arial"/>
          <w:sz w:val="22"/>
          <w:szCs w:val="22"/>
        </w:rPr>
        <w:t>BU</w:t>
      </w:r>
      <w:r w:rsidR="00392D74" w:rsidRPr="00FA5EC9">
        <w:rPr>
          <w:rFonts w:ascii="Arial" w:hAnsi="Arial" w:cs="Arial"/>
          <w:sz w:val="22"/>
          <w:szCs w:val="22"/>
        </w:rPr>
        <w:t xml:space="preserve"> prior to placing the </w:t>
      </w:r>
      <w:r w:rsidR="002D44CD" w:rsidRPr="00FA5EC9">
        <w:rPr>
          <w:rFonts w:ascii="Arial" w:hAnsi="Arial" w:cs="Arial"/>
          <w:sz w:val="22"/>
          <w:szCs w:val="22"/>
        </w:rPr>
        <w:t>geotextile reinforcement</w:t>
      </w:r>
      <w:r w:rsidR="00392D74" w:rsidRPr="00FA5EC9">
        <w:rPr>
          <w:rFonts w:ascii="Arial" w:hAnsi="Arial" w:cs="Arial"/>
          <w:sz w:val="22"/>
          <w:szCs w:val="22"/>
        </w:rPr>
        <w:t>.</w:t>
      </w:r>
    </w:p>
    <w:p w14:paraId="528DB06E" w14:textId="77777777" w:rsidR="009E025B" w:rsidRPr="00FA5EC9" w:rsidRDefault="009E025B" w:rsidP="00FA5EC9">
      <w:pPr>
        <w:jc w:val="both"/>
        <w:rPr>
          <w:rFonts w:ascii="Arial" w:hAnsi="Arial" w:cs="Arial"/>
          <w:sz w:val="22"/>
          <w:szCs w:val="22"/>
        </w:rPr>
      </w:pPr>
    </w:p>
    <w:p w14:paraId="20B651F1" w14:textId="3C5CC7D6" w:rsidR="0094096C" w:rsidRPr="00FA5EC9" w:rsidRDefault="0027393B" w:rsidP="00FA5EC9">
      <w:pPr>
        <w:ind w:left="720"/>
        <w:jc w:val="both"/>
        <w:rPr>
          <w:rFonts w:ascii="Arial" w:hAnsi="Arial" w:cs="Arial"/>
          <w:sz w:val="22"/>
          <w:szCs w:val="22"/>
        </w:rPr>
      </w:pPr>
      <w:r w:rsidRPr="00FA5EC9">
        <w:rPr>
          <w:rFonts w:ascii="Arial" w:hAnsi="Arial" w:cs="Arial"/>
          <w:sz w:val="22"/>
          <w:szCs w:val="22"/>
        </w:rPr>
        <w:t xml:space="preserve">For 34G </w:t>
      </w:r>
      <w:r w:rsidR="000B0750" w:rsidRPr="00FA5EC9">
        <w:rPr>
          <w:rFonts w:ascii="Arial" w:hAnsi="Arial" w:cs="Arial"/>
          <w:sz w:val="22"/>
          <w:szCs w:val="22"/>
        </w:rPr>
        <w:t xml:space="preserve">open-graded </w:t>
      </w:r>
      <w:r w:rsidRPr="00FA5EC9">
        <w:rPr>
          <w:rFonts w:ascii="Arial" w:hAnsi="Arial" w:cs="Arial"/>
          <w:sz w:val="22"/>
          <w:szCs w:val="22"/>
        </w:rPr>
        <w:t xml:space="preserve">aggregate, </w:t>
      </w:r>
      <w:r w:rsidR="000B0750" w:rsidRPr="00FA5EC9">
        <w:rPr>
          <w:rFonts w:ascii="Arial" w:hAnsi="Arial" w:cs="Arial"/>
          <w:sz w:val="22"/>
          <w:szCs w:val="22"/>
        </w:rPr>
        <w:t xml:space="preserve">25A coarse aggregate, or 29A coarse aggregate </w:t>
      </w:r>
      <w:r w:rsidRPr="00FA5EC9">
        <w:rPr>
          <w:rFonts w:ascii="Arial" w:hAnsi="Arial" w:cs="Arial"/>
          <w:sz w:val="22"/>
          <w:szCs w:val="22"/>
        </w:rPr>
        <w:t>compact as described in subsection d.3.</w:t>
      </w:r>
      <w:r w:rsidR="00720916" w:rsidRPr="00FA5EC9">
        <w:rPr>
          <w:rFonts w:ascii="Arial" w:hAnsi="Arial" w:cs="Arial"/>
          <w:sz w:val="22"/>
          <w:szCs w:val="22"/>
        </w:rPr>
        <w:t>E</w:t>
      </w:r>
      <w:r w:rsidRPr="00FA5EC9">
        <w:rPr>
          <w:rFonts w:ascii="Arial" w:hAnsi="Arial" w:cs="Arial"/>
          <w:sz w:val="22"/>
          <w:szCs w:val="22"/>
        </w:rPr>
        <w:t xml:space="preserve"> of this special provision to achieve a minimum angle of internal friction of 38 degrees.</w:t>
      </w:r>
    </w:p>
    <w:p w14:paraId="0D724632" w14:textId="77777777" w:rsidR="0094096C" w:rsidRPr="00FA5EC9" w:rsidRDefault="0094096C" w:rsidP="00FA5EC9">
      <w:pPr>
        <w:jc w:val="both"/>
        <w:rPr>
          <w:rFonts w:ascii="Arial" w:hAnsi="Arial" w:cs="Arial"/>
          <w:sz w:val="22"/>
          <w:szCs w:val="22"/>
        </w:rPr>
      </w:pPr>
    </w:p>
    <w:p w14:paraId="73FBB61E" w14:textId="2417D677" w:rsidR="009E025B" w:rsidRPr="00FA5EC9" w:rsidRDefault="00B45898" w:rsidP="00FA5EC9">
      <w:pPr>
        <w:ind w:left="720"/>
        <w:jc w:val="both"/>
        <w:rPr>
          <w:rFonts w:ascii="Arial" w:hAnsi="Arial" w:cs="Arial"/>
          <w:sz w:val="22"/>
          <w:szCs w:val="22"/>
        </w:rPr>
      </w:pPr>
      <w:r w:rsidRPr="00FA5EC9">
        <w:rPr>
          <w:rFonts w:ascii="Arial" w:hAnsi="Arial" w:cs="Arial"/>
          <w:sz w:val="22"/>
          <w:szCs w:val="22"/>
        </w:rPr>
        <w:t>P</w:t>
      </w:r>
      <w:r w:rsidR="009B3E0A" w:rsidRPr="00FA5EC9">
        <w:rPr>
          <w:rFonts w:ascii="Arial" w:hAnsi="Arial" w:cs="Arial"/>
          <w:sz w:val="22"/>
          <w:szCs w:val="22"/>
        </w:rPr>
        <w:t xml:space="preserve">erform compaction utilizing </w:t>
      </w:r>
      <w:r w:rsidR="00875096" w:rsidRPr="00FA5EC9">
        <w:rPr>
          <w:rFonts w:ascii="Arial" w:hAnsi="Arial" w:cs="Arial"/>
          <w:sz w:val="22"/>
          <w:szCs w:val="22"/>
        </w:rPr>
        <w:t xml:space="preserve">only </w:t>
      </w:r>
      <w:r w:rsidR="009B3E0A" w:rsidRPr="00FA5EC9">
        <w:rPr>
          <w:rFonts w:ascii="Arial" w:hAnsi="Arial" w:cs="Arial"/>
          <w:sz w:val="22"/>
          <w:szCs w:val="22"/>
        </w:rPr>
        <w:t xml:space="preserve">lightweight, hand operated compaction equipment (e.g., a lightweight mechanical tamper, plate, or roller). </w:t>
      </w:r>
      <w:r w:rsidR="00F17FBF" w:rsidRPr="00FA5EC9">
        <w:rPr>
          <w:rFonts w:ascii="Arial" w:hAnsi="Arial" w:cs="Arial"/>
          <w:sz w:val="22"/>
          <w:szCs w:val="22"/>
        </w:rPr>
        <w:t xml:space="preserve"> </w:t>
      </w:r>
      <w:r w:rsidR="009B3E0A" w:rsidRPr="00FA5EC9">
        <w:rPr>
          <w:rFonts w:ascii="Arial" w:hAnsi="Arial" w:cs="Arial"/>
          <w:sz w:val="22"/>
          <w:szCs w:val="22"/>
        </w:rPr>
        <w:t xml:space="preserve">Adjust </w:t>
      </w:r>
      <w:r w:rsidR="000140FB" w:rsidRPr="00FA5EC9">
        <w:rPr>
          <w:rFonts w:ascii="Arial" w:hAnsi="Arial" w:cs="Arial"/>
          <w:sz w:val="22"/>
          <w:szCs w:val="22"/>
        </w:rPr>
        <w:t xml:space="preserve">granular fill </w:t>
      </w:r>
      <w:r w:rsidR="009B3E0A" w:rsidRPr="00FA5EC9">
        <w:rPr>
          <w:rFonts w:ascii="Arial" w:hAnsi="Arial" w:cs="Arial"/>
          <w:sz w:val="22"/>
          <w:szCs w:val="22"/>
        </w:rPr>
        <w:t>lift heights in order to</w:t>
      </w:r>
      <w:r w:rsidR="002D1EF0" w:rsidRPr="00FA5EC9">
        <w:rPr>
          <w:rFonts w:ascii="Arial" w:hAnsi="Arial" w:cs="Arial"/>
          <w:sz w:val="22"/>
          <w:szCs w:val="22"/>
        </w:rPr>
        <w:t xml:space="preserve"> achieve the compaction requirements.</w:t>
      </w:r>
      <w:r w:rsidR="00C94017" w:rsidRPr="00FA5EC9">
        <w:rPr>
          <w:rFonts w:ascii="Arial" w:hAnsi="Arial" w:cs="Arial"/>
          <w:sz w:val="22"/>
          <w:szCs w:val="22"/>
        </w:rPr>
        <w:t xml:space="preserve">  Check the position of the </w:t>
      </w:r>
      <w:r w:rsidR="000140FB" w:rsidRPr="00FA5EC9">
        <w:rPr>
          <w:rFonts w:ascii="Arial" w:hAnsi="Arial" w:cs="Arial"/>
          <w:sz w:val="22"/>
          <w:szCs w:val="22"/>
        </w:rPr>
        <w:t>BU</w:t>
      </w:r>
      <w:r w:rsidR="00C94017" w:rsidRPr="00FA5EC9">
        <w:rPr>
          <w:rFonts w:ascii="Arial" w:hAnsi="Arial" w:cs="Arial"/>
          <w:sz w:val="22"/>
          <w:szCs w:val="22"/>
        </w:rPr>
        <w:t xml:space="preserve"> after compaction.  Any elements that have been displaced should be removed and reset into their proper location and position.</w:t>
      </w:r>
    </w:p>
    <w:p w14:paraId="1A868174" w14:textId="77777777" w:rsidR="009E025B" w:rsidRPr="00FA5EC9" w:rsidRDefault="009E025B" w:rsidP="00FA5EC9">
      <w:pPr>
        <w:jc w:val="both"/>
        <w:rPr>
          <w:rFonts w:ascii="Arial" w:hAnsi="Arial" w:cs="Arial"/>
          <w:sz w:val="22"/>
          <w:szCs w:val="22"/>
        </w:rPr>
      </w:pPr>
    </w:p>
    <w:p w14:paraId="35210FFD" w14:textId="77777777" w:rsidR="009E025B" w:rsidRPr="00FA5EC9" w:rsidRDefault="009E025B" w:rsidP="00FA5EC9">
      <w:pPr>
        <w:ind w:left="720"/>
        <w:jc w:val="both"/>
        <w:rPr>
          <w:rFonts w:ascii="Arial" w:hAnsi="Arial" w:cs="Arial"/>
          <w:sz w:val="22"/>
          <w:szCs w:val="22"/>
        </w:rPr>
      </w:pPr>
      <w:r w:rsidRPr="00FA5EC9">
        <w:rPr>
          <w:rFonts w:ascii="Arial" w:hAnsi="Arial" w:cs="Arial"/>
          <w:sz w:val="22"/>
          <w:szCs w:val="22"/>
        </w:rPr>
        <w:t xml:space="preserve">Ensure uniform moisture content throughout each layer of the </w:t>
      </w:r>
      <w:r w:rsidR="000140FB" w:rsidRPr="00FA5EC9">
        <w:rPr>
          <w:rFonts w:ascii="Arial" w:hAnsi="Arial" w:cs="Arial"/>
          <w:sz w:val="22"/>
          <w:szCs w:val="22"/>
        </w:rPr>
        <w:t xml:space="preserve">granular fill </w:t>
      </w:r>
      <w:r w:rsidRPr="00FA5EC9">
        <w:rPr>
          <w:rFonts w:ascii="Arial" w:hAnsi="Arial" w:cs="Arial"/>
          <w:sz w:val="22"/>
          <w:szCs w:val="22"/>
        </w:rPr>
        <w:t xml:space="preserve">prior to and during compaction.  Place </w:t>
      </w:r>
      <w:r w:rsidR="00742864" w:rsidRPr="00FA5EC9">
        <w:rPr>
          <w:rFonts w:ascii="Arial" w:hAnsi="Arial" w:cs="Arial"/>
          <w:sz w:val="22"/>
          <w:szCs w:val="22"/>
        </w:rPr>
        <w:t xml:space="preserve">the </w:t>
      </w:r>
      <w:r w:rsidR="000140FB" w:rsidRPr="00FA5EC9">
        <w:rPr>
          <w:rFonts w:ascii="Arial" w:hAnsi="Arial" w:cs="Arial"/>
          <w:sz w:val="22"/>
          <w:szCs w:val="22"/>
        </w:rPr>
        <w:t>granular fill</w:t>
      </w:r>
      <w:r w:rsidRPr="00FA5EC9">
        <w:rPr>
          <w:rFonts w:ascii="Arial" w:hAnsi="Arial" w:cs="Arial"/>
          <w:sz w:val="22"/>
          <w:szCs w:val="22"/>
        </w:rPr>
        <w:t xml:space="preserve"> </w:t>
      </w:r>
      <w:r w:rsidR="00742864" w:rsidRPr="00FA5EC9">
        <w:rPr>
          <w:rFonts w:ascii="Arial" w:hAnsi="Arial" w:cs="Arial"/>
          <w:sz w:val="22"/>
          <w:szCs w:val="22"/>
        </w:rPr>
        <w:t>at</w:t>
      </w:r>
      <w:r w:rsidRPr="00FA5EC9">
        <w:rPr>
          <w:rFonts w:ascii="Arial" w:hAnsi="Arial" w:cs="Arial"/>
          <w:sz w:val="22"/>
          <w:szCs w:val="22"/>
        </w:rPr>
        <w:t xml:space="preserve"> a moisture content </w:t>
      </w:r>
      <w:r w:rsidR="00742864" w:rsidRPr="00FA5EC9">
        <w:rPr>
          <w:rFonts w:ascii="Arial" w:hAnsi="Arial" w:cs="Arial"/>
          <w:sz w:val="22"/>
          <w:szCs w:val="22"/>
        </w:rPr>
        <w:t xml:space="preserve">that is </w:t>
      </w:r>
      <w:r w:rsidR="00005808" w:rsidRPr="00FA5EC9">
        <w:rPr>
          <w:rFonts w:ascii="Arial" w:hAnsi="Arial" w:cs="Arial"/>
          <w:sz w:val="22"/>
          <w:szCs w:val="22"/>
        </w:rPr>
        <w:t>within two percentage points of</w:t>
      </w:r>
      <w:r w:rsidRPr="00FA5EC9">
        <w:rPr>
          <w:rFonts w:ascii="Arial" w:hAnsi="Arial" w:cs="Arial"/>
          <w:sz w:val="22"/>
          <w:szCs w:val="22"/>
        </w:rPr>
        <w:t xml:space="preserve"> the optimum moisture content </w:t>
      </w:r>
      <w:r w:rsidR="00005808" w:rsidRPr="00FA5EC9">
        <w:rPr>
          <w:rFonts w:ascii="Arial" w:hAnsi="Arial" w:cs="Arial"/>
          <w:sz w:val="22"/>
          <w:szCs w:val="22"/>
        </w:rPr>
        <w:t>percentage</w:t>
      </w:r>
      <w:r w:rsidR="000D57D8" w:rsidRPr="00FA5EC9">
        <w:rPr>
          <w:rFonts w:ascii="Arial" w:hAnsi="Arial" w:cs="Arial"/>
          <w:sz w:val="22"/>
          <w:szCs w:val="22"/>
        </w:rPr>
        <w:t>,</w:t>
      </w:r>
      <w:r w:rsidR="00005808" w:rsidRPr="00FA5EC9">
        <w:rPr>
          <w:rFonts w:ascii="Arial" w:hAnsi="Arial" w:cs="Arial"/>
          <w:sz w:val="22"/>
          <w:szCs w:val="22"/>
        </w:rPr>
        <w:t xml:space="preserve"> or </w:t>
      </w:r>
      <w:r w:rsidR="000D57D8" w:rsidRPr="00FA5EC9">
        <w:rPr>
          <w:rFonts w:ascii="Arial" w:hAnsi="Arial" w:cs="Arial"/>
          <w:sz w:val="22"/>
          <w:szCs w:val="22"/>
        </w:rPr>
        <w:t>at a</w:t>
      </w:r>
      <w:r w:rsidR="00005808" w:rsidRPr="00FA5EC9">
        <w:rPr>
          <w:rFonts w:ascii="Arial" w:hAnsi="Arial" w:cs="Arial"/>
          <w:sz w:val="22"/>
          <w:szCs w:val="22"/>
        </w:rPr>
        <w:t xml:space="preserve"> moisture content and density </w:t>
      </w:r>
      <w:r w:rsidR="000D57D8" w:rsidRPr="00FA5EC9">
        <w:rPr>
          <w:rFonts w:ascii="Arial" w:hAnsi="Arial" w:cs="Arial"/>
          <w:sz w:val="22"/>
          <w:szCs w:val="22"/>
        </w:rPr>
        <w:t xml:space="preserve">that </w:t>
      </w:r>
      <w:r w:rsidR="00005808" w:rsidRPr="00FA5EC9">
        <w:rPr>
          <w:rFonts w:ascii="Arial" w:hAnsi="Arial" w:cs="Arial"/>
          <w:sz w:val="22"/>
          <w:szCs w:val="22"/>
        </w:rPr>
        <w:t>is uniform and</w:t>
      </w:r>
      <w:r w:rsidRPr="00FA5EC9">
        <w:rPr>
          <w:rFonts w:ascii="Arial" w:hAnsi="Arial" w:cs="Arial"/>
          <w:sz w:val="22"/>
          <w:szCs w:val="22"/>
        </w:rPr>
        <w:t xml:space="preserve"> acceptable to the Engineer</w:t>
      </w:r>
      <w:r w:rsidR="000D57D8" w:rsidRPr="00FA5EC9">
        <w:rPr>
          <w:rFonts w:ascii="Arial" w:hAnsi="Arial" w:cs="Arial"/>
          <w:sz w:val="22"/>
          <w:szCs w:val="22"/>
        </w:rPr>
        <w:t>,</w:t>
      </w:r>
      <w:r w:rsidRPr="00FA5EC9">
        <w:rPr>
          <w:rFonts w:ascii="Arial" w:hAnsi="Arial" w:cs="Arial"/>
          <w:sz w:val="22"/>
          <w:szCs w:val="22"/>
        </w:rPr>
        <w:t xml:space="preserve"> throughout the entire lift.</w:t>
      </w:r>
    </w:p>
    <w:p w14:paraId="506F3660" w14:textId="77777777" w:rsidR="0084518F" w:rsidRPr="00FA5EC9" w:rsidRDefault="0084518F" w:rsidP="00FA5EC9">
      <w:pPr>
        <w:jc w:val="both"/>
        <w:rPr>
          <w:rFonts w:ascii="Arial" w:hAnsi="Arial" w:cs="Arial"/>
          <w:sz w:val="22"/>
          <w:szCs w:val="22"/>
          <w:lang w:val="en-CA"/>
        </w:rPr>
      </w:pPr>
    </w:p>
    <w:p w14:paraId="5585D611" w14:textId="77777777" w:rsidR="009E025B" w:rsidRPr="00FA5EC9" w:rsidRDefault="009E025B" w:rsidP="00FA5EC9">
      <w:pPr>
        <w:ind w:left="720"/>
        <w:jc w:val="both"/>
        <w:rPr>
          <w:rFonts w:ascii="Arial" w:hAnsi="Arial" w:cs="Arial"/>
          <w:sz w:val="22"/>
          <w:szCs w:val="22"/>
        </w:rPr>
      </w:pPr>
      <w:r w:rsidRPr="00FA5EC9">
        <w:rPr>
          <w:rFonts w:ascii="Arial" w:hAnsi="Arial" w:cs="Arial"/>
          <w:sz w:val="22"/>
          <w:szCs w:val="22"/>
        </w:rPr>
        <w:t>At the end of each day</w:t>
      </w:r>
      <w:r w:rsidR="00742864" w:rsidRPr="00FA5EC9">
        <w:rPr>
          <w:rFonts w:ascii="Arial" w:hAnsi="Arial" w:cs="Arial"/>
          <w:sz w:val="22"/>
          <w:szCs w:val="22"/>
        </w:rPr>
        <w:t>’</w:t>
      </w:r>
      <w:r w:rsidRPr="00FA5EC9">
        <w:rPr>
          <w:rFonts w:ascii="Arial" w:hAnsi="Arial" w:cs="Arial"/>
          <w:sz w:val="22"/>
          <w:szCs w:val="22"/>
        </w:rPr>
        <w:t xml:space="preserve">s operation, slope the last </w:t>
      </w:r>
      <w:r w:rsidR="000D57D8" w:rsidRPr="00FA5EC9">
        <w:rPr>
          <w:rFonts w:ascii="Arial" w:hAnsi="Arial" w:cs="Arial"/>
          <w:sz w:val="22"/>
          <w:szCs w:val="22"/>
        </w:rPr>
        <w:t xml:space="preserve">layer </w:t>
      </w:r>
      <w:r w:rsidRPr="00FA5EC9">
        <w:rPr>
          <w:rFonts w:ascii="Arial" w:hAnsi="Arial" w:cs="Arial"/>
          <w:sz w:val="22"/>
          <w:szCs w:val="22"/>
        </w:rPr>
        <w:t xml:space="preserve">of the </w:t>
      </w:r>
      <w:r w:rsidR="000140FB" w:rsidRPr="00FA5EC9">
        <w:rPr>
          <w:rFonts w:ascii="Arial" w:hAnsi="Arial" w:cs="Arial"/>
          <w:sz w:val="22"/>
          <w:szCs w:val="22"/>
          <w:lang w:val="en-CA"/>
        </w:rPr>
        <w:t xml:space="preserve">granular fill </w:t>
      </w:r>
      <w:r w:rsidRPr="00FA5EC9">
        <w:rPr>
          <w:rFonts w:ascii="Arial" w:hAnsi="Arial" w:cs="Arial"/>
          <w:sz w:val="22"/>
          <w:szCs w:val="22"/>
        </w:rPr>
        <w:t xml:space="preserve">away from the wall </w:t>
      </w:r>
      <w:r w:rsidR="000140FB" w:rsidRPr="00FA5EC9">
        <w:rPr>
          <w:rFonts w:ascii="Arial" w:hAnsi="Arial" w:cs="Arial"/>
          <w:sz w:val="22"/>
          <w:szCs w:val="22"/>
        </w:rPr>
        <w:t xml:space="preserve">face </w:t>
      </w:r>
      <w:r w:rsidR="00005808" w:rsidRPr="00FA5EC9">
        <w:rPr>
          <w:rFonts w:ascii="Arial" w:hAnsi="Arial" w:cs="Arial"/>
          <w:sz w:val="22"/>
          <w:szCs w:val="22"/>
        </w:rPr>
        <w:t>and cover with a suitable water-resistant tarp</w:t>
      </w:r>
      <w:r w:rsidRPr="00FA5EC9">
        <w:rPr>
          <w:rFonts w:ascii="Arial" w:hAnsi="Arial" w:cs="Arial"/>
          <w:sz w:val="22"/>
          <w:szCs w:val="22"/>
        </w:rPr>
        <w:t>, to rapidly direct runoff away from the wall face.  Do not allow surface runoff from adjacent areas to enter the wall construction site.</w:t>
      </w:r>
    </w:p>
    <w:p w14:paraId="0A72382D" w14:textId="77777777" w:rsidR="009E025B" w:rsidRPr="00FA5EC9" w:rsidRDefault="009E025B" w:rsidP="00FA5EC9">
      <w:pPr>
        <w:jc w:val="both"/>
        <w:rPr>
          <w:rFonts w:ascii="Arial" w:hAnsi="Arial" w:cs="Arial"/>
          <w:sz w:val="22"/>
          <w:szCs w:val="22"/>
        </w:rPr>
      </w:pPr>
    </w:p>
    <w:p w14:paraId="5AE1BC56" w14:textId="721D1086" w:rsidR="00D257CD" w:rsidRPr="00FA5EC9" w:rsidRDefault="00C715F1" w:rsidP="00FA5EC9">
      <w:pPr>
        <w:ind w:left="720" w:firstLine="360"/>
        <w:jc w:val="both"/>
        <w:rPr>
          <w:rFonts w:ascii="Arial" w:hAnsi="Arial" w:cs="Arial"/>
          <w:sz w:val="22"/>
          <w:szCs w:val="22"/>
        </w:rPr>
      </w:pPr>
      <w:r w:rsidRPr="00FA5EC9">
        <w:rPr>
          <w:rFonts w:ascii="Arial" w:hAnsi="Arial" w:cs="Arial"/>
          <w:sz w:val="22"/>
          <w:szCs w:val="22"/>
        </w:rPr>
        <w:t>C.</w:t>
      </w:r>
      <w:r w:rsidRPr="00FA5EC9">
        <w:rPr>
          <w:rFonts w:ascii="Arial" w:hAnsi="Arial" w:cs="Arial"/>
          <w:sz w:val="22"/>
          <w:szCs w:val="22"/>
        </w:rPr>
        <w:tab/>
      </w:r>
      <w:r w:rsidR="0094096C" w:rsidRPr="00FA5EC9">
        <w:rPr>
          <w:rFonts w:ascii="Arial" w:hAnsi="Arial" w:cs="Arial"/>
          <w:sz w:val="22"/>
          <w:szCs w:val="22"/>
        </w:rPr>
        <w:t>Geotextile</w:t>
      </w:r>
      <w:r w:rsidR="00BA54FE" w:rsidRPr="00FA5EC9">
        <w:rPr>
          <w:rFonts w:ascii="Arial" w:hAnsi="Arial" w:cs="Arial"/>
          <w:sz w:val="22"/>
          <w:szCs w:val="22"/>
        </w:rPr>
        <w:t xml:space="preserve"> Reinforcement</w:t>
      </w:r>
      <w:r w:rsidR="0094096C" w:rsidRPr="00FA5EC9">
        <w:rPr>
          <w:rFonts w:ascii="Arial" w:hAnsi="Arial" w:cs="Arial"/>
          <w:sz w:val="22"/>
          <w:szCs w:val="22"/>
        </w:rPr>
        <w:t xml:space="preserve">.  </w:t>
      </w:r>
      <w:r w:rsidR="000D57D8" w:rsidRPr="00FA5EC9">
        <w:rPr>
          <w:rFonts w:ascii="Arial" w:hAnsi="Arial" w:cs="Arial"/>
          <w:sz w:val="22"/>
          <w:szCs w:val="22"/>
        </w:rPr>
        <w:t>Place g</w:t>
      </w:r>
      <w:r w:rsidR="00093D22" w:rsidRPr="00FA5EC9">
        <w:rPr>
          <w:rFonts w:ascii="Arial" w:hAnsi="Arial" w:cs="Arial"/>
          <w:sz w:val="22"/>
          <w:szCs w:val="22"/>
        </w:rPr>
        <w:t>eotextile r</w:t>
      </w:r>
      <w:r w:rsidR="00114427" w:rsidRPr="00FA5EC9">
        <w:rPr>
          <w:rFonts w:ascii="Arial" w:hAnsi="Arial" w:cs="Arial"/>
          <w:sz w:val="22"/>
          <w:szCs w:val="22"/>
        </w:rPr>
        <w:t xml:space="preserve">einforcement </w:t>
      </w:r>
      <w:r w:rsidR="000D57D8" w:rsidRPr="00FA5EC9">
        <w:rPr>
          <w:rFonts w:ascii="Arial" w:hAnsi="Arial" w:cs="Arial"/>
          <w:sz w:val="22"/>
          <w:szCs w:val="22"/>
        </w:rPr>
        <w:t>in</w:t>
      </w:r>
      <w:r w:rsidR="00114427" w:rsidRPr="00FA5EC9">
        <w:rPr>
          <w:rFonts w:ascii="Arial" w:hAnsi="Arial" w:cs="Arial"/>
          <w:sz w:val="22"/>
          <w:szCs w:val="22"/>
        </w:rPr>
        <w:t xml:space="preserve"> continuous full-length strips f</w:t>
      </w:r>
      <w:r w:rsidR="00005808" w:rsidRPr="00FA5EC9">
        <w:rPr>
          <w:rFonts w:ascii="Arial" w:hAnsi="Arial" w:cs="Arial"/>
          <w:sz w:val="22"/>
          <w:szCs w:val="22"/>
        </w:rPr>
        <w:t>rom the wall face to the design</w:t>
      </w:r>
      <w:r w:rsidR="00114427" w:rsidRPr="00FA5EC9">
        <w:rPr>
          <w:rFonts w:ascii="Arial" w:hAnsi="Arial" w:cs="Arial"/>
          <w:sz w:val="22"/>
          <w:szCs w:val="22"/>
        </w:rPr>
        <w:t xml:space="preserve"> strip length</w:t>
      </w:r>
      <w:r w:rsidR="00447A27" w:rsidRPr="00FA5EC9">
        <w:rPr>
          <w:rFonts w:ascii="Arial" w:hAnsi="Arial" w:cs="Arial"/>
          <w:sz w:val="22"/>
          <w:szCs w:val="22"/>
        </w:rPr>
        <w:t>s</w:t>
      </w:r>
      <w:r w:rsidR="00114427" w:rsidRPr="00FA5EC9">
        <w:rPr>
          <w:rFonts w:ascii="Arial" w:hAnsi="Arial" w:cs="Arial"/>
          <w:sz w:val="22"/>
          <w:szCs w:val="22"/>
        </w:rPr>
        <w:t xml:space="preserve"> without use of overlap or factory seam splices in the critical load bearing dimensions.  </w:t>
      </w:r>
      <w:r w:rsidR="0094096C" w:rsidRPr="00FA5EC9">
        <w:rPr>
          <w:rFonts w:ascii="Arial" w:hAnsi="Arial" w:cs="Arial"/>
          <w:sz w:val="22"/>
          <w:szCs w:val="22"/>
        </w:rPr>
        <w:t xml:space="preserve">Place the </w:t>
      </w:r>
      <w:r w:rsidR="001D382F" w:rsidRPr="00FA5EC9">
        <w:rPr>
          <w:rFonts w:ascii="Arial" w:hAnsi="Arial" w:cs="Arial"/>
          <w:sz w:val="22"/>
          <w:szCs w:val="22"/>
        </w:rPr>
        <w:t xml:space="preserve">roll </w:t>
      </w:r>
      <w:r w:rsidR="0094096C" w:rsidRPr="00FA5EC9">
        <w:rPr>
          <w:rFonts w:ascii="Arial" w:hAnsi="Arial" w:cs="Arial"/>
          <w:sz w:val="22"/>
          <w:szCs w:val="22"/>
        </w:rPr>
        <w:t>direction</w:t>
      </w:r>
      <w:r w:rsidR="00114427" w:rsidRPr="00FA5EC9">
        <w:rPr>
          <w:rFonts w:ascii="Arial" w:hAnsi="Arial" w:cs="Arial"/>
          <w:sz w:val="22"/>
          <w:szCs w:val="22"/>
        </w:rPr>
        <w:t xml:space="preserve"> </w:t>
      </w:r>
      <w:r w:rsidR="0094096C" w:rsidRPr="00FA5EC9">
        <w:rPr>
          <w:rFonts w:ascii="Arial" w:hAnsi="Arial" w:cs="Arial"/>
          <w:sz w:val="22"/>
          <w:szCs w:val="22"/>
        </w:rPr>
        <w:t>of the geo</w:t>
      </w:r>
      <w:r w:rsidR="00560744" w:rsidRPr="00FA5EC9">
        <w:rPr>
          <w:rFonts w:ascii="Arial" w:hAnsi="Arial" w:cs="Arial"/>
          <w:sz w:val="22"/>
          <w:szCs w:val="22"/>
        </w:rPr>
        <w:t>synthetic</w:t>
      </w:r>
      <w:r w:rsidR="0094096C" w:rsidRPr="00FA5EC9">
        <w:rPr>
          <w:rFonts w:ascii="Arial" w:hAnsi="Arial" w:cs="Arial"/>
          <w:sz w:val="22"/>
          <w:szCs w:val="22"/>
        </w:rPr>
        <w:t xml:space="preserve"> perpendicular to the </w:t>
      </w:r>
      <w:r w:rsidR="00114427" w:rsidRPr="00FA5EC9">
        <w:rPr>
          <w:rFonts w:ascii="Arial" w:hAnsi="Arial" w:cs="Arial"/>
          <w:sz w:val="22"/>
          <w:szCs w:val="22"/>
        </w:rPr>
        <w:t xml:space="preserve">GRS </w:t>
      </w:r>
      <w:r w:rsidR="0094096C" w:rsidRPr="00FA5EC9">
        <w:rPr>
          <w:rFonts w:ascii="Arial" w:hAnsi="Arial" w:cs="Arial"/>
          <w:sz w:val="22"/>
          <w:szCs w:val="22"/>
        </w:rPr>
        <w:t xml:space="preserve">abutment </w:t>
      </w:r>
      <w:r w:rsidR="00114427" w:rsidRPr="00FA5EC9">
        <w:rPr>
          <w:rFonts w:ascii="Arial" w:hAnsi="Arial" w:cs="Arial"/>
          <w:sz w:val="22"/>
          <w:szCs w:val="22"/>
        </w:rPr>
        <w:t xml:space="preserve">and wing/return </w:t>
      </w:r>
      <w:r w:rsidR="0094096C" w:rsidRPr="00FA5EC9">
        <w:rPr>
          <w:rFonts w:ascii="Arial" w:hAnsi="Arial" w:cs="Arial"/>
          <w:sz w:val="22"/>
          <w:szCs w:val="22"/>
        </w:rPr>
        <w:t>wall face</w:t>
      </w:r>
      <w:r w:rsidR="00114427" w:rsidRPr="00FA5EC9">
        <w:rPr>
          <w:rFonts w:ascii="Arial" w:hAnsi="Arial" w:cs="Arial"/>
          <w:sz w:val="22"/>
          <w:szCs w:val="22"/>
        </w:rPr>
        <w:t>s</w:t>
      </w:r>
      <w:r w:rsidR="0094096C" w:rsidRPr="00FA5EC9">
        <w:rPr>
          <w:rFonts w:ascii="Arial" w:hAnsi="Arial" w:cs="Arial"/>
          <w:sz w:val="22"/>
          <w:szCs w:val="22"/>
        </w:rPr>
        <w:t xml:space="preserve">, unless otherwise </w:t>
      </w:r>
      <w:r w:rsidR="00601951" w:rsidRPr="00FA5EC9">
        <w:rPr>
          <w:rFonts w:ascii="Arial" w:hAnsi="Arial" w:cs="Arial"/>
          <w:sz w:val="22"/>
          <w:szCs w:val="22"/>
        </w:rPr>
        <w:t xml:space="preserve">directed by the Engineer. </w:t>
      </w:r>
      <w:r w:rsidR="00114427" w:rsidRPr="00FA5EC9">
        <w:rPr>
          <w:rFonts w:ascii="Arial" w:hAnsi="Arial" w:cs="Arial"/>
          <w:sz w:val="22"/>
          <w:szCs w:val="22"/>
        </w:rPr>
        <w:t xml:space="preserve"> </w:t>
      </w:r>
      <w:r w:rsidR="00601951" w:rsidRPr="00FA5EC9">
        <w:rPr>
          <w:rFonts w:ascii="Arial" w:hAnsi="Arial" w:cs="Arial"/>
          <w:sz w:val="22"/>
          <w:szCs w:val="22"/>
        </w:rPr>
        <w:t xml:space="preserve">Extend the </w:t>
      </w:r>
      <w:r w:rsidR="00BC4FD8" w:rsidRPr="00FA5EC9">
        <w:rPr>
          <w:rFonts w:ascii="Arial" w:hAnsi="Arial" w:cs="Arial"/>
          <w:sz w:val="22"/>
          <w:szCs w:val="22"/>
        </w:rPr>
        <w:t>geotextile reinforcement</w:t>
      </w:r>
      <w:r w:rsidR="00601951" w:rsidRPr="00FA5EC9">
        <w:rPr>
          <w:rFonts w:ascii="Arial" w:hAnsi="Arial" w:cs="Arial"/>
          <w:sz w:val="22"/>
          <w:szCs w:val="22"/>
        </w:rPr>
        <w:t xml:space="preserve"> so that it is situated between layers of </w:t>
      </w:r>
      <w:r w:rsidR="005308B9" w:rsidRPr="00FA5EC9">
        <w:rPr>
          <w:rFonts w:ascii="Arial" w:hAnsi="Arial" w:cs="Arial"/>
          <w:sz w:val="22"/>
          <w:szCs w:val="22"/>
        </w:rPr>
        <w:t>BU</w:t>
      </w:r>
      <w:r w:rsidR="00601951" w:rsidRPr="00FA5EC9">
        <w:rPr>
          <w:rFonts w:ascii="Arial" w:hAnsi="Arial" w:cs="Arial"/>
          <w:sz w:val="22"/>
          <w:szCs w:val="22"/>
        </w:rPr>
        <w:t xml:space="preserve"> to provide a frictional connection.</w:t>
      </w:r>
      <w:r w:rsidR="0089055B" w:rsidRPr="00FA5EC9">
        <w:rPr>
          <w:rFonts w:ascii="Arial" w:hAnsi="Arial" w:cs="Arial"/>
          <w:sz w:val="22"/>
          <w:szCs w:val="22"/>
        </w:rPr>
        <w:t xml:space="preserve"> </w:t>
      </w:r>
      <w:r w:rsidR="00601951" w:rsidRPr="00FA5EC9">
        <w:rPr>
          <w:rFonts w:ascii="Arial" w:hAnsi="Arial" w:cs="Arial"/>
          <w:sz w:val="22"/>
          <w:szCs w:val="22"/>
        </w:rPr>
        <w:t xml:space="preserve"> The </w:t>
      </w:r>
      <w:r w:rsidR="00BC4FD8" w:rsidRPr="00FA5EC9">
        <w:rPr>
          <w:rFonts w:ascii="Arial" w:hAnsi="Arial" w:cs="Arial"/>
          <w:sz w:val="22"/>
          <w:szCs w:val="22"/>
        </w:rPr>
        <w:t>geotextile reinforcement</w:t>
      </w:r>
      <w:r w:rsidR="00601951" w:rsidRPr="00FA5EC9">
        <w:rPr>
          <w:rFonts w:ascii="Arial" w:hAnsi="Arial" w:cs="Arial"/>
          <w:sz w:val="22"/>
          <w:szCs w:val="22"/>
        </w:rPr>
        <w:t xml:space="preserve"> must </w:t>
      </w:r>
      <w:r w:rsidR="005308B9" w:rsidRPr="00FA5EC9">
        <w:rPr>
          <w:rFonts w:ascii="Arial" w:hAnsi="Arial" w:cs="Arial"/>
          <w:sz w:val="22"/>
          <w:szCs w:val="22"/>
        </w:rPr>
        <w:t xml:space="preserve">extend to within </w:t>
      </w:r>
      <w:r w:rsidR="00BA54FE" w:rsidRPr="00FA5EC9">
        <w:rPr>
          <w:rFonts w:ascii="Arial" w:hAnsi="Arial" w:cs="Arial"/>
          <w:sz w:val="22"/>
          <w:szCs w:val="22"/>
        </w:rPr>
        <w:t xml:space="preserve">1 </w:t>
      </w:r>
      <w:r w:rsidR="005308B9" w:rsidRPr="00FA5EC9">
        <w:rPr>
          <w:rFonts w:ascii="Arial" w:hAnsi="Arial" w:cs="Arial"/>
          <w:sz w:val="22"/>
          <w:szCs w:val="22"/>
        </w:rPr>
        <w:t>inch of the wall face</w:t>
      </w:r>
      <w:r w:rsidR="00207AA8" w:rsidRPr="00FA5EC9">
        <w:rPr>
          <w:rFonts w:ascii="Arial" w:hAnsi="Arial" w:cs="Arial"/>
          <w:sz w:val="22"/>
          <w:szCs w:val="22"/>
        </w:rPr>
        <w:t xml:space="preserve"> or shear knobs</w:t>
      </w:r>
      <w:r w:rsidR="005308B9" w:rsidRPr="00FA5EC9">
        <w:rPr>
          <w:rFonts w:ascii="Arial" w:hAnsi="Arial" w:cs="Arial"/>
          <w:sz w:val="22"/>
          <w:szCs w:val="22"/>
        </w:rPr>
        <w:t xml:space="preserve">.  </w:t>
      </w:r>
      <w:r w:rsidR="00601951" w:rsidRPr="00FA5EC9">
        <w:rPr>
          <w:rFonts w:ascii="Arial" w:hAnsi="Arial" w:cs="Arial"/>
          <w:sz w:val="22"/>
          <w:szCs w:val="22"/>
        </w:rPr>
        <w:t xml:space="preserve">Remove </w:t>
      </w:r>
      <w:r w:rsidR="0089055B" w:rsidRPr="00FA5EC9">
        <w:rPr>
          <w:rFonts w:ascii="Arial" w:hAnsi="Arial" w:cs="Arial"/>
          <w:sz w:val="22"/>
          <w:szCs w:val="22"/>
        </w:rPr>
        <w:t xml:space="preserve">all </w:t>
      </w:r>
      <w:r w:rsidR="00601951" w:rsidRPr="00FA5EC9">
        <w:rPr>
          <w:rFonts w:ascii="Arial" w:hAnsi="Arial" w:cs="Arial"/>
          <w:sz w:val="22"/>
          <w:szCs w:val="22"/>
        </w:rPr>
        <w:t xml:space="preserve">excess </w:t>
      </w:r>
      <w:r w:rsidR="00BC4FD8" w:rsidRPr="00FA5EC9">
        <w:rPr>
          <w:rFonts w:ascii="Arial" w:hAnsi="Arial" w:cs="Arial"/>
          <w:sz w:val="22"/>
          <w:szCs w:val="22"/>
        </w:rPr>
        <w:t>geotextile reinforcement</w:t>
      </w:r>
      <w:r w:rsidR="00601951" w:rsidRPr="00FA5EC9">
        <w:rPr>
          <w:rFonts w:ascii="Arial" w:hAnsi="Arial" w:cs="Arial"/>
          <w:sz w:val="22"/>
          <w:szCs w:val="22"/>
        </w:rPr>
        <w:t xml:space="preserve"> extending beyond the wall face by cutting with a razor knife or other means approved by the Engineer.</w:t>
      </w:r>
    </w:p>
    <w:p w14:paraId="21030C9B" w14:textId="77777777" w:rsidR="00D257CD" w:rsidRPr="00FA5EC9" w:rsidRDefault="00D257CD" w:rsidP="00FA5EC9">
      <w:pPr>
        <w:jc w:val="both"/>
        <w:rPr>
          <w:rFonts w:ascii="Arial" w:hAnsi="Arial" w:cs="Arial"/>
          <w:sz w:val="22"/>
          <w:szCs w:val="22"/>
        </w:rPr>
      </w:pPr>
    </w:p>
    <w:p w14:paraId="0D07563A" w14:textId="3440C805" w:rsidR="00DE6544" w:rsidRPr="00FA5EC9" w:rsidRDefault="00601951" w:rsidP="00FA5EC9">
      <w:pPr>
        <w:ind w:left="720"/>
        <w:jc w:val="both"/>
        <w:rPr>
          <w:rFonts w:ascii="Arial" w:hAnsi="Arial" w:cs="Arial"/>
          <w:sz w:val="22"/>
          <w:szCs w:val="22"/>
        </w:rPr>
      </w:pPr>
      <w:r w:rsidRPr="00FA5EC9">
        <w:rPr>
          <w:rFonts w:ascii="Arial" w:hAnsi="Arial" w:cs="Arial"/>
          <w:sz w:val="22"/>
          <w:szCs w:val="22"/>
        </w:rPr>
        <w:t>Uni</w:t>
      </w:r>
      <w:r w:rsidR="0094096C" w:rsidRPr="00FA5EC9">
        <w:rPr>
          <w:rFonts w:ascii="Arial" w:hAnsi="Arial" w:cs="Arial"/>
          <w:sz w:val="22"/>
          <w:szCs w:val="22"/>
        </w:rPr>
        <w:t xml:space="preserve">formly tension </w:t>
      </w:r>
      <w:r w:rsidR="00BA54FE" w:rsidRPr="00FA5EC9">
        <w:rPr>
          <w:rFonts w:ascii="Arial" w:hAnsi="Arial" w:cs="Arial"/>
          <w:sz w:val="22"/>
          <w:szCs w:val="22"/>
        </w:rPr>
        <w:t xml:space="preserve">geotextile </w:t>
      </w:r>
      <w:r w:rsidR="0094096C" w:rsidRPr="00FA5EC9">
        <w:rPr>
          <w:rFonts w:ascii="Arial" w:hAnsi="Arial" w:cs="Arial"/>
          <w:sz w:val="22"/>
          <w:szCs w:val="22"/>
        </w:rPr>
        <w:t>reinforcement</w:t>
      </w:r>
      <w:r w:rsidR="00114427" w:rsidRPr="00FA5EC9">
        <w:rPr>
          <w:rFonts w:ascii="Arial" w:hAnsi="Arial" w:cs="Arial"/>
          <w:sz w:val="22"/>
          <w:szCs w:val="22"/>
        </w:rPr>
        <w:t>s</w:t>
      </w:r>
      <w:r w:rsidR="0094096C" w:rsidRPr="00FA5EC9">
        <w:rPr>
          <w:rFonts w:ascii="Arial" w:hAnsi="Arial" w:cs="Arial"/>
          <w:sz w:val="22"/>
          <w:szCs w:val="22"/>
        </w:rPr>
        <w:t xml:space="preserve"> to remove any slack in the connection</w:t>
      </w:r>
      <w:r w:rsidR="00114427" w:rsidRPr="00FA5EC9">
        <w:rPr>
          <w:rFonts w:ascii="Arial" w:hAnsi="Arial" w:cs="Arial"/>
          <w:sz w:val="22"/>
          <w:szCs w:val="22"/>
        </w:rPr>
        <w:t>s</w:t>
      </w:r>
      <w:r w:rsidR="0094096C" w:rsidRPr="00FA5EC9">
        <w:rPr>
          <w:rFonts w:ascii="Arial" w:hAnsi="Arial" w:cs="Arial"/>
          <w:sz w:val="22"/>
          <w:szCs w:val="22"/>
        </w:rPr>
        <w:t xml:space="preserve"> or </w:t>
      </w:r>
      <w:r w:rsidR="00D257CD" w:rsidRPr="00FA5EC9">
        <w:rPr>
          <w:rFonts w:ascii="Arial" w:hAnsi="Arial" w:cs="Arial"/>
          <w:sz w:val="22"/>
          <w:szCs w:val="22"/>
        </w:rPr>
        <w:t>materia</w:t>
      </w:r>
      <w:r w:rsidR="00114427" w:rsidRPr="00FA5EC9">
        <w:rPr>
          <w:rFonts w:ascii="Arial" w:hAnsi="Arial" w:cs="Arial"/>
          <w:sz w:val="22"/>
          <w:szCs w:val="22"/>
        </w:rPr>
        <w:t>ls,</w:t>
      </w:r>
      <w:r w:rsidR="00D257CD" w:rsidRPr="00FA5EC9">
        <w:rPr>
          <w:rFonts w:ascii="Arial" w:hAnsi="Arial" w:cs="Arial"/>
          <w:sz w:val="22"/>
          <w:szCs w:val="22"/>
        </w:rPr>
        <w:t xml:space="preserve"> so that </w:t>
      </w:r>
      <w:r w:rsidR="00BA54FE" w:rsidRPr="00FA5EC9">
        <w:rPr>
          <w:rFonts w:ascii="Arial" w:hAnsi="Arial" w:cs="Arial"/>
          <w:sz w:val="22"/>
          <w:szCs w:val="22"/>
        </w:rPr>
        <w:t xml:space="preserve">geotextile </w:t>
      </w:r>
      <w:r w:rsidR="00114427" w:rsidRPr="00FA5EC9">
        <w:rPr>
          <w:rFonts w:ascii="Arial" w:hAnsi="Arial" w:cs="Arial"/>
          <w:sz w:val="22"/>
          <w:szCs w:val="22"/>
        </w:rPr>
        <w:t>reinforcements are</w:t>
      </w:r>
      <w:r w:rsidR="00D257CD" w:rsidRPr="00FA5EC9">
        <w:rPr>
          <w:rFonts w:ascii="Arial" w:hAnsi="Arial" w:cs="Arial"/>
          <w:sz w:val="22"/>
          <w:szCs w:val="22"/>
        </w:rPr>
        <w:t xml:space="preserve"> taut, free of wrinkles, and flat. </w:t>
      </w:r>
      <w:r w:rsidR="00114427" w:rsidRPr="00FA5EC9">
        <w:rPr>
          <w:rFonts w:ascii="Arial" w:hAnsi="Arial" w:cs="Arial"/>
          <w:sz w:val="22"/>
          <w:szCs w:val="22"/>
        </w:rPr>
        <w:t xml:space="preserve"> </w:t>
      </w:r>
      <w:r w:rsidR="00D257CD" w:rsidRPr="00FA5EC9">
        <w:rPr>
          <w:rFonts w:ascii="Arial" w:hAnsi="Arial" w:cs="Arial"/>
          <w:sz w:val="22"/>
          <w:szCs w:val="22"/>
        </w:rPr>
        <w:t xml:space="preserve">Where overlaps exist on top of the </w:t>
      </w:r>
      <w:r w:rsidR="005308B9" w:rsidRPr="00FA5EC9">
        <w:rPr>
          <w:rFonts w:ascii="Arial" w:hAnsi="Arial" w:cs="Arial"/>
          <w:sz w:val="22"/>
          <w:szCs w:val="22"/>
        </w:rPr>
        <w:t>BU</w:t>
      </w:r>
      <w:r w:rsidR="00D257CD" w:rsidRPr="00FA5EC9">
        <w:rPr>
          <w:rFonts w:ascii="Arial" w:hAnsi="Arial" w:cs="Arial"/>
          <w:sz w:val="22"/>
          <w:szCs w:val="22"/>
        </w:rPr>
        <w:t xml:space="preserve">, trim as necessary to prevent </w:t>
      </w:r>
      <w:r w:rsidR="00DE6544" w:rsidRPr="00FA5EC9">
        <w:rPr>
          <w:rFonts w:ascii="Arial" w:hAnsi="Arial" w:cs="Arial"/>
          <w:sz w:val="22"/>
          <w:szCs w:val="22"/>
        </w:rPr>
        <w:t xml:space="preserve">varying </w:t>
      </w:r>
      <w:r w:rsidR="00BC4FD8" w:rsidRPr="00FA5EC9">
        <w:rPr>
          <w:rFonts w:ascii="Arial" w:hAnsi="Arial" w:cs="Arial"/>
          <w:sz w:val="22"/>
          <w:szCs w:val="22"/>
        </w:rPr>
        <w:t xml:space="preserve">geotextile reinforcement </w:t>
      </w:r>
      <w:r w:rsidR="00DE6544" w:rsidRPr="00FA5EC9">
        <w:rPr>
          <w:rFonts w:ascii="Arial" w:hAnsi="Arial" w:cs="Arial"/>
          <w:sz w:val="22"/>
          <w:szCs w:val="22"/>
        </w:rPr>
        <w:t xml:space="preserve">thickness </w:t>
      </w:r>
      <w:r w:rsidR="007132C6" w:rsidRPr="00FA5EC9">
        <w:rPr>
          <w:rFonts w:ascii="Arial" w:hAnsi="Arial" w:cs="Arial"/>
          <w:sz w:val="22"/>
          <w:szCs w:val="22"/>
        </w:rPr>
        <w:t xml:space="preserve">or excessive gaps </w:t>
      </w:r>
      <w:r w:rsidR="00DE6544" w:rsidRPr="00FA5EC9">
        <w:rPr>
          <w:rFonts w:ascii="Arial" w:hAnsi="Arial" w:cs="Arial"/>
          <w:sz w:val="22"/>
          <w:szCs w:val="22"/>
        </w:rPr>
        <w:t>between adjacent blocks.</w:t>
      </w:r>
    </w:p>
    <w:p w14:paraId="6D83A039" w14:textId="77777777" w:rsidR="00DE6544" w:rsidRPr="00FA5EC9" w:rsidRDefault="00DE6544" w:rsidP="00FA5EC9">
      <w:pPr>
        <w:jc w:val="both"/>
        <w:rPr>
          <w:rFonts w:ascii="Arial" w:hAnsi="Arial" w:cs="Arial"/>
          <w:sz w:val="22"/>
          <w:szCs w:val="22"/>
        </w:rPr>
      </w:pPr>
    </w:p>
    <w:p w14:paraId="6DA68A8A" w14:textId="5B4C856D" w:rsidR="0094096C" w:rsidRPr="00FA5EC9" w:rsidRDefault="00D257CD" w:rsidP="00FA5EC9">
      <w:pPr>
        <w:ind w:left="720"/>
        <w:jc w:val="both"/>
        <w:rPr>
          <w:rFonts w:ascii="Arial" w:hAnsi="Arial" w:cs="Arial"/>
          <w:sz w:val="22"/>
          <w:szCs w:val="22"/>
        </w:rPr>
      </w:pPr>
      <w:r w:rsidRPr="00FA5EC9">
        <w:rPr>
          <w:rFonts w:ascii="Arial" w:hAnsi="Arial" w:cs="Arial"/>
          <w:sz w:val="22"/>
          <w:szCs w:val="22"/>
        </w:rPr>
        <w:t xml:space="preserve">Place </w:t>
      </w:r>
      <w:r w:rsidR="00BA54FE" w:rsidRPr="00FA5EC9">
        <w:rPr>
          <w:rFonts w:ascii="Arial" w:hAnsi="Arial" w:cs="Arial"/>
          <w:sz w:val="22"/>
          <w:szCs w:val="22"/>
          <w:lang w:val="en-CA"/>
        </w:rPr>
        <w:t>granular fill</w:t>
      </w:r>
      <w:r w:rsidRPr="00FA5EC9">
        <w:rPr>
          <w:rFonts w:ascii="Arial" w:hAnsi="Arial" w:cs="Arial"/>
          <w:sz w:val="22"/>
          <w:szCs w:val="22"/>
        </w:rPr>
        <w:t xml:space="preserve"> starting at the wall face </w:t>
      </w:r>
      <w:r w:rsidR="0089055B" w:rsidRPr="00FA5EC9">
        <w:rPr>
          <w:rFonts w:ascii="Arial" w:hAnsi="Arial" w:cs="Arial"/>
          <w:sz w:val="22"/>
          <w:szCs w:val="22"/>
        </w:rPr>
        <w:t xml:space="preserve">and </w:t>
      </w:r>
      <w:r w:rsidRPr="00FA5EC9">
        <w:rPr>
          <w:rFonts w:ascii="Arial" w:hAnsi="Arial" w:cs="Arial"/>
          <w:sz w:val="22"/>
          <w:szCs w:val="22"/>
        </w:rPr>
        <w:t xml:space="preserve">moving backwards to remove and prevent the formation of wrinkles in the </w:t>
      </w:r>
      <w:r w:rsidR="00BC4FD8" w:rsidRPr="00FA5EC9">
        <w:rPr>
          <w:rFonts w:ascii="Arial" w:hAnsi="Arial" w:cs="Arial"/>
          <w:sz w:val="22"/>
          <w:szCs w:val="22"/>
        </w:rPr>
        <w:t>geotextile reinforcement</w:t>
      </w:r>
      <w:r w:rsidRPr="00FA5EC9">
        <w:rPr>
          <w:rFonts w:ascii="Arial" w:hAnsi="Arial" w:cs="Arial"/>
          <w:sz w:val="22"/>
          <w:szCs w:val="22"/>
        </w:rPr>
        <w:t>.</w:t>
      </w:r>
      <w:r w:rsidR="00DE6544" w:rsidRPr="00FA5EC9">
        <w:rPr>
          <w:rFonts w:ascii="Arial" w:hAnsi="Arial" w:cs="Arial"/>
          <w:sz w:val="22"/>
          <w:szCs w:val="22"/>
        </w:rPr>
        <w:t xml:space="preserve"> </w:t>
      </w:r>
      <w:r w:rsidR="000E0033" w:rsidRPr="00FA5EC9">
        <w:rPr>
          <w:rFonts w:ascii="Arial" w:hAnsi="Arial" w:cs="Arial"/>
          <w:sz w:val="22"/>
          <w:szCs w:val="22"/>
        </w:rPr>
        <w:t xml:space="preserve"> </w:t>
      </w:r>
      <w:r w:rsidR="0094096C" w:rsidRPr="00FA5EC9">
        <w:rPr>
          <w:rFonts w:ascii="Arial" w:hAnsi="Arial" w:cs="Arial"/>
          <w:sz w:val="22"/>
          <w:szCs w:val="22"/>
        </w:rPr>
        <w:t xml:space="preserve">Correct any misalignment or distortion of the wall </w:t>
      </w:r>
      <w:r w:rsidR="00B52ECC" w:rsidRPr="00FA5EC9">
        <w:rPr>
          <w:rFonts w:ascii="Arial" w:hAnsi="Arial" w:cs="Arial"/>
          <w:sz w:val="22"/>
          <w:szCs w:val="22"/>
        </w:rPr>
        <w:t xml:space="preserve">face </w:t>
      </w:r>
      <w:r w:rsidR="0094096C" w:rsidRPr="00FA5EC9">
        <w:rPr>
          <w:rFonts w:ascii="Arial" w:hAnsi="Arial" w:cs="Arial"/>
          <w:sz w:val="22"/>
          <w:szCs w:val="22"/>
        </w:rPr>
        <w:t xml:space="preserve">in excess of the tolerances specified herein at no </w:t>
      </w:r>
      <w:r w:rsidR="000D57D8" w:rsidRPr="00FA5EC9">
        <w:rPr>
          <w:rFonts w:ascii="Arial" w:hAnsi="Arial" w:cs="Arial"/>
          <w:sz w:val="22"/>
          <w:szCs w:val="22"/>
        </w:rPr>
        <w:t xml:space="preserve">additional </w:t>
      </w:r>
      <w:r w:rsidR="0094096C" w:rsidRPr="00FA5EC9">
        <w:rPr>
          <w:rFonts w:ascii="Arial" w:hAnsi="Arial" w:cs="Arial"/>
          <w:sz w:val="22"/>
          <w:szCs w:val="22"/>
        </w:rPr>
        <w:t xml:space="preserve">cost to the </w:t>
      </w:r>
      <w:r w:rsidR="002D44CD" w:rsidRPr="00FA5EC9">
        <w:rPr>
          <w:rFonts w:ascii="Arial" w:hAnsi="Arial" w:cs="Arial"/>
          <w:sz w:val="22"/>
          <w:szCs w:val="22"/>
        </w:rPr>
        <w:t>contract</w:t>
      </w:r>
      <w:r w:rsidR="0094096C" w:rsidRPr="00FA5EC9">
        <w:rPr>
          <w:rFonts w:ascii="Arial" w:hAnsi="Arial" w:cs="Arial"/>
          <w:sz w:val="22"/>
          <w:szCs w:val="22"/>
        </w:rPr>
        <w:t>.</w:t>
      </w:r>
    </w:p>
    <w:p w14:paraId="291DB643" w14:textId="77777777" w:rsidR="0094096C" w:rsidRPr="00FA5EC9" w:rsidRDefault="0094096C" w:rsidP="00FA5EC9">
      <w:pPr>
        <w:jc w:val="both"/>
        <w:rPr>
          <w:rFonts w:ascii="Arial" w:hAnsi="Arial" w:cs="Arial"/>
          <w:sz w:val="22"/>
          <w:szCs w:val="22"/>
        </w:rPr>
      </w:pPr>
    </w:p>
    <w:p w14:paraId="73E5F1FE" w14:textId="77777777" w:rsidR="0094096C" w:rsidRPr="00FA5EC9" w:rsidRDefault="00DE6544" w:rsidP="00FA5EC9">
      <w:pPr>
        <w:ind w:left="720"/>
        <w:jc w:val="both"/>
        <w:rPr>
          <w:rFonts w:ascii="Arial" w:hAnsi="Arial" w:cs="Arial"/>
          <w:sz w:val="22"/>
          <w:szCs w:val="22"/>
        </w:rPr>
      </w:pPr>
      <w:r w:rsidRPr="00FA5EC9">
        <w:rPr>
          <w:rFonts w:ascii="Arial" w:hAnsi="Arial" w:cs="Arial"/>
          <w:sz w:val="22"/>
          <w:szCs w:val="22"/>
        </w:rPr>
        <w:t xml:space="preserve">Driving equipment </w:t>
      </w:r>
      <w:r w:rsidR="007132C6" w:rsidRPr="00FA5EC9">
        <w:rPr>
          <w:rFonts w:ascii="Arial" w:hAnsi="Arial" w:cs="Arial"/>
          <w:sz w:val="22"/>
          <w:szCs w:val="22"/>
        </w:rPr>
        <w:t xml:space="preserve">directly </w:t>
      </w:r>
      <w:r w:rsidRPr="00FA5EC9">
        <w:rPr>
          <w:rFonts w:ascii="Arial" w:hAnsi="Arial" w:cs="Arial"/>
          <w:sz w:val="22"/>
          <w:szCs w:val="22"/>
        </w:rPr>
        <w:t xml:space="preserve">on the </w:t>
      </w:r>
      <w:r w:rsidR="00BC4FD8" w:rsidRPr="00FA5EC9">
        <w:rPr>
          <w:rFonts w:ascii="Arial" w:hAnsi="Arial" w:cs="Arial"/>
          <w:sz w:val="22"/>
          <w:szCs w:val="22"/>
        </w:rPr>
        <w:t>geotextile reinforcement</w:t>
      </w:r>
      <w:r w:rsidRPr="00FA5EC9">
        <w:rPr>
          <w:rFonts w:ascii="Arial" w:hAnsi="Arial" w:cs="Arial"/>
          <w:sz w:val="22"/>
          <w:szCs w:val="22"/>
        </w:rPr>
        <w:t xml:space="preserve"> is </w:t>
      </w:r>
      <w:r w:rsidR="00B52ECC" w:rsidRPr="00FA5EC9">
        <w:rPr>
          <w:rFonts w:ascii="Arial" w:hAnsi="Arial" w:cs="Arial"/>
          <w:sz w:val="22"/>
          <w:szCs w:val="22"/>
        </w:rPr>
        <w:t>prohibited</w:t>
      </w:r>
      <w:r w:rsidRPr="00FA5EC9">
        <w:rPr>
          <w:rFonts w:ascii="Arial" w:hAnsi="Arial" w:cs="Arial"/>
          <w:sz w:val="22"/>
          <w:szCs w:val="22"/>
        </w:rPr>
        <w:t xml:space="preserve">. </w:t>
      </w:r>
      <w:r w:rsidR="007132C6" w:rsidRPr="00FA5EC9">
        <w:rPr>
          <w:rFonts w:ascii="Arial" w:hAnsi="Arial" w:cs="Arial"/>
          <w:sz w:val="22"/>
          <w:szCs w:val="22"/>
        </w:rPr>
        <w:t xml:space="preserve"> </w:t>
      </w:r>
      <w:r w:rsidRPr="00FA5EC9">
        <w:rPr>
          <w:rFonts w:ascii="Arial" w:hAnsi="Arial" w:cs="Arial"/>
          <w:sz w:val="22"/>
          <w:szCs w:val="22"/>
        </w:rPr>
        <w:t xml:space="preserve">Place a minimum </w:t>
      </w:r>
      <w:r w:rsidR="00B52ECC" w:rsidRPr="00FA5EC9">
        <w:rPr>
          <w:rFonts w:ascii="Arial" w:hAnsi="Arial" w:cs="Arial"/>
          <w:sz w:val="22"/>
          <w:szCs w:val="22"/>
        </w:rPr>
        <w:t xml:space="preserve">6 </w:t>
      </w:r>
      <w:r w:rsidRPr="00FA5EC9">
        <w:rPr>
          <w:rFonts w:ascii="Arial" w:hAnsi="Arial" w:cs="Arial"/>
          <w:sz w:val="22"/>
          <w:szCs w:val="22"/>
        </w:rPr>
        <w:t xml:space="preserve">inch layer of </w:t>
      </w:r>
      <w:r w:rsidR="00B52ECC" w:rsidRPr="00FA5EC9">
        <w:rPr>
          <w:rFonts w:ascii="Arial" w:hAnsi="Arial" w:cs="Arial"/>
          <w:sz w:val="22"/>
          <w:szCs w:val="22"/>
          <w:lang w:val="en-CA"/>
        </w:rPr>
        <w:t>granular fill</w:t>
      </w:r>
      <w:r w:rsidRPr="00FA5EC9">
        <w:rPr>
          <w:rFonts w:ascii="Arial" w:hAnsi="Arial" w:cs="Arial"/>
          <w:sz w:val="22"/>
          <w:szCs w:val="22"/>
        </w:rPr>
        <w:t xml:space="preserve"> prior to operating any vehicles or equipment over the </w:t>
      </w:r>
      <w:r w:rsidR="00B52ECC" w:rsidRPr="00FA5EC9">
        <w:rPr>
          <w:rFonts w:ascii="Arial" w:hAnsi="Arial" w:cs="Arial"/>
          <w:sz w:val="22"/>
          <w:szCs w:val="22"/>
        </w:rPr>
        <w:t xml:space="preserve">geotextile </w:t>
      </w:r>
      <w:r w:rsidRPr="00FA5EC9">
        <w:rPr>
          <w:rFonts w:ascii="Arial" w:hAnsi="Arial" w:cs="Arial"/>
          <w:sz w:val="22"/>
          <w:szCs w:val="22"/>
        </w:rPr>
        <w:t xml:space="preserve">reinforcement. </w:t>
      </w:r>
      <w:r w:rsidR="00B52ECC" w:rsidRPr="00FA5EC9">
        <w:rPr>
          <w:rFonts w:ascii="Arial" w:hAnsi="Arial" w:cs="Arial"/>
          <w:sz w:val="22"/>
          <w:szCs w:val="22"/>
        </w:rPr>
        <w:t xml:space="preserve"> </w:t>
      </w:r>
      <w:r w:rsidRPr="00FA5EC9">
        <w:rPr>
          <w:rFonts w:ascii="Arial" w:hAnsi="Arial" w:cs="Arial"/>
          <w:sz w:val="22"/>
          <w:szCs w:val="22"/>
        </w:rPr>
        <w:t>Tracked vehicles are not allowed above the geo</w:t>
      </w:r>
      <w:r w:rsidR="00B52ECC" w:rsidRPr="00FA5EC9">
        <w:rPr>
          <w:rFonts w:ascii="Arial" w:hAnsi="Arial" w:cs="Arial"/>
          <w:sz w:val="22"/>
          <w:szCs w:val="22"/>
        </w:rPr>
        <w:t>textile</w:t>
      </w:r>
      <w:r w:rsidRPr="00FA5EC9">
        <w:rPr>
          <w:rFonts w:ascii="Arial" w:hAnsi="Arial" w:cs="Arial"/>
          <w:sz w:val="22"/>
          <w:szCs w:val="22"/>
        </w:rPr>
        <w:t xml:space="preserve"> reinforcement.</w:t>
      </w:r>
    </w:p>
    <w:p w14:paraId="57818C51" w14:textId="77777777" w:rsidR="009E025B" w:rsidRPr="00FA5EC9" w:rsidRDefault="009E025B" w:rsidP="00FA5EC9">
      <w:pPr>
        <w:jc w:val="both"/>
        <w:rPr>
          <w:rFonts w:ascii="Arial" w:hAnsi="Arial" w:cs="Arial"/>
          <w:sz w:val="22"/>
          <w:szCs w:val="22"/>
        </w:rPr>
      </w:pPr>
    </w:p>
    <w:p w14:paraId="1FF0E0C3" w14:textId="600FE46E" w:rsidR="009E025B" w:rsidRPr="00FA5EC9" w:rsidRDefault="00C715F1" w:rsidP="00FA5EC9">
      <w:pPr>
        <w:ind w:left="720" w:firstLine="360"/>
        <w:jc w:val="both"/>
        <w:rPr>
          <w:rFonts w:ascii="Arial" w:hAnsi="Arial" w:cs="Arial"/>
          <w:sz w:val="22"/>
          <w:szCs w:val="22"/>
        </w:rPr>
      </w:pPr>
      <w:r w:rsidRPr="00FA5EC9">
        <w:rPr>
          <w:rFonts w:ascii="Arial" w:hAnsi="Arial" w:cs="Arial"/>
          <w:sz w:val="22"/>
          <w:szCs w:val="22"/>
        </w:rPr>
        <w:t>D.</w:t>
      </w:r>
      <w:r w:rsidRPr="00FA5EC9">
        <w:rPr>
          <w:rFonts w:ascii="Arial" w:hAnsi="Arial" w:cs="Arial"/>
          <w:sz w:val="22"/>
          <w:szCs w:val="22"/>
        </w:rPr>
        <w:tab/>
      </w:r>
      <w:r w:rsidR="0089055B" w:rsidRPr="00FA5EC9">
        <w:rPr>
          <w:rFonts w:ascii="Arial" w:hAnsi="Arial" w:cs="Arial"/>
          <w:sz w:val="22"/>
          <w:szCs w:val="22"/>
        </w:rPr>
        <w:t xml:space="preserve">Superstructure Backfill and </w:t>
      </w:r>
      <w:r w:rsidR="00700C97" w:rsidRPr="00FA5EC9">
        <w:rPr>
          <w:rFonts w:ascii="Arial" w:hAnsi="Arial" w:cs="Arial"/>
          <w:sz w:val="22"/>
          <w:szCs w:val="22"/>
        </w:rPr>
        <w:t xml:space="preserve">Approach Integration.  Construct </w:t>
      </w:r>
      <w:r w:rsidR="0089055B" w:rsidRPr="00FA5EC9">
        <w:rPr>
          <w:rFonts w:ascii="Arial" w:hAnsi="Arial" w:cs="Arial"/>
          <w:sz w:val="22"/>
          <w:szCs w:val="22"/>
        </w:rPr>
        <w:t>reinforced superstructure backfill</w:t>
      </w:r>
      <w:r w:rsidR="00700C97" w:rsidRPr="00FA5EC9">
        <w:rPr>
          <w:rFonts w:ascii="Arial" w:hAnsi="Arial" w:cs="Arial"/>
          <w:sz w:val="22"/>
          <w:szCs w:val="22"/>
        </w:rPr>
        <w:t xml:space="preserve"> approach zone per </w:t>
      </w:r>
      <w:r w:rsidR="00DB7B9B" w:rsidRPr="00FA5EC9">
        <w:rPr>
          <w:rFonts w:ascii="Arial" w:hAnsi="Arial" w:cs="Arial"/>
          <w:sz w:val="22"/>
          <w:szCs w:val="22"/>
        </w:rPr>
        <w:t xml:space="preserve">the </w:t>
      </w:r>
      <w:r w:rsidR="00700C97" w:rsidRPr="00FA5EC9">
        <w:rPr>
          <w:rFonts w:ascii="Arial" w:hAnsi="Arial" w:cs="Arial"/>
          <w:sz w:val="22"/>
          <w:szCs w:val="22"/>
        </w:rPr>
        <w:t xml:space="preserve">plans. </w:t>
      </w:r>
      <w:r w:rsidR="00D42CE1" w:rsidRPr="00FA5EC9">
        <w:rPr>
          <w:rFonts w:ascii="Arial" w:hAnsi="Arial" w:cs="Arial"/>
          <w:sz w:val="22"/>
          <w:szCs w:val="22"/>
        </w:rPr>
        <w:t xml:space="preserve"> </w:t>
      </w:r>
      <w:r w:rsidR="00DB7B9B" w:rsidRPr="00FA5EC9">
        <w:rPr>
          <w:rFonts w:ascii="Arial" w:hAnsi="Arial" w:cs="Arial"/>
          <w:sz w:val="22"/>
          <w:szCs w:val="22"/>
        </w:rPr>
        <w:t>Wrap t</w:t>
      </w:r>
      <w:r w:rsidR="00700C97" w:rsidRPr="00FA5EC9">
        <w:rPr>
          <w:rFonts w:ascii="Arial" w:hAnsi="Arial" w:cs="Arial"/>
          <w:sz w:val="22"/>
          <w:szCs w:val="22"/>
        </w:rPr>
        <w:t xml:space="preserve">he </w:t>
      </w:r>
      <w:r w:rsidR="0089055B" w:rsidRPr="00FA5EC9">
        <w:rPr>
          <w:rFonts w:ascii="Arial" w:hAnsi="Arial" w:cs="Arial"/>
          <w:sz w:val="22"/>
          <w:szCs w:val="22"/>
        </w:rPr>
        <w:t xml:space="preserve">superstructure </w:t>
      </w:r>
      <w:r w:rsidR="00700C97" w:rsidRPr="00FA5EC9">
        <w:rPr>
          <w:rFonts w:ascii="Arial" w:hAnsi="Arial" w:cs="Arial"/>
          <w:sz w:val="22"/>
          <w:szCs w:val="22"/>
        </w:rPr>
        <w:t xml:space="preserve">approach fill with geotextile </w:t>
      </w:r>
      <w:r w:rsidR="008B30B8" w:rsidRPr="00FA5EC9">
        <w:rPr>
          <w:rFonts w:ascii="Arial" w:hAnsi="Arial" w:cs="Arial"/>
          <w:sz w:val="22"/>
          <w:szCs w:val="22"/>
        </w:rPr>
        <w:t xml:space="preserve">reinforcement </w:t>
      </w:r>
      <w:r w:rsidR="00700C97" w:rsidRPr="00FA5EC9">
        <w:rPr>
          <w:rFonts w:ascii="Arial" w:hAnsi="Arial" w:cs="Arial"/>
          <w:sz w:val="22"/>
          <w:szCs w:val="22"/>
        </w:rPr>
        <w:t>on three sides</w:t>
      </w:r>
      <w:r w:rsidR="001B548B" w:rsidRPr="00FA5EC9">
        <w:rPr>
          <w:rFonts w:ascii="Arial" w:hAnsi="Arial" w:cs="Arial"/>
          <w:sz w:val="22"/>
          <w:szCs w:val="22"/>
        </w:rPr>
        <w:t xml:space="preserve"> or as shown on the plans</w:t>
      </w:r>
      <w:r w:rsidR="00700C97" w:rsidRPr="00FA5EC9">
        <w:rPr>
          <w:rFonts w:ascii="Arial" w:hAnsi="Arial" w:cs="Arial"/>
          <w:sz w:val="22"/>
          <w:szCs w:val="22"/>
        </w:rPr>
        <w:t>.</w:t>
      </w:r>
      <w:r w:rsidR="0089055B" w:rsidRPr="00FA5EC9">
        <w:rPr>
          <w:rFonts w:ascii="Arial" w:hAnsi="Arial" w:cs="Arial"/>
          <w:sz w:val="22"/>
          <w:szCs w:val="22"/>
        </w:rPr>
        <w:t xml:space="preserve"> </w:t>
      </w:r>
      <w:r w:rsidR="00700C97" w:rsidRPr="00FA5EC9">
        <w:rPr>
          <w:rFonts w:ascii="Arial" w:hAnsi="Arial" w:cs="Arial"/>
          <w:sz w:val="22"/>
          <w:szCs w:val="22"/>
        </w:rPr>
        <w:t xml:space="preserve"> Multiple sheets are allowed along the width of the approach, as long as all seams are kept perpendicular to the </w:t>
      </w:r>
      <w:r w:rsidR="007132C6" w:rsidRPr="00FA5EC9">
        <w:rPr>
          <w:rFonts w:ascii="Arial" w:hAnsi="Arial" w:cs="Arial"/>
          <w:sz w:val="22"/>
          <w:szCs w:val="22"/>
        </w:rPr>
        <w:t>wall face</w:t>
      </w:r>
      <w:r w:rsidR="00700C97" w:rsidRPr="00FA5EC9">
        <w:rPr>
          <w:rFonts w:ascii="Arial" w:hAnsi="Arial" w:cs="Arial"/>
          <w:sz w:val="22"/>
          <w:szCs w:val="22"/>
        </w:rPr>
        <w:t>.</w:t>
      </w:r>
      <w:r w:rsidR="0089055B" w:rsidRPr="00FA5EC9">
        <w:rPr>
          <w:rFonts w:ascii="Arial" w:hAnsi="Arial" w:cs="Arial"/>
          <w:sz w:val="22"/>
          <w:szCs w:val="22"/>
        </w:rPr>
        <w:t xml:space="preserve"> </w:t>
      </w:r>
      <w:r w:rsidR="00700C97" w:rsidRPr="00FA5EC9">
        <w:rPr>
          <w:rFonts w:ascii="Arial" w:hAnsi="Arial" w:cs="Arial"/>
          <w:sz w:val="22"/>
          <w:szCs w:val="22"/>
        </w:rPr>
        <w:t xml:space="preserve"> </w:t>
      </w:r>
      <w:r w:rsidR="00530BD3" w:rsidRPr="00FA5EC9">
        <w:rPr>
          <w:rFonts w:ascii="Arial" w:hAnsi="Arial" w:cs="Arial"/>
          <w:sz w:val="22"/>
          <w:szCs w:val="22"/>
        </w:rPr>
        <w:t>Wrap</w:t>
      </w:r>
      <w:r w:rsidR="0012081F" w:rsidRPr="00FA5EC9">
        <w:rPr>
          <w:rFonts w:ascii="Arial" w:hAnsi="Arial" w:cs="Arial"/>
          <w:sz w:val="22"/>
          <w:szCs w:val="22"/>
        </w:rPr>
        <w:t xml:space="preserve"> </w:t>
      </w:r>
      <w:r w:rsidR="008B30B8" w:rsidRPr="00FA5EC9">
        <w:rPr>
          <w:rFonts w:ascii="Arial" w:hAnsi="Arial" w:cs="Arial"/>
          <w:sz w:val="22"/>
          <w:szCs w:val="22"/>
        </w:rPr>
        <w:t>geotextile reinforc</w:t>
      </w:r>
      <w:r w:rsidR="00084999" w:rsidRPr="00FA5EC9">
        <w:rPr>
          <w:rFonts w:ascii="Arial" w:hAnsi="Arial" w:cs="Arial"/>
          <w:sz w:val="22"/>
          <w:szCs w:val="22"/>
        </w:rPr>
        <w:t>e</w:t>
      </w:r>
      <w:r w:rsidR="008B30B8" w:rsidRPr="00FA5EC9">
        <w:rPr>
          <w:rFonts w:ascii="Arial" w:hAnsi="Arial" w:cs="Arial"/>
          <w:sz w:val="22"/>
          <w:szCs w:val="22"/>
        </w:rPr>
        <w:t xml:space="preserve">ment </w:t>
      </w:r>
      <w:r w:rsidR="0012081F" w:rsidRPr="00FA5EC9">
        <w:rPr>
          <w:rFonts w:ascii="Arial" w:hAnsi="Arial" w:cs="Arial"/>
          <w:sz w:val="22"/>
          <w:szCs w:val="22"/>
        </w:rPr>
        <w:t>on the roadway sides to prevent lateral spreading</w:t>
      </w:r>
      <w:r w:rsidR="0089055B" w:rsidRPr="00FA5EC9">
        <w:rPr>
          <w:rFonts w:ascii="Arial" w:hAnsi="Arial" w:cs="Arial"/>
          <w:sz w:val="22"/>
          <w:szCs w:val="22"/>
        </w:rPr>
        <w:t xml:space="preserve"> of the backfills</w:t>
      </w:r>
      <w:r w:rsidR="00530BD3" w:rsidRPr="00FA5EC9">
        <w:rPr>
          <w:rFonts w:ascii="Arial" w:hAnsi="Arial" w:cs="Arial"/>
          <w:sz w:val="22"/>
          <w:szCs w:val="22"/>
        </w:rPr>
        <w:t>.</w:t>
      </w:r>
      <w:r w:rsidR="0089055B" w:rsidRPr="00FA5EC9">
        <w:rPr>
          <w:rFonts w:ascii="Arial" w:hAnsi="Arial" w:cs="Arial"/>
          <w:sz w:val="22"/>
          <w:szCs w:val="22"/>
        </w:rPr>
        <w:t xml:space="preserve"> </w:t>
      </w:r>
      <w:r w:rsidR="00530BD3" w:rsidRPr="00FA5EC9">
        <w:rPr>
          <w:rFonts w:ascii="Arial" w:hAnsi="Arial" w:cs="Arial"/>
          <w:sz w:val="22"/>
          <w:szCs w:val="22"/>
        </w:rPr>
        <w:t xml:space="preserve"> </w:t>
      </w:r>
      <w:r w:rsidR="002D44CD" w:rsidRPr="00FA5EC9">
        <w:rPr>
          <w:rFonts w:ascii="Arial" w:hAnsi="Arial" w:cs="Arial"/>
          <w:sz w:val="22"/>
          <w:szCs w:val="22"/>
        </w:rPr>
        <w:t>Place t</w:t>
      </w:r>
      <w:r w:rsidR="00530BD3" w:rsidRPr="00FA5EC9">
        <w:rPr>
          <w:rFonts w:ascii="Arial" w:hAnsi="Arial" w:cs="Arial"/>
          <w:sz w:val="22"/>
          <w:szCs w:val="22"/>
        </w:rPr>
        <w:t xml:space="preserve">he </w:t>
      </w:r>
      <w:r w:rsidR="0089055B" w:rsidRPr="00FA5EC9">
        <w:rPr>
          <w:rFonts w:ascii="Arial" w:hAnsi="Arial" w:cs="Arial"/>
          <w:sz w:val="22"/>
          <w:szCs w:val="22"/>
        </w:rPr>
        <w:t xml:space="preserve">superstructure backfill </w:t>
      </w:r>
      <w:r w:rsidR="008B30B8" w:rsidRPr="00FA5EC9">
        <w:rPr>
          <w:rFonts w:ascii="Arial" w:hAnsi="Arial" w:cs="Arial"/>
          <w:sz w:val="22"/>
          <w:szCs w:val="22"/>
        </w:rPr>
        <w:t>geotextile reinforc</w:t>
      </w:r>
      <w:r w:rsidR="00084999" w:rsidRPr="00FA5EC9">
        <w:rPr>
          <w:rFonts w:ascii="Arial" w:hAnsi="Arial" w:cs="Arial"/>
          <w:sz w:val="22"/>
          <w:szCs w:val="22"/>
        </w:rPr>
        <w:t>e</w:t>
      </w:r>
      <w:r w:rsidR="008B30B8" w:rsidRPr="00FA5EC9">
        <w:rPr>
          <w:rFonts w:ascii="Arial" w:hAnsi="Arial" w:cs="Arial"/>
          <w:sz w:val="22"/>
          <w:szCs w:val="22"/>
        </w:rPr>
        <w:t xml:space="preserve">ment </w:t>
      </w:r>
      <w:r w:rsidR="0012081F" w:rsidRPr="00FA5EC9">
        <w:rPr>
          <w:rFonts w:ascii="Arial" w:hAnsi="Arial" w:cs="Arial"/>
          <w:sz w:val="22"/>
          <w:szCs w:val="22"/>
        </w:rPr>
        <w:t xml:space="preserve">so </w:t>
      </w:r>
      <w:r w:rsidR="0012081F" w:rsidRPr="00FA5EC9">
        <w:rPr>
          <w:rFonts w:ascii="Arial" w:hAnsi="Arial" w:cs="Arial"/>
          <w:sz w:val="22"/>
          <w:szCs w:val="22"/>
        </w:rPr>
        <w:lastRenderedPageBreak/>
        <w:t xml:space="preserve">that the </w:t>
      </w:r>
      <w:r w:rsidR="001D382F" w:rsidRPr="00FA5EC9">
        <w:rPr>
          <w:rFonts w:ascii="Arial" w:hAnsi="Arial" w:cs="Arial"/>
          <w:sz w:val="22"/>
          <w:szCs w:val="22"/>
        </w:rPr>
        <w:t>roll</w:t>
      </w:r>
      <w:r w:rsidR="0012081F" w:rsidRPr="00FA5EC9">
        <w:rPr>
          <w:rFonts w:ascii="Arial" w:hAnsi="Arial" w:cs="Arial"/>
          <w:sz w:val="22"/>
          <w:szCs w:val="22"/>
        </w:rPr>
        <w:t xml:space="preserve"> direction is </w:t>
      </w:r>
      <w:r w:rsidR="0089055B" w:rsidRPr="00FA5EC9">
        <w:rPr>
          <w:rFonts w:ascii="Arial" w:hAnsi="Arial" w:cs="Arial"/>
          <w:sz w:val="22"/>
          <w:szCs w:val="22"/>
        </w:rPr>
        <w:t>parallel</w:t>
      </w:r>
      <w:r w:rsidR="0012081F" w:rsidRPr="00FA5EC9">
        <w:rPr>
          <w:rFonts w:ascii="Arial" w:hAnsi="Arial" w:cs="Arial"/>
          <w:sz w:val="22"/>
          <w:szCs w:val="22"/>
        </w:rPr>
        <w:t xml:space="preserve"> to the </w:t>
      </w:r>
      <w:r w:rsidR="0089055B" w:rsidRPr="00FA5EC9">
        <w:rPr>
          <w:rFonts w:ascii="Arial" w:hAnsi="Arial" w:cs="Arial"/>
          <w:sz w:val="22"/>
          <w:szCs w:val="22"/>
        </w:rPr>
        <w:t>roadway</w:t>
      </w:r>
      <w:r w:rsidRPr="00FA5EC9">
        <w:rPr>
          <w:rFonts w:ascii="Arial" w:hAnsi="Arial" w:cs="Arial"/>
          <w:sz w:val="22"/>
          <w:szCs w:val="22"/>
        </w:rPr>
        <w:t>.</w:t>
      </w:r>
    </w:p>
    <w:p w14:paraId="51766F37" w14:textId="550EC87B" w:rsidR="005A664B" w:rsidRPr="00FA5EC9" w:rsidRDefault="005A664B" w:rsidP="00105373">
      <w:pPr>
        <w:jc w:val="both"/>
        <w:rPr>
          <w:rFonts w:ascii="Arial" w:hAnsi="Arial" w:cs="Arial"/>
          <w:sz w:val="22"/>
          <w:szCs w:val="22"/>
        </w:rPr>
      </w:pPr>
    </w:p>
    <w:p w14:paraId="332DF252" w14:textId="5CBB449F" w:rsidR="005A664B" w:rsidRPr="00FA5EC9" w:rsidRDefault="005A664B" w:rsidP="00105373">
      <w:pPr>
        <w:ind w:left="720"/>
        <w:jc w:val="both"/>
        <w:rPr>
          <w:rFonts w:ascii="Arial" w:hAnsi="Arial" w:cs="Arial"/>
          <w:sz w:val="22"/>
          <w:szCs w:val="22"/>
        </w:rPr>
      </w:pPr>
      <w:r w:rsidRPr="00FA5EC9">
        <w:rPr>
          <w:rFonts w:ascii="Arial" w:hAnsi="Arial" w:cs="Arial"/>
          <w:sz w:val="22"/>
          <w:szCs w:val="22"/>
        </w:rPr>
        <w:t>For aggregate placed within the superstructure backfill and approach integration zone, compact the soil to 98 percent of its maximum density per the One Point Michigan Cone Test.  Do not use sheep’s foot or grid-type rollers for compaction within the reinforced soil mass.</w:t>
      </w:r>
      <w:r w:rsidR="00077E80">
        <w:rPr>
          <w:rFonts w:ascii="Arial" w:hAnsi="Arial" w:cs="Arial"/>
          <w:sz w:val="22"/>
          <w:szCs w:val="22"/>
        </w:rPr>
        <w:t xml:space="preserve"> </w:t>
      </w:r>
      <w:r w:rsidR="0072569D" w:rsidRPr="00FA5EC9">
        <w:rPr>
          <w:rFonts w:ascii="Arial" w:hAnsi="Arial" w:cs="Arial"/>
          <w:sz w:val="22"/>
          <w:szCs w:val="22"/>
        </w:rPr>
        <w:t xml:space="preserve"> Perform compaction within 3 feet of the back face of the BU and abutment backwall utilizing lightweight, hand operated compaction equipment (e.g., a lightweight mechanical tamper, plate, or roller).  Adjust granular fill lift heights in order to achieve the compaction requirements.</w:t>
      </w:r>
    </w:p>
    <w:p w14:paraId="76EB4A70" w14:textId="77777777" w:rsidR="00700C97" w:rsidRPr="00FA5EC9" w:rsidRDefault="00700C97" w:rsidP="00FA5EC9">
      <w:pPr>
        <w:autoSpaceDE/>
        <w:autoSpaceDN/>
        <w:adjustRightInd/>
        <w:jc w:val="both"/>
        <w:rPr>
          <w:rFonts w:ascii="Arial" w:hAnsi="Arial" w:cs="Arial"/>
          <w:sz w:val="22"/>
          <w:szCs w:val="22"/>
          <w:lang w:val="en-CA"/>
        </w:rPr>
      </w:pPr>
    </w:p>
    <w:p w14:paraId="3B93B455" w14:textId="3A0FCCB0" w:rsidR="003F36AE" w:rsidRPr="00FA5EC9" w:rsidRDefault="00D42CE1" w:rsidP="00FA5EC9">
      <w:pPr>
        <w:autoSpaceDE/>
        <w:autoSpaceDN/>
        <w:adjustRightInd/>
        <w:ind w:left="720" w:firstLine="360"/>
        <w:jc w:val="both"/>
        <w:rPr>
          <w:rFonts w:ascii="Arial" w:hAnsi="Arial" w:cs="Arial"/>
          <w:sz w:val="22"/>
          <w:szCs w:val="22"/>
          <w:lang w:val="en-CA"/>
        </w:rPr>
      </w:pPr>
      <w:r w:rsidRPr="00FA5EC9">
        <w:rPr>
          <w:rFonts w:ascii="Arial" w:hAnsi="Arial" w:cs="Arial"/>
          <w:sz w:val="22"/>
          <w:szCs w:val="22"/>
          <w:lang w:val="en-CA"/>
        </w:rPr>
        <w:t>E.</w:t>
      </w:r>
      <w:r w:rsidRPr="00FA5EC9">
        <w:rPr>
          <w:rFonts w:ascii="Arial" w:hAnsi="Arial" w:cs="Arial"/>
          <w:sz w:val="22"/>
          <w:szCs w:val="22"/>
          <w:lang w:val="en-CA"/>
        </w:rPr>
        <w:tab/>
      </w:r>
      <w:r w:rsidR="00720916" w:rsidRPr="00FA5EC9">
        <w:rPr>
          <w:rFonts w:ascii="Arial" w:hAnsi="Arial" w:cs="Arial"/>
          <w:sz w:val="22"/>
          <w:szCs w:val="22"/>
          <w:lang w:val="en-CA"/>
        </w:rPr>
        <w:t>Density Tests</w:t>
      </w:r>
      <w:r w:rsidR="00C715F1" w:rsidRPr="00FA5EC9">
        <w:rPr>
          <w:rFonts w:ascii="Arial" w:hAnsi="Arial" w:cs="Arial"/>
          <w:sz w:val="22"/>
          <w:szCs w:val="22"/>
          <w:lang w:val="en-CA"/>
        </w:rPr>
        <w:t>.</w:t>
      </w:r>
      <w:r w:rsidR="00720916" w:rsidRPr="00FA5EC9">
        <w:rPr>
          <w:rFonts w:ascii="Arial" w:hAnsi="Arial" w:cs="Arial"/>
          <w:sz w:val="22"/>
          <w:szCs w:val="22"/>
          <w:lang w:val="en-CA"/>
        </w:rPr>
        <w:t xml:space="preserve">  For each layer of granular fill placed behind an GRS abutment, the Engineer </w:t>
      </w:r>
      <w:r w:rsidR="00DA0A70" w:rsidRPr="00FA5EC9">
        <w:rPr>
          <w:rFonts w:ascii="Arial" w:hAnsi="Arial" w:cs="Arial"/>
          <w:sz w:val="22"/>
          <w:szCs w:val="22"/>
          <w:lang w:val="en-CA"/>
        </w:rPr>
        <w:t>will perform</w:t>
      </w:r>
      <w:r w:rsidR="00077E80">
        <w:rPr>
          <w:rFonts w:ascii="Arial" w:hAnsi="Arial" w:cs="Arial"/>
          <w:sz w:val="22"/>
          <w:szCs w:val="22"/>
          <w:lang w:val="en-CA"/>
        </w:rPr>
        <w:t xml:space="preserve"> </w:t>
      </w:r>
      <w:r w:rsidR="00720916" w:rsidRPr="00FA5EC9">
        <w:rPr>
          <w:rFonts w:ascii="Arial" w:hAnsi="Arial" w:cs="Arial"/>
          <w:sz w:val="22"/>
          <w:szCs w:val="22"/>
          <w:lang w:val="en-CA"/>
        </w:rPr>
        <w:t>at least three field density tests.  Do not penetrate the geotextile reinforcement with field density equipment.  If the granular fill is such that it cannot be tested accurately with a nuclear gauge, then a procedural specification will be developed by the Engineer at the time of construction.  The procedural specification will develop a certain number of passes required based on the Contractor’s compaction equipment and visual movement of the aggregate.  The developed specification will address a procedure for smaller hand operated equipment, as necessary.</w:t>
      </w:r>
    </w:p>
    <w:p w14:paraId="7553957D" w14:textId="77777777" w:rsidR="00700C97" w:rsidRPr="00FA5EC9" w:rsidRDefault="00700C97" w:rsidP="00FA5EC9">
      <w:pPr>
        <w:autoSpaceDE/>
        <w:autoSpaceDN/>
        <w:adjustRightInd/>
        <w:jc w:val="both"/>
        <w:rPr>
          <w:rFonts w:ascii="Arial" w:hAnsi="Arial" w:cs="Arial"/>
          <w:sz w:val="22"/>
          <w:szCs w:val="22"/>
          <w:lang w:val="en-CA"/>
        </w:rPr>
      </w:pPr>
    </w:p>
    <w:p w14:paraId="229ADF89" w14:textId="77777777" w:rsidR="00F55588" w:rsidRPr="00FA5EC9" w:rsidRDefault="00C715F1" w:rsidP="00FA5EC9">
      <w:pPr>
        <w:ind w:firstLine="360"/>
        <w:jc w:val="both"/>
        <w:rPr>
          <w:rFonts w:ascii="Arial" w:hAnsi="Arial" w:cs="Arial"/>
          <w:bCs/>
          <w:sz w:val="22"/>
          <w:szCs w:val="22"/>
        </w:rPr>
      </w:pPr>
      <w:r w:rsidRPr="00FA5EC9">
        <w:rPr>
          <w:rFonts w:ascii="Arial" w:hAnsi="Arial" w:cs="Arial"/>
          <w:b/>
          <w:bCs/>
          <w:sz w:val="22"/>
          <w:szCs w:val="22"/>
        </w:rPr>
        <w:t>e.</w:t>
      </w:r>
      <w:r w:rsidRPr="00FA5EC9">
        <w:rPr>
          <w:rFonts w:ascii="Arial" w:hAnsi="Arial" w:cs="Arial"/>
          <w:b/>
          <w:bCs/>
          <w:sz w:val="22"/>
          <w:szCs w:val="22"/>
        </w:rPr>
        <w:tab/>
      </w:r>
      <w:r w:rsidR="001F64E6" w:rsidRPr="00FA5EC9">
        <w:rPr>
          <w:rFonts w:ascii="Arial" w:hAnsi="Arial" w:cs="Arial"/>
          <w:b/>
          <w:bCs/>
          <w:sz w:val="22"/>
          <w:szCs w:val="22"/>
        </w:rPr>
        <w:t>Mea</w:t>
      </w:r>
      <w:r w:rsidR="00F55588" w:rsidRPr="00FA5EC9">
        <w:rPr>
          <w:rFonts w:ascii="Arial" w:hAnsi="Arial" w:cs="Arial"/>
          <w:b/>
          <w:bCs/>
          <w:sz w:val="22"/>
          <w:szCs w:val="22"/>
        </w:rPr>
        <w:t>surement and Payment.</w:t>
      </w:r>
      <w:r w:rsidR="00F55588" w:rsidRPr="00FA5EC9">
        <w:rPr>
          <w:rFonts w:ascii="Arial" w:hAnsi="Arial" w:cs="Arial"/>
          <w:bCs/>
          <w:sz w:val="22"/>
          <w:szCs w:val="22"/>
        </w:rPr>
        <w:t xml:space="preserve">  The completed work, as described, will be measured and paid for at the contract unit price using the following pay items:</w:t>
      </w:r>
    </w:p>
    <w:p w14:paraId="2A7E5FD1" w14:textId="77777777" w:rsidR="00F55588" w:rsidRPr="00FA5EC9" w:rsidRDefault="00F55588" w:rsidP="00FA5EC9">
      <w:pPr>
        <w:jc w:val="both"/>
        <w:rPr>
          <w:rFonts w:ascii="Arial" w:hAnsi="Arial" w:cs="Arial"/>
          <w:color w:val="000000"/>
          <w:sz w:val="22"/>
          <w:szCs w:val="22"/>
        </w:rPr>
      </w:pPr>
    </w:p>
    <w:p w14:paraId="4D2E8E9F" w14:textId="6358D392" w:rsidR="00F55588" w:rsidRPr="00FA5EC9" w:rsidRDefault="00F55588" w:rsidP="00FA5EC9">
      <w:pPr>
        <w:tabs>
          <w:tab w:val="right" w:pos="9360"/>
        </w:tabs>
        <w:ind w:left="720"/>
        <w:jc w:val="both"/>
        <w:rPr>
          <w:rFonts w:ascii="Arial" w:hAnsi="Arial" w:cs="Arial"/>
          <w:color w:val="000000"/>
          <w:sz w:val="22"/>
          <w:szCs w:val="22"/>
        </w:rPr>
      </w:pPr>
      <w:r w:rsidRPr="00FA5EC9">
        <w:rPr>
          <w:rFonts w:ascii="Arial" w:hAnsi="Arial" w:cs="Arial"/>
          <w:b/>
          <w:bCs/>
          <w:color w:val="000000"/>
          <w:sz w:val="22"/>
          <w:szCs w:val="22"/>
        </w:rPr>
        <w:t>Pay Item</w:t>
      </w:r>
      <w:r w:rsidRPr="00FA5EC9">
        <w:rPr>
          <w:rFonts w:ascii="Arial" w:hAnsi="Arial" w:cs="Arial"/>
          <w:b/>
          <w:bCs/>
          <w:color w:val="000000"/>
          <w:sz w:val="22"/>
          <w:szCs w:val="22"/>
        </w:rPr>
        <w:tab/>
        <w:t>Pay Unit</w:t>
      </w:r>
    </w:p>
    <w:p w14:paraId="0E223E5C" w14:textId="77777777" w:rsidR="00F55588" w:rsidRPr="00FA5EC9" w:rsidRDefault="00F55588" w:rsidP="00FA5EC9">
      <w:pPr>
        <w:tabs>
          <w:tab w:val="right" w:leader="dot" w:pos="7650"/>
          <w:tab w:val="right" w:leader="dot" w:pos="9360"/>
        </w:tabs>
        <w:jc w:val="both"/>
        <w:rPr>
          <w:rFonts w:ascii="Arial" w:hAnsi="Arial" w:cs="Arial"/>
          <w:color w:val="000000"/>
          <w:sz w:val="22"/>
          <w:szCs w:val="22"/>
        </w:rPr>
      </w:pPr>
    </w:p>
    <w:p w14:paraId="52BF05AB" w14:textId="77777777" w:rsidR="007132C6" w:rsidRPr="00FA5EC9" w:rsidRDefault="00093D22" w:rsidP="00FA5EC9">
      <w:pPr>
        <w:tabs>
          <w:tab w:val="right" w:leader="dot" w:pos="9360"/>
        </w:tabs>
        <w:ind w:left="720"/>
        <w:jc w:val="both"/>
        <w:rPr>
          <w:rFonts w:ascii="Arial" w:hAnsi="Arial" w:cs="Arial"/>
          <w:color w:val="000000"/>
          <w:sz w:val="22"/>
          <w:szCs w:val="22"/>
        </w:rPr>
      </w:pPr>
      <w:r w:rsidRPr="00FA5EC9">
        <w:rPr>
          <w:rFonts w:ascii="Arial" w:hAnsi="Arial" w:cs="Arial"/>
          <w:color w:val="000000"/>
          <w:sz w:val="22"/>
          <w:szCs w:val="22"/>
        </w:rPr>
        <w:t>Geotextile</w:t>
      </w:r>
      <w:r w:rsidR="00DE7121" w:rsidRPr="00FA5EC9">
        <w:rPr>
          <w:rFonts w:ascii="Arial" w:hAnsi="Arial" w:cs="Arial"/>
          <w:color w:val="000000"/>
          <w:sz w:val="22"/>
          <w:szCs w:val="22"/>
        </w:rPr>
        <w:t xml:space="preserve"> Reinforcement</w:t>
      </w:r>
      <w:r w:rsidR="007132C6" w:rsidRPr="00FA5EC9">
        <w:rPr>
          <w:rFonts w:ascii="Arial" w:hAnsi="Arial" w:cs="Arial"/>
          <w:color w:val="000000"/>
          <w:sz w:val="22"/>
          <w:szCs w:val="22"/>
        </w:rPr>
        <w:tab/>
        <w:t xml:space="preserve">Square </w:t>
      </w:r>
      <w:r w:rsidR="00FA11B3" w:rsidRPr="00FA5EC9">
        <w:rPr>
          <w:rFonts w:ascii="Arial" w:hAnsi="Arial" w:cs="Arial"/>
          <w:color w:val="000000"/>
          <w:sz w:val="22"/>
          <w:szCs w:val="22"/>
        </w:rPr>
        <w:t>Yard</w:t>
      </w:r>
    </w:p>
    <w:p w14:paraId="05495E72" w14:textId="0B2C5D33" w:rsidR="007132C6" w:rsidRPr="00FA5EC9" w:rsidRDefault="00FB23BB" w:rsidP="00FA5EC9">
      <w:pPr>
        <w:tabs>
          <w:tab w:val="right" w:leader="dot" w:pos="9360"/>
        </w:tabs>
        <w:ind w:left="720"/>
        <w:jc w:val="both"/>
        <w:rPr>
          <w:rFonts w:ascii="Arial" w:hAnsi="Arial" w:cs="Arial"/>
          <w:color w:val="000000"/>
          <w:sz w:val="22"/>
          <w:szCs w:val="22"/>
        </w:rPr>
      </w:pPr>
      <w:r w:rsidRPr="00FA5EC9">
        <w:rPr>
          <w:rFonts w:ascii="Arial" w:hAnsi="Arial" w:cs="Arial"/>
          <w:bCs/>
          <w:sz w:val="22"/>
          <w:szCs w:val="22"/>
        </w:rPr>
        <w:t>Geosynthetic Reinf Soil</w:t>
      </w:r>
      <w:r w:rsidR="007132C6" w:rsidRPr="00FA5EC9">
        <w:rPr>
          <w:rFonts w:ascii="Arial" w:hAnsi="Arial" w:cs="Arial"/>
          <w:color w:val="000000"/>
          <w:sz w:val="22"/>
          <w:szCs w:val="22"/>
        </w:rPr>
        <w:t xml:space="preserve"> </w:t>
      </w:r>
      <w:r w:rsidR="00DE7121" w:rsidRPr="00FA5EC9">
        <w:rPr>
          <w:rFonts w:ascii="Arial" w:hAnsi="Arial" w:cs="Arial"/>
          <w:color w:val="000000"/>
          <w:sz w:val="22"/>
          <w:szCs w:val="22"/>
        </w:rPr>
        <w:t>Granular Fill</w:t>
      </w:r>
      <w:r w:rsidR="007132C6" w:rsidRPr="00FA5EC9">
        <w:rPr>
          <w:rFonts w:ascii="Arial" w:hAnsi="Arial" w:cs="Arial"/>
          <w:color w:val="000000"/>
          <w:sz w:val="22"/>
          <w:szCs w:val="22"/>
        </w:rPr>
        <w:tab/>
        <w:t>Cubic Yard</w:t>
      </w:r>
    </w:p>
    <w:p w14:paraId="6AB8EF69" w14:textId="7E96648F" w:rsidR="007132C6" w:rsidRPr="00FA5EC9" w:rsidRDefault="00FB23BB" w:rsidP="00FA5EC9">
      <w:pPr>
        <w:tabs>
          <w:tab w:val="right" w:leader="dot" w:pos="9360"/>
        </w:tabs>
        <w:ind w:left="720"/>
        <w:jc w:val="both"/>
        <w:rPr>
          <w:rFonts w:ascii="Arial" w:hAnsi="Arial" w:cs="Arial"/>
          <w:color w:val="000000"/>
          <w:sz w:val="22"/>
          <w:szCs w:val="22"/>
        </w:rPr>
      </w:pPr>
      <w:r w:rsidRPr="00FA5EC9">
        <w:rPr>
          <w:rFonts w:ascii="Arial" w:hAnsi="Arial" w:cs="Arial"/>
          <w:sz w:val="22"/>
          <w:szCs w:val="22"/>
        </w:rPr>
        <w:t>Reinf Soil Fdn</w:t>
      </w:r>
      <w:r w:rsidR="007132C6" w:rsidRPr="00FA5EC9">
        <w:rPr>
          <w:rFonts w:ascii="Arial" w:hAnsi="Arial" w:cs="Arial"/>
          <w:color w:val="000000"/>
          <w:sz w:val="22"/>
          <w:szCs w:val="22"/>
        </w:rPr>
        <w:t xml:space="preserve"> </w:t>
      </w:r>
      <w:r w:rsidR="00DE7121" w:rsidRPr="00FA5EC9">
        <w:rPr>
          <w:rFonts w:ascii="Arial" w:hAnsi="Arial" w:cs="Arial"/>
          <w:color w:val="000000"/>
          <w:sz w:val="22"/>
          <w:szCs w:val="22"/>
        </w:rPr>
        <w:t>Aggregate</w:t>
      </w:r>
      <w:r w:rsidR="007132C6" w:rsidRPr="00FA5EC9">
        <w:rPr>
          <w:rFonts w:ascii="Arial" w:hAnsi="Arial" w:cs="Arial"/>
          <w:color w:val="000000"/>
          <w:sz w:val="22"/>
          <w:szCs w:val="22"/>
        </w:rPr>
        <w:tab/>
        <w:t>Cubic Yard</w:t>
      </w:r>
    </w:p>
    <w:p w14:paraId="53C59198" w14:textId="61B97B6D" w:rsidR="00D34AAF" w:rsidRPr="00FA5EC9" w:rsidRDefault="00D34AAF" w:rsidP="00FA5EC9">
      <w:pPr>
        <w:tabs>
          <w:tab w:val="right" w:leader="dot" w:pos="9360"/>
        </w:tabs>
        <w:ind w:left="720"/>
        <w:jc w:val="both"/>
        <w:rPr>
          <w:rFonts w:ascii="Arial" w:hAnsi="Arial" w:cs="Arial"/>
          <w:color w:val="000000"/>
          <w:sz w:val="22"/>
          <w:szCs w:val="22"/>
        </w:rPr>
      </w:pPr>
      <w:r w:rsidRPr="00FA5EC9">
        <w:rPr>
          <w:rFonts w:ascii="Arial" w:hAnsi="Arial" w:cs="Arial"/>
          <w:color w:val="000000"/>
          <w:sz w:val="22"/>
          <w:szCs w:val="22"/>
        </w:rPr>
        <w:t>Beam Seat Construction</w:t>
      </w:r>
      <w:r w:rsidR="001B548B" w:rsidRPr="00FA5EC9">
        <w:rPr>
          <w:rFonts w:ascii="Arial" w:hAnsi="Arial" w:cs="Arial"/>
          <w:color w:val="000000"/>
          <w:sz w:val="22"/>
          <w:szCs w:val="22"/>
        </w:rPr>
        <w:t xml:space="preserve"> (Structure </w:t>
      </w:r>
      <w:r w:rsidR="00E307C1" w:rsidRPr="00FA5EC9">
        <w:rPr>
          <w:rFonts w:ascii="Arial" w:hAnsi="Arial" w:cs="Arial"/>
          <w:color w:val="000000"/>
          <w:sz w:val="22"/>
          <w:szCs w:val="22"/>
        </w:rPr>
        <w:t>Identification</w:t>
      </w:r>
      <w:r w:rsidR="001B548B" w:rsidRPr="00FA5EC9">
        <w:rPr>
          <w:rFonts w:ascii="Arial" w:hAnsi="Arial" w:cs="Arial"/>
          <w:color w:val="000000"/>
          <w:sz w:val="22"/>
          <w:szCs w:val="22"/>
        </w:rPr>
        <w:t>)</w:t>
      </w:r>
      <w:r w:rsidRPr="00FA5EC9">
        <w:rPr>
          <w:rFonts w:ascii="Arial" w:hAnsi="Arial" w:cs="Arial"/>
          <w:color w:val="000000"/>
          <w:sz w:val="22"/>
          <w:szCs w:val="22"/>
        </w:rPr>
        <w:tab/>
        <w:t>Lump Sum</w:t>
      </w:r>
    </w:p>
    <w:p w14:paraId="5D6F571F" w14:textId="77777777" w:rsidR="00D34AAF" w:rsidRPr="00FA5EC9" w:rsidRDefault="00D34AAF" w:rsidP="00FA5EC9">
      <w:pPr>
        <w:tabs>
          <w:tab w:val="right" w:leader="dot" w:pos="9360"/>
        </w:tabs>
        <w:ind w:left="720"/>
        <w:jc w:val="both"/>
        <w:rPr>
          <w:rFonts w:ascii="Arial" w:hAnsi="Arial" w:cs="Arial"/>
          <w:color w:val="000000"/>
          <w:sz w:val="22"/>
          <w:szCs w:val="22"/>
        </w:rPr>
      </w:pPr>
      <w:r w:rsidRPr="00FA5EC9">
        <w:rPr>
          <w:rFonts w:ascii="Arial" w:hAnsi="Arial" w:cs="Arial"/>
          <w:color w:val="000000"/>
          <w:sz w:val="22"/>
          <w:szCs w:val="22"/>
        </w:rPr>
        <w:t>Superstructure Backfill</w:t>
      </w:r>
      <w:r w:rsidRPr="00FA5EC9">
        <w:rPr>
          <w:rFonts w:ascii="Arial" w:hAnsi="Arial" w:cs="Arial"/>
          <w:color w:val="000000"/>
          <w:sz w:val="22"/>
          <w:szCs w:val="22"/>
        </w:rPr>
        <w:tab/>
        <w:t>Cubic Yard</w:t>
      </w:r>
    </w:p>
    <w:p w14:paraId="136E377A" w14:textId="6631BD93" w:rsidR="00F55588" w:rsidRPr="00FA5EC9" w:rsidRDefault="008505F8" w:rsidP="00FA5EC9">
      <w:pPr>
        <w:tabs>
          <w:tab w:val="right" w:leader="dot" w:pos="9360"/>
        </w:tabs>
        <w:ind w:left="720"/>
        <w:jc w:val="both"/>
        <w:rPr>
          <w:rFonts w:ascii="Arial" w:hAnsi="Arial" w:cs="Arial"/>
          <w:color w:val="000000"/>
          <w:sz w:val="22"/>
          <w:szCs w:val="22"/>
        </w:rPr>
      </w:pPr>
      <w:r w:rsidRPr="00FA5EC9">
        <w:rPr>
          <w:rFonts w:ascii="Arial" w:hAnsi="Arial" w:cs="Arial"/>
          <w:color w:val="000000"/>
          <w:sz w:val="22"/>
          <w:szCs w:val="22"/>
        </w:rPr>
        <w:t>Block Unit</w:t>
      </w:r>
      <w:r w:rsidR="00D33184" w:rsidRPr="00FA5EC9">
        <w:rPr>
          <w:rFonts w:ascii="Arial" w:hAnsi="Arial" w:cs="Arial"/>
          <w:color w:val="000000"/>
          <w:sz w:val="22"/>
          <w:szCs w:val="22"/>
        </w:rPr>
        <w:t>s</w:t>
      </w:r>
      <w:r w:rsidR="00F55588" w:rsidRPr="00FA5EC9">
        <w:rPr>
          <w:rFonts w:ascii="Arial" w:hAnsi="Arial" w:cs="Arial"/>
          <w:color w:val="000000"/>
          <w:sz w:val="22"/>
          <w:szCs w:val="22"/>
        </w:rPr>
        <w:tab/>
      </w:r>
      <w:r w:rsidR="009D2F89" w:rsidRPr="00FA5EC9">
        <w:rPr>
          <w:rFonts w:ascii="Arial" w:hAnsi="Arial" w:cs="Arial"/>
          <w:color w:val="000000"/>
          <w:sz w:val="22"/>
          <w:szCs w:val="22"/>
        </w:rPr>
        <w:t>Square Foot</w:t>
      </w:r>
    </w:p>
    <w:p w14:paraId="0652F66D" w14:textId="77777777" w:rsidR="00F55588" w:rsidRPr="00FA5EC9" w:rsidRDefault="00F55588" w:rsidP="00FA5EC9">
      <w:pPr>
        <w:jc w:val="both"/>
        <w:rPr>
          <w:rFonts w:ascii="Arial" w:hAnsi="Arial" w:cs="Arial"/>
          <w:color w:val="000000"/>
          <w:sz w:val="22"/>
          <w:szCs w:val="22"/>
        </w:rPr>
      </w:pPr>
    </w:p>
    <w:p w14:paraId="37C4626E" w14:textId="0B11C952" w:rsidR="00F55588" w:rsidRPr="00FA5EC9" w:rsidRDefault="00995A8F" w:rsidP="00FA5EC9">
      <w:pPr>
        <w:ind w:left="360" w:firstLine="360"/>
        <w:jc w:val="both"/>
        <w:rPr>
          <w:rFonts w:ascii="Arial" w:hAnsi="Arial" w:cs="Arial"/>
          <w:sz w:val="22"/>
          <w:szCs w:val="22"/>
        </w:rPr>
      </w:pPr>
      <w:r w:rsidRPr="00FA5EC9">
        <w:rPr>
          <w:rFonts w:ascii="Arial" w:hAnsi="Arial" w:cs="Arial"/>
          <w:bCs/>
          <w:sz w:val="22"/>
          <w:szCs w:val="22"/>
        </w:rPr>
        <w:t>1.</w:t>
      </w:r>
      <w:r w:rsidRPr="00FA5EC9">
        <w:rPr>
          <w:rFonts w:ascii="Arial" w:hAnsi="Arial" w:cs="Arial"/>
          <w:b/>
          <w:bCs/>
          <w:sz w:val="22"/>
          <w:szCs w:val="22"/>
        </w:rPr>
        <w:tab/>
      </w:r>
      <w:r w:rsidR="00093D22" w:rsidRPr="00FA5EC9">
        <w:rPr>
          <w:rFonts w:ascii="Arial" w:hAnsi="Arial" w:cs="Arial"/>
          <w:b/>
          <w:bCs/>
          <w:sz w:val="22"/>
          <w:szCs w:val="22"/>
        </w:rPr>
        <w:t xml:space="preserve">Geotextile </w:t>
      </w:r>
      <w:r w:rsidR="00DE7121" w:rsidRPr="00FA5EC9">
        <w:rPr>
          <w:rFonts w:ascii="Arial" w:hAnsi="Arial" w:cs="Arial"/>
          <w:b/>
          <w:bCs/>
          <w:sz w:val="22"/>
          <w:szCs w:val="22"/>
        </w:rPr>
        <w:t xml:space="preserve">Reinforcement </w:t>
      </w:r>
      <w:r w:rsidR="00F55588" w:rsidRPr="00FA5EC9">
        <w:rPr>
          <w:rFonts w:ascii="Arial" w:hAnsi="Arial" w:cs="Arial"/>
          <w:sz w:val="22"/>
          <w:szCs w:val="22"/>
        </w:rPr>
        <w:t xml:space="preserve">will be </w:t>
      </w:r>
      <w:r w:rsidR="00182FBD" w:rsidRPr="00FA5EC9">
        <w:rPr>
          <w:rFonts w:ascii="Arial" w:hAnsi="Arial" w:cs="Arial"/>
          <w:sz w:val="22"/>
          <w:szCs w:val="22"/>
        </w:rPr>
        <w:t>paid for by the square yard</w:t>
      </w:r>
      <w:r w:rsidR="00D85E7C" w:rsidRPr="00FA5EC9">
        <w:rPr>
          <w:rFonts w:ascii="Arial" w:hAnsi="Arial" w:cs="Arial"/>
          <w:sz w:val="22"/>
          <w:szCs w:val="22"/>
        </w:rPr>
        <w:t xml:space="preserve"> for material placed</w:t>
      </w:r>
      <w:r w:rsidR="00F55588" w:rsidRPr="00FA5EC9">
        <w:rPr>
          <w:rFonts w:ascii="Arial" w:hAnsi="Arial" w:cs="Arial"/>
          <w:sz w:val="22"/>
          <w:szCs w:val="22"/>
        </w:rPr>
        <w:t xml:space="preserve">.  </w:t>
      </w:r>
      <w:r w:rsidR="00AC3E47" w:rsidRPr="00FA5EC9">
        <w:rPr>
          <w:rFonts w:ascii="Arial" w:hAnsi="Arial" w:cs="Arial"/>
          <w:sz w:val="22"/>
          <w:szCs w:val="22"/>
        </w:rPr>
        <w:t xml:space="preserve">Overlaps are included when determining the final as placed quantity.  </w:t>
      </w:r>
      <w:r w:rsidR="000714D0" w:rsidRPr="00FA5EC9">
        <w:rPr>
          <w:rFonts w:ascii="Arial" w:hAnsi="Arial" w:cs="Arial"/>
          <w:sz w:val="22"/>
          <w:szCs w:val="22"/>
        </w:rPr>
        <w:t>No allowance will be made for material cut off or wasted.</w:t>
      </w:r>
      <w:r w:rsidR="00077E80">
        <w:rPr>
          <w:rFonts w:ascii="Arial" w:hAnsi="Arial" w:cs="Arial"/>
          <w:sz w:val="22"/>
          <w:szCs w:val="22"/>
        </w:rPr>
        <w:t xml:space="preserve"> </w:t>
      </w:r>
      <w:r w:rsidR="000714D0" w:rsidRPr="00FA5EC9">
        <w:rPr>
          <w:rFonts w:ascii="Arial" w:hAnsi="Arial" w:cs="Arial"/>
          <w:sz w:val="22"/>
          <w:szCs w:val="22"/>
        </w:rPr>
        <w:t xml:space="preserve"> </w:t>
      </w:r>
      <w:r w:rsidR="00F55588" w:rsidRPr="00FA5EC9">
        <w:rPr>
          <w:rFonts w:ascii="Arial" w:hAnsi="Arial" w:cs="Arial"/>
          <w:sz w:val="22"/>
          <w:szCs w:val="22"/>
        </w:rPr>
        <w:t xml:space="preserve">Payment for </w:t>
      </w:r>
      <w:r w:rsidR="00DE7121" w:rsidRPr="00FA5EC9">
        <w:rPr>
          <w:rFonts w:ascii="Arial" w:hAnsi="Arial" w:cs="Arial"/>
          <w:b/>
          <w:bCs/>
          <w:sz w:val="22"/>
          <w:szCs w:val="22"/>
        </w:rPr>
        <w:t xml:space="preserve">Geotextile Reinforcement </w:t>
      </w:r>
      <w:r w:rsidR="00F55588" w:rsidRPr="00FA5EC9">
        <w:rPr>
          <w:rFonts w:ascii="Arial" w:hAnsi="Arial" w:cs="Arial"/>
          <w:sz w:val="22"/>
          <w:szCs w:val="22"/>
        </w:rPr>
        <w:t xml:space="preserve">includes </w:t>
      </w:r>
      <w:r w:rsidR="004D1A68" w:rsidRPr="00FA5EC9">
        <w:rPr>
          <w:rFonts w:ascii="Arial" w:hAnsi="Arial" w:cs="Arial"/>
          <w:sz w:val="22"/>
          <w:szCs w:val="22"/>
        </w:rPr>
        <w:t xml:space="preserve">furnishing </w:t>
      </w:r>
      <w:r w:rsidR="00320F84" w:rsidRPr="00FA5EC9">
        <w:rPr>
          <w:rFonts w:ascii="Arial" w:hAnsi="Arial" w:cs="Arial"/>
          <w:sz w:val="22"/>
          <w:szCs w:val="22"/>
        </w:rPr>
        <w:t>all material, providing submittals,</w:t>
      </w:r>
      <w:r w:rsidR="00D71FDE" w:rsidRPr="00FA5EC9">
        <w:rPr>
          <w:rFonts w:ascii="Arial" w:hAnsi="Arial" w:cs="Arial"/>
          <w:sz w:val="22"/>
          <w:szCs w:val="22"/>
        </w:rPr>
        <w:t xml:space="preserve"> </w:t>
      </w:r>
      <w:r w:rsidR="004D1A68" w:rsidRPr="00FA5EC9">
        <w:rPr>
          <w:rFonts w:ascii="Arial" w:hAnsi="Arial" w:cs="Arial"/>
          <w:sz w:val="22"/>
          <w:szCs w:val="22"/>
        </w:rPr>
        <w:t xml:space="preserve">and </w:t>
      </w:r>
      <w:r w:rsidR="00320F84" w:rsidRPr="00FA5EC9">
        <w:rPr>
          <w:rFonts w:ascii="Arial" w:hAnsi="Arial" w:cs="Arial"/>
          <w:sz w:val="22"/>
          <w:szCs w:val="22"/>
        </w:rPr>
        <w:t xml:space="preserve">all </w:t>
      </w:r>
      <w:r w:rsidR="00D71FDE" w:rsidRPr="00FA5EC9">
        <w:rPr>
          <w:rFonts w:ascii="Arial" w:hAnsi="Arial" w:cs="Arial"/>
          <w:sz w:val="22"/>
          <w:szCs w:val="22"/>
        </w:rPr>
        <w:t>equipment, labor</w:t>
      </w:r>
      <w:r w:rsidR="00FB23BB" w:rsidRPr="00FA5EC9">
        <w:rPr>
          <w:rFonts w:ascii="Arial" w:hAnsi="Arial" w:cs="Arial"/>
          <w:sz w:val="22"/>
          <w:szCs w:val="22"/>
        </w:rPr>
        <w:t>, testing</w:t>
      </w:r>
      <w:r w:rsidR="00D71FDE" w:rsidRPr="00FA5EC9">
        <w:rPr>
          <w:rFonts w:ascii="Arial" w:hAnsi="Arial" w:cs="Arial"/>
          <w:sz w:val="22"/>
          <w:szCs w:val="22"/>
        </w:rPr>
        <w:t xml:space="preserve"> and miscellaneous hardware required for placing </w:t>
      </w:r>
      <w:r w:rsidR="00F55588" w:rsidRPr="00FA5EC9">
        <w:rPr>
          <w:rFonts w:ascii="Arial" w:hAnsi="Arial" w:cs="Arial"/>
          <w:sz w:val="22"/>
          <w:szCs w:val="22"/>
        </w:rPr>
        <w:t xml:space="preserve">all </w:t>
      </w:r>
      <w:r w:rsidR="00182FBD" w:rsidRPr="00FA5EC9">
        <w:rPr>
          <w:rFonts w:ascii="Arial" w:hAnsi="Arial" w:cs="Arial"/>
          <w:sz w:val="22"/>
          <w:szCs w:val="22"/>
        </w:rPr>
        <w:t>types of geo</w:t>
      </w:r>
      <w:r w:rsidR="00DE7121" w:rsidRPr="00FA5EC9">
        <w:rPr>
          <w:rFonts w:ascii="Arial" w:hAnsi="Arial" w:cs="Arial"/>
          <w:sz w:val="22"/>
          <w:szCs w:val="22"/>
        </w:rPr>
        <w:t>textile</w:t>
      </w:r>
      <w:r w:rsidR="00182FBD" w:rsidRPr="00FA5EC9">
        <w:rPr>
          <w:rFonts w:ascii="Arial" w:hAnsi="Arial" w:cs="Arial"/>
          <w:sz w:val="22"/>
          <w:szCs w:val="22"/>
        </w:rPr>
        <w:t xml:space="preserve"> reinforcement used in the GRS Abutments.</w:t>
      </w:r>
    </w:p>
    <w:p w14:paraId="0400DD99" w14:textId="77777777" w:rsidR="00DE7121" w:rsidRPr="00FA5EC9" w:rsidRDefault="00DE7121" w:rsidP="00FA5EC9">
      <w:pPr>
        <w:jc w:val="both"/>
        <w:rPr>
          <w:rFonts w:ascii="Arial" w:hAnsi="Arial" w:cs="Arial"/>
          <w:sz w:val="22"/>
          <w:szCs w:val="22"/>
        </w:rPr>
      </w:pPr>
    </w:p>
    <w:p w14:paraId="3041DC92" w14:textId="18336220" w:rsidR="00182FBD" w:rsidRPr="00FA5EC9" w:rsidRDefault="00995A8F" w:rsidP="00FA5EC9">
      <w:pPr>
        <w:ind w:left="360" w:firstLine="360"/>
        <w:jc w:val="both"/>
        <w:rPr>
          <w:rFonts w:ascii="Arial" w:hAnsi="Arial" w:cs="Arial"/>
          <w:sz w:val="22"/>
          <w:szCs w:val="22"/>
        </w:rPr>
      </w:pPr>
      <w:r w:rsidRPr="00FA5EC9">
        <w:rPr>
          <w:rFonts w:ascii="Arial" w:hAnsi="Arial" w:cs="Arial"/>
          <w:bCs/>
          <w:sz w:val="22"/>
          <w:szCs w:val="22"/>
        </w:rPr>
        <w:t>2.</w:t>
      </w:r>
      <w:r w:rsidRPr="00FA5EC9">
        <w:rPr>
          <w:rFonts w:ascii="Arial" w:hAnsi="Arial" w:cs="Arial"/>
          <w:b/>
          <w:bCs/>
          <w:sz w:val="22"/>
          <w:szCs w:val="22"/>
        </w:rPr>
        <w:tab/>
      </w:r>
      <w:r w:rsidR="001B08B4" w:rsidRPr="00FA5EC9">
        <w:rPr>
          <w:rFonts w:ascii="Arial" w:hAnsi="Arial" w:cs="Arial"/>
          <w:b/>
          <w:bCs/>
          <w:sz w:val="22"/>
          <w:szCs w:val="22"/>
        </w:rPr>
        <w:t>Geosynthetic Reinf Soil</w:t>
      </w:r>
      <w:r w:rsidR="00182FBD" w:rsidRPr="00FA5EC9">
        <w:rPr>
          <w:rFonts w:ascii="Arial" w:hAnsi="Arial" w:cs="Arial"/>
          <w:b/>
          <w:bCs/>
          <w:sz w:val="22"/>
          <w:szCs w:val="22"/>
        </w:rPr>
        <w:t xml:space="preserve"> </w:t>
      </w:r>
      <w:r w:rsidR="00DE7121" w:rsidRPr="00FA5EC9">
        <w:rPr>
          <w:rFonts w:ascii="Arial" w:hAnsi="Arial" w:cs="Arial"/>
          <w:b/>
          <w:bCs/>
          <w:sz w:val="22"/>
          <w:szCs w:val="22"/>
        </w:rPr>
        <w:t>Granular Fill</w:t>
      </w:r>
      <w:r w:rsidR="00DE7121" w:rsidRPr="00FA5EC9">
        <w:rPr>
          <w:rFonts w:ascii="Arial" w:hAnsi="Arial" w:cs="Arial"/>
          <w:sz w:val="22"/>
          <w:szCs w:val="22"/>
        </w:rPr>
        <w:t xml:space="preserve"> </w:t>
      </w:r>
      <w:r w:rsidR="00182FBD" w:rsidRPr="00FA5EC9">
        <w:rPr>
          <w:rFonts w:ascii="Arial" w:hAnsi="Arial" w:cs="Arial"/>
          <w:sz w:val="22"/>
          <w:szCs w:val="22"/>
        </w:rPr>
        <w:t>will be paid for by the cubic yard</w:t>
      </w:r>
      <w:r w:rsidR="00D85E7C" w:rsidRPr="00FA5EC9">
        <w:rPr>
          <w:rFonts w:ascii="Arial" w:hAnsi="Arial" w:cs="Arial"/>
          <w:sz w:val="22"/>
          <w:szCs w:val="22"/>
        </w:rPr>
        <w:t xml:space="preserve"> for material placed</w:t>
      </w:r>
      <w:r w:rsidR="00182FBD" w:rsidRPr="00FA5EC9">
        <w:rPr>
          <w:rFonts w:ascii="Arial" w:hAnsi="Arial" w:cs="Arial"/>
          <w:sz w:val="22"/>
          <w:szCs w:val="22"/>
        </w:rPr>
        <w:t xml:space="preserve">.  Payment for </w:t>
      </w:r>
      <w:r w:rsidR="001B08B4" w:rsidRPr="00FA5EC9">
        <w:rPr>
          <w:rFonts w:ascii="Arial" w:hAnsi="Arial" w:cs="Arial"/>
          <w:b/>
          <w:bCs/>
          <w:sz w:val="22"/>
          <w:szCs w:val="22"/>
        </w:rPr>
        <w:t>Geosynthetic Reinf Soil</w:t>
      </w:r>
      <w:r w:rsidR="00DE7121" w:rsidRPr="00FA5EC9">
        <w:rPr>
          <w:rFonts w:ascii="Arial" w:hAnsi="Arial" w:cs="Arial"/>
          <w:b/>
          <w:bCs/>
          <w:sz w:val="22"/>
          <w:szCs w:val="22"/>
        </w:rPr>
        <w:t xml:space="preserve"> Granular Fill</w:t>
      </w:r>
      <w:r w:rsidR="00182FBD" w:rsidRPr="00FA5EC9">
        <w:rPr>
          <w:rFonts w:ascii="Arial" w:hAnsi="Arial" w:cs="Arial"/>
          <w:b/>
          <w:sz w:val="22"/>
          <w:szCs w:val="22"/>
        </w:rPr>
        <w:t xml:space="preserve"> </w:t>
      </w:r>
      <w:r w:rsidR="00182FBD" w:rsidRPr="00FA5EC9">
        <w:rPr>
          <w:rFonts w:ascii="Arial" w:hAnsi="Arial" w:cs="Arial"/>
          <w:sz w:val="22"/>
          <w:szCs w:val="22"/>
        </w:rPr>
        <w:t xml:space="preserve">includes </w:t>
      </w:r>
      <w:r w:rsidR="004D1A68" w:rsidRPr="00FA5EC9">
        <w:rPr>
          <w:rFonts w:ascii="Arial" w:hAnsi="Arial" w:cs="Arial"/>
          <w:sz w:val="22"/>
          <w:szCs w:val="22"/>
        </w:rPr>
        <w:t xml:space="preserve">furnishing </w:t>
      </w:r>
      <w:r w:rsidR="00182FBD" w:rsidRPr="00FA5EC9">
        <w:rPr>
          <w:rFonts w:ascii="Arial" w:hAnsi="Arial" w:cs="Arial"/>
          <w:sz w:val="22"/>
          <w:szCs w:val="22"/>
        </w:rPr>
        <w:t>all of the aggregates</w:t>
      </w:r>
      <w:r w:rsidR="005D523F" w:rsidRPr="00FA5EC9">
        <w:rPr>
          <w:rFonts w:ascii="Arial" w:hAnsi="Arial" w:cs="Arial"/>
          <w:sz w:val="22"/>
          <w:szCs w:val="22"/>
        </w:rPr>
        <w:t xml:space="preserve">, </w:t>
      </w:r>
      <w:r w:rsidR="004D1A68" w:rsidRPr="00FA5EC9">
        <w:rPr>
          <w:rFonts w:ascii="Arial" w:hAnsi="Arial" w:cs="Arial"/>
          <w:sz w:val="22"/>
          <w:szCs w:val="22"/>
        </w:rPr>
        <w:t xml:space="preserve">conducting </w:t>
      </w:r>
      <w:r w:rsidR="005D523F" w:rsidRPr="00FA5EC9">
        <w:rPr>
          <w:rFonts w:ascii="Arial" w:hAnsi="Arial" w:cs="Arial"/>
          <w:sz w:val="22"/>
          <w:szCs w:val="22"/>
        </w:rPr>
        <w:t>angle of friction testing,</w:t>
      </w:r>
      <w:r w:rsidR="00D71FDE" w:rsidRPr="00FA5EC9">
        <w:rPr>
          <w:rFonts w:ascii="Arial" w:hAnsi="Arial" w:cs="Arial"/>
          <w:sz w:val="22"/>
          <w:szCs w:val="22"/>
        </w:rPr>
        <w:t xml:space="preserve"> </w:t>
      </w:r>
      <w:r w:rsidR="00320F84" w:rsidRPr="00FA5EC9">
        <w:rPr>
          <w:rFonts w:ascii="Arial" w:hAnsi="Arial" w:cs="Arial"/>
          <w:sz w:val="22"/>
          <w:szCs w:val="22"/>
        </w:rPr>
        <w:t xml:space="preserve">providing submittals, </w:t>
      </w:r>
      <w:r w:rsidR="00D71FDE" w:rsidRPr="00FA5EC9">
        <w:rPr>
          <w:rFonts w:ascii="Arial" w:hAnsi="Arial" w:cs="Arial"/>
          <w:sz w:val="22"/>
          <w:szCs w:val="22"/>
        </w:rPr>
        <w:t xml:space="preserve">and equipment, labor and miscellaneous hardware necessary for placing this material at the </w:t>
      </w:r>
      <w:r w:rsidR="00182FBD" w:rsidRPr="00FA5EC9">
        <w:rPr>
          <w:rFonts w:ascii="Arial" w:hAnsi="Arial" w:cs="Arial"/>
          <w:sz w:val="22"/>
          <w:szCs w:val="22"/>
        </w:rPr>
        <w:t>GRS Abutments.</w:t>
      </w:r>
    </w:p>
    <w:p w14:paraId="69B7AA66" w14:textId="77777777" w:rsidR="00320F84" w:rsidRPr="00FA5EC9" w:rsidRDefault="00320F84" w:rsidP="00FA5EC9">
      <w:pPr>
        <w:jc w:val="both"/>
        <w:rPr>
          <w:rFonts w:ascii="Arial" w:hAnsi="Arial" w:cs="Arial"/>
          <w:sz w:val="22"/>
          <w:szCs w:val="22"/>
        </w:rPr>
      </w:pPr>
    </w:p>
    <w:p w14:paraId="4610F155" w14:textId="13A6D21E" w:rsidR="00182FBD" w:rsidRPr="00FA5EC9" w:rsidRDefault="00995A8F" w:rsidP="00FA5EC9">
      <w:pPr>
        <w:ind w:left="360" w:firstLine="360"/>
        <w:jc w:val="both"/>
        <w:rPr>
          <w:rFonts w:ascii="Arial" w:hAnsi="Arial" w:cs="Arial"/>
          <w:sz w:val="22"/>
          <w:szCs w:val="22"/>
        </w:rPr>
      </w:pPr>
      <w:r w:rsidRPr="00FA5EC9">
        <w:rPr>
          <w:rFonts w:ascii="Arial" w:hAnsi="Arial" w:cs="Arial"/>
          <w:sz w:val="22"/>
          <w:szCs w:val="22"/>
        </w:rPr>
        <w:t>3.</w:t>
      </w:r>
      <w:r w:rsidRPr="00FA5EC9">
        <w:rPr>
          <w:rFonts w:ascii="Arial" w:hAnsi="Arial" w:cs="Arial"/>
          <w:b/>
          <w:sz w:val="22"/>
          <w:szCs w:val="22"/>
        </w:rPr>
        <w:tab/>
      </w:r>
      <w:r w:rsidR="001B08B4" w:rsidRPr="00FA5EC9">
        <w:rPr>
          <w:rFonts w:ascii="Arial" w:hAnsi="Arial" w:cs="Arial"/>
          <w:b/>
          <w:sz w:val="22"/>
          <w:szCs w:val="22"/>
        </w:rPr>
        <w:t>Reinf Soil Fdn</w:t>
      </w:r>
      <w:r w:rsidR="00182FBD" w:rsidRPr="00FA5EC9">
        <w:rPr>
          <w:rFonts w:ascii="Arial" w:hAnsi="Arial" w:cs="Arial"/>
          <w:b/>
          <w:bCs/>
          <w:sz w:val="22"/>
          <w:szCs w:val="22"/>
        </w:rPr>
        <w:t xml:space="preserve"> </w:t>
      </w:r>
      <w:r w:rsidR="00DE7121" w:rsidRPr="00FA5EC9">
        <w:rPr>
          <w:rFonts w:ascii="Arial" w:hAnsi="Arial" w:cs="Arial"/>
          <w:b/>
          <w:bCs/>
          <w:sz w:val="22"/>
          <w:szCs w:val="22"/>
        </w:rPr>
        <w:t>Aggregate</w:t>
      </w:r>
      <w:r w:rsidR="00DE7121" w:rsidRPr="00FA5EC9">
        <w:rPr>
          <w:rFonts w:ascii="Arial" w:hAnsi="Arial" w:cs="Arial"/>
          <w:sz w:val="22"/>
          <w:szCs w:val="22"/>
        </w:rPr>
        <w:t xml:space="preserve"> </w:t>
      </w:r>
      <w:r w:rsidR="00182FBD" w:rsidRPr="00FA5EC9">
        <w:rPr>
          <w:rFonts w:ascii="Arial" w:hAnsi="Arial" w:cs="Arial"/>
          <w:sz w:val="22"/>
          <w:szCs w:val="22"/>
        </w:rPr>
        <w:t>will be paid for by the cubic yard</w:t>
      </w:r>
      <w:r w:rsidR="00D85E7C" w:rsidRPr="00FA5EC9">
        <w:rPr>
          <w:rFonts w:ascii="Arial" w:hAnsi="Arial" w:cs="Arial"/>
          <w:sz w:val="22"/>
          <w:szCs w:val="22"/>
        </w:rPr>
        <w:t xml:space="preserve"> for material placed</w:t>
      </w:r>
      <w:r w:rsidR="00182FBD" w:rsidRPr="00FA5EC9">
        <w:rPr>
          <w:rFonts w:ascii="Arial" w:hAnsi="Arial" w:cs="Arial"/>
          <w:sz w:val="22"/>
          <w:szCs w:val="22"/>
        </w:rPr>
        <w:t xml:space="preserve">.  Payment for </w:t>
      </w:r>
      <w:r w:rsidR="001B08B4" w:rsidRPr="00FA5EC9">
        <w:rPr>
          <w:rFonts w:ascii="Arial" w:hAnsi="Arial" w:cs="Arial"/>
          <w:b/>
          <w:sz w:val="22"/>
          <w:szCs w:val="22"/>
        </w:rPr>
        <w:t>Reinf Soil Fdn</w:t>
      </w:r>
      <w:r w:rsidR="00DE7121" w:rsidRPr="00FA5EC9">
        <w:rPr>
          <w:rFonts w:ascii="Arial" w:hAnsi="Arial" w:cs="Arial"/>
          <w:b/>
          <w:bCs/>
          <w:sz w:val="22"/>
          <w:szCs w:val="22"/>
        </w:rPr>
        <w:t xml:space="preserve"> Aggregate</w:t>
      </w:r>
      <w:r w:rsidR="00182FBD" w:rsidRPr="00FA5EC9">
        <w:rPr>
          <w:rFonts w:ascii="Arial" w:hAnsi="Arial" w:cs="Arial"/>
          <w:b/>
          <w:sz w:val="22"/>
          <w:szCs w:val="22"/>
        </w:rPr>
        <w:t xml:space="preserve"> </w:t>
      </w:r>
      <w:r w:rsidR="00182FBD" w:rsidRPr="00FA5EC9">
        <w:rPr>
          <w:rFonts w:ascii="Arial" w:hAnsi="Arial" w:cs="Arial"/>
          <w:sz w:val="22"/>
          <w:szCs w:val="22"/>
        </w:rPr>
        <w:t xml:space="preserve">includes </w:t>
      </w:r>
      <w:r w:rsidR="004D1A68" w:rsidRPr="00FA5EC9">
        <w:rPr>
          <w:rFonts w:ascii="Arial" w:hAnsi="Arial" w:cs="Arial"/>
          <w:sz w:val="22"/>
          <w:szCs w:val="22"/>
        </w:rPr>
        <w:t xml:space="preserve">furnishing </w:t>
      </w:r>
      <w:r w:rsidR="00182FBD" w:rsidRPr="00FA5EC9">
        <w:rPr>
          <w:rFonts w:ascii="Arial" w:hAnsi="Arial" w:cs="Arial"/>
          <w:sz w:val="22"/>
          <w:szCs w:val="22"/>
        </w:rPr>
        <w:t>all of the aggregate used in the RSF</w:t>
      </w:r>
      <w:r w:rsidR="00DB7B9B" w:rsidRPr="00FA5EC9">
        <w:rPr>
          <w:rFonts w:ascii="Arial" w:hAnsi="Arial" w:cs="Arial"/>
          <w:sz w:val="22"/>
          <w:szCs w:val="22"/>
        </w:rPr>
        <w:t>,</w:t>
      </w:r>
      <w:r w:rsidR="004D1A68" w:rsidRPr="00FA5EC9">
        <w:rPr>
          <w:rFonts w:ascii="Arial" w:hAnsi="Arial" w:cs="Arial"/>
          <w:sz w:val="22"/>
          <w:szCs w:val="22"/>
        </w:rPr>
        <w:t xml:space="preserve"> </w:t>
      </w:r>
      <w:r w:rsidR="00FB23BB" w:rsidRPr="00FA5EC9">
        <w:rPr>
          <w:rFonts w:ascii="Arial" w:hAnsi="Arial" w:cs="Arial"/>
          <w:sz w:val="22"/>
          <w:szCs w:val="22"/>
        </w:rPr>
        <w:t xml:space="preserve">testing, </w:t>
      </w:r>
      <w:r w:rsidR="00320F84" w:rsidRPr="00FA5EC9">
        <w:rPr>
          <w:rFonts w:ascii="Arial" w:hAnsi="Arial" w:cs="Arial"/>
          <w:sz w:val="22"/>
          <w:szCs w:val="22"/>
        </w:rPr>
        <w:t xml:space="preserve">providing submittals, </w:t>
      </w:r>
      <w:r w:rsidR="00182FBD" w:rsidRPr="00FA5EC9">
        <w:rPr>
          <w:rFonts w:ascii="Arial" w:hAnsi="Arial" w:cs="Arial"/>
          <w:sz w:val="22"/>
          <w:szCs w:val="22"/>
        </w:rPr>
        <w:t xml:space="preserve">and </w:t>
      </w:r>
      <w:r w:rsidR="00320F84" w:rsidRPr="00FA5EC9">
        <w:rPr>
          <w:rFonts w:ascii="Arial" w:hAnsi="Arial" w:cs="Arial"/>
          <w:sz w:val="22"/>
          <w:szCs w:val="22"/>
        </w:rPr>
        <w:t xml:space="preserve">all </w:t>
      </w:r>
      <w:r w:rsidR="00D71FDE" w:rsidRPr="00FA5EC9">
        <w:rPr>
          <w:rFonts w:ascii="Arial" w:hAnsi="Arial" w:cs="Arial"/>
          <w:sz w:val="22"/>
          <w:szCs w:val="22"/>
        </w:rPr>
        <w:t xml:space="preserve">equipment, labor, and miscellaneous hardware necessary for placing the material. </w:t>
      </w:r>
      <w:r w:rsidR="00D34AAF" w:rsidRPr="00FA5EC9">
        <w:rPr>
          <w:rFonts w:ascii="Arial" w:hAnsi="Arial" w:cs="Arial"/>
          <w:sz w:val="22"/>
          <w:szCs w:val="22"/>
        </w:rPr>
        <w:t xml:space="preserve"> Payment </w:t>
      </w:r>
      <w:r w:rsidR="00742864" w:rsidRPr="00FA5EC9">
        <w:rPr>
          <w:rFonts w:ascii="Arial" w:hAnsi="Arial" w:cs="Arial"/>
          <w:sz w:val="22"/>
          <w:szCs w:val="22"/>
        </w:rPr>
        <w:t xml:space="preserve">for </w:t>
      </w:r>
      <w:r w:rsidR="001B08B4" w:rsidRPr="00FA5EC9">
        <w:rPr>
          <w:rFonts w:ascii="Arial" w:hAnsi="Arial" w:cs="Arial"/>
          <w:b/>
          <w:sz w:val="22"/>
          <w:szCs w:val="22"/>
        </w:rPr>
        <w:t>Reinf Soil Fdn</w:t>
      </w:r>
      <w:r w:rsidR="00DE7121" w:rsidRPr="00FA5EC9">
        <w:rPr>
          <w:rFonts w:ascii="Arial" w:hAnsi="Arial" w:cs="Arial"/>
          <w:b/>
          <w:bCs/>
          <w:sz w:val="22"/>
          <w:szCs w:val="22"/>
        </w:rPr>
        <w:t xml:space="preserve"> Aggregate</w:t>
      </w:r>
      <w:r w:rsidR="00DE7121" w:rsidRPr="00FA5EC9">
        <w:rPr>
          <w:rFonts w:ascii="Arial" w:hAnsi="Arial" w:cs="Arial"/>
          <w:sz w:val="22"/>
          <w:szCs w:val="22"/>
        </w:rPr>
        <w:t xml:space="preserve"> </w:t>
      </w:r>
      <w:r w:rsidR="00D34AAF" w:rsidRPr="00FA5EC9">
        <w:rPr>
          <w:rFonts w:ascii="Arial" w:hAnsi="Arial" w:cs="Arial"/>
          <w:sz w:val="22"/>
          <w:szCs w:val="22"/>
        </w:rPr>
        <w:t xml:space="preserve">also includes any dewatering </w:t>
      </w:r>
      <w:r w:rsidR="00D33184" w:rsidRPr="00FA5EC9">
        <w:rPr>
          <w:rFonts w:ascii="Arial" w:hAnsi="Arial" w:cs="Arial"/>
          <w:sz w:val="22"/>
          <w:szCs w:val="22"/>
        </w:rPr>
        <w:t xml:space="preserve">materials </w:t>
      </w:r>
      <w:r w:rsidR="00D34AAF" w:rsidRPr="00FA5EC9">
        <w:rPr>
          <w:rFonts w:ascii="Arial" w:hAnsi="Arial" w:cs="Arial"/>
          <w:sz w:val="22"/>
          <w:szCs w:val="22"/>
        </w:rPr>
        <w:t>equipment and labor necessary to place the RSF for the GRS</w:t>
      </w:r>
      <w:r w:rsidR="006F7344" w:rsidRPr="00FA5EC9">
        <w:rPr>
          <w:rFonts w:ascii="Arial" w:hAnsi="Arial" w:cs="Arial"/>
          <w:sz w:val="22"/>
          <w:szCs w:val="22"/>
        </w:rPr>
        <w:t xml:space="preserve"> Abutment</w:t>
      </w:r>
      <w:r w:rsidR="00DA4E24" w:rsidRPr="00FA5EC9">
        <w:rPr>
          <w:rFonts w:ascii="Arial" w:hAnsi="Arial" w:cs="Arial"/>
          <w:sz w:val="22"/>
          <w:szCs w:val="22"/>
        </w:rPr>
        <w:t>s</w:t>
      </w:r>
      <w:r w:rsidR="00D34AAF" w:rsidRPr="00FA5EC9">
        <w:rPr>
          <w:rFonts w:ascii="Arial" w:hAnsi="Arial" w:cs="Arial"/>
          <w:sz w:val="22"/>
          <w:szCs w:val="22"/>
        </w:rPr>
        <w:t>.</w:t>
      </w:r>
    </w:p>
    <w:p w14:paraId="13072166" w14:textId="77777777" w:rsidR="00182FBD" w:rsidRPr="00FA5EC9" w:rsidRDefault="00182FBD" w:rsidP="00FA5EC9">
      <w:pPr>
        <w:jc w:val="both"/>
        <w:rPr>
          <w:rFonts w:ascii="Arial" w:hAnsi="Arial" w:cs="Arial"/>
          <w:color w:val="000000" w:themeColor="text1"/>
          <w:sz w:val="22"/>
          <w:szCs w:val="22"/>
        </w:rPr>
      </w:pPr>
    </w:p>
    <w:p w14:paraId="1398FF87" w14:textId="01D7812D" w:rsidR="00D34AAF" w:rsidRPr="00FA5EC9" w:rsidRDefault="00995A8F" w:rsidP="00FA5EC9">
      <w:pPr>
        <w:ind w:left="360" w:firstLine="360"/>
        <w:jc w:val="both"/>
        <w:rPr>
          <w:rFonts w:ascii="Arial" w:hAnsi="Arial" w:cs="Arial"/>
          <w:color w:val="000000"/>
          <w:sz w:val="22"/>
          <w:szCs w:val="22"/>
        </w:rPr>
      </w:pPr>
      <w:r w:rsidRPr="00FA5EC9">
        <w:rPr>
          <w:rFonts w:ascii="Arial" w:hAnsi="Arial" w:cs="Arial"/>
          <w:color w:val="000000"/>
          <w:sz w:val="22"/>
          <w:szCs w:val="22"/>
        </w:rPr>
        <w:t>4.</w:t>
      </w:r>
      <w:r w:rsidRPr="00FA5EC9">
        <w:rPr>
          <w:rFonts w:ascii="Arial" w:hAnsi="Arial" w:cs="Arial"/>
          <w:color w:val="000000"/>
          <w:sz w:val="22"/>
          <w:szCs w:val="22"/>
        </w:rPr>
        <w:tab/>
      </w:r>
      <w:r w:rsidR="00D34AAF" w:rsidRPr="00FA5EC9">
        <w:rPr>
          <w:rFonts w:ascii="Arial" w:hAnsi="Arial" w:cs="Arial"/>
          <w:b/>
          <w:color w:val="000000"/>
          <w:sz w:val="22"/>
          <w:szCs w:val="22"/>
        </w:rPr>
        <w:t>Beam Seat Construction</w:t>
      </w:r>
      <w:r w:rsidR="00E307C1" w:rsidRPr="00FA5EC9">
        <w:rPr>
          <w:rFonts w:ascii="Arial" w:hAnsi="Arial" w:cs="Arial"/>
          <w:b/>
          <w:color w:val="000000"/>
          <w:sz w:val="22"/>
          <w:szCs w:val="22"/>
        </w:rPr>
        <w:t xml:space="preserve"> (Structure Identification)</w:t>
      </w:r>
      <w:r w:rsidR="00D34AAF" w:rsidRPr="00FA5EC9">
        <w:rPr>
          <w:rFonts w:ascii="Arial" w:hAnsi="Arial" w:cs="Arial"/>
          <w:bCs/>
          <w:color w:val="000000"/>
          <w:sz w:val="22"/>
          <w:szCs w:val="22"/>
        </w:rPr>
        <w:t xml:space="preserve"> </w:t>
      </w:r>
      <w:r w:rsidR="00D34AAF" w:rsidRPr="00FA5EC9">
        <w:rPr>
          <w:rFonts w:ascii="Arial" w:hAnsi="Arial" w:cs="Arial"/>
          <w:color w:val="000000"/>
          <w:sz w:val="22"/>
          <w:szCs w:val="22"/>
        </w:rPr>
        <w:t xml:space="preserve">is </w:t>
      </w:r>
      <w:r w:rsidR="00DE7121" w:rsidRPr="00FA5EC9">
        <w:rPr>
          <w:rFonts w:ascii="Arial" w:hAnsi="Arial" w:cs="Arial"/>
          <w:color w:val="000000"/>
          <w:sz w:val="22"/>
          <w:szCs w:val="22"/>
        </w:rPr>
        <w:t xml:space="preserve">paid </w:t>
      </w:r>
      <w:r w:rsidR="00D34AAF" w:rsidRPr="00FA5EC9">
        <w:rPr>
          <w:rFonts w:ascii="Arial" w:hAnsi="Arial" w:cs="Arial"/>
          <w:color w:val="000000"/>
          <w:sz w:val="22"/>
          <w:szCs w:val="22"/>
        </w:rPr>
        <w:t>a</w:t>
      </w:r>
      <w:r w:rsidR="00DE7121" w:rsidRPr="00FA5EC9">
        <w:rPr>
          <w:rFonts w:ascii="Arial" w:hAnsi="Arial" w:cs="Arial"/>
          <w:color w:val="000000"/>
          <w:sz w:val="22"/>
          <w:szCs w:val="22"/>
        </w:rPr>
        <w:t>s a</w:t>
      </w:r>
      <w:r w:rsidR="00D34AAF" w:rsidRPr="00FA5EC9">
        <w:rPr>
          <w:rFonts w:ascii="Arial" w:hAnsi="Arial" w:cs="Arial"/>
          <w:color w:val="000000"/>
          <w:sz w:val="22"/>
          <w:szCs w:val="22"/>
        </w:rPr>
        <w:t xml:space="preserve"> lump sum pay item </w:t>
      </w:r>
      <w:r w:rsidR="00D34AAF" w:rsidRPr="00FA5EC9">
        <w:rPr>
          <w:rFonts w:ascii="Arial" w:hAnsi="Arial" w:cs="Arial"/>
          <w:color w:val="000000"/>
          <w:sz w:val="22"/>
          <w:szCs w:val="22"/>
        </w:rPr>
        <w:lastRenderedPageBreak/>
        <w:t xml:space="preserve">for </w:t>
      </w:r>
      <w:r w:rsidR="001B548B" w:rsidRPr="00FA5EC9">
        <w:rPr>
          <w:rFonts w:ascii="Arial" w:hAnsi="Arial" w:cs="Arial"/>
          <w:color w:val="000000"/>
          <w:sz w:val="22"/>
          <w:szCs w:val="22"/>
        </w:rPr>
        <w:t>each structure</w:t>
      </w:r>
      <w:r w:rsidR="00D34AAF" w:rsidRPr="00FA5EC9">
        <w:rPr>
          <w:rFonts w:ascii="Arial" w:hAnsi="Arial" w:cs="Arial"/>
          <w:bCs/>
          <w:color w:val="000000"/>
          <w:sz w:val="22"/>
          <w:szCs w:val="22"/>
        </w:rPr>
        <w:t xml:space="preserve"> and </w:t>
      </w:r>
      <w:r w:rsidR="00D34AAF" w:rsidRPr="00FA5EC9">
        <w:rPr>
          <w:rFonts w:ascii="Arial" w:hAnsi="Arial" w:cs="Arial"/>
          <w:color w:val="000000"/>
          <w:sz w:val="22"/>
          <w:szCs w:val="22"/>
        </w:rPr>
        <w:t xml:space="preserve">includes </w:t>
      </w:r>
      <w:r w:rsidR="004D1A68" w:rsidRPr="00FA5EC9">
        <w:rPr>
          <w:rFonts w:ascii="Arial" w:hAnsi="Arial" w:cs="Arial"/>
          <w:color w:val="000000"/>
          <w:sz w:val="22"/>
          <w:szCs w:val="22"/>
        </w:rPr>
        <w:t xml:space="preserve">furnishing </w:t>
      </w:r>
      <w:r w:rsidR="00D34AAF" w:rsidRPr="00FA5EC9">
        <w:rPr>
          <w:rFonts w:ascii="Arial" w:hAnsi="Arial" w:cs="Arial"/>
          <w:color w:val="000000"/>
          <w:sz w:val="22"/>
          <w:szCs w:val="22"/>
        </w:rPr>
        <w:t xml:space="preserve">all </w:t>
      </w:r>
      <w:r w:rsidR="00D71FDE" w:rsidRPr="00FA5EC9">
        <w:rPr>
          <w:rFonts w:ascii="Arial" w:hAnsi="Arial" w:cs="Arial"/>
          <w:color w:val="000000"/>
          <w:sz w:val="22"/>
          <w:szCs w:val="22"/>
        </w:rPr>
        <w:t>materials not included in other pay items including but not limited to foam</w:t>
      </w:r>
      <w:r w:rsidR="00DA4E24" w:rsidRPr="00FA5EC9">
        <w:rPr>
          <w:rFonts w:ascii="Arial" w:hAnsi="Arial" w:cs="Arial"/>
          <w:color w:val="000000"/>
          <w:sz w:val="22"/>
          <w:szCs w:val="22"/>
        </w:rPr>
        <w:t>, concrete, stainless steel f</w:t>
      </w:r>
      <w:r w:rsidR="00BB603E" w:rsidRPr="00FA5EC9">
        <w:rPr>
          <w:rFonts w:ascii="Arial" w:hAnsi="Arial" w:cs="Arial"/>
          <w:color w:val="000000"/>
          <w:sz w:val="22"/>
          <w:szCs w:val="22"/>
        </w:rPr>
        <w:t>lashing</w:t>
      </w:r>
      <w:r w:rsidR="00DA4E24" w:rsidRPr="00FA5EC9">
        <w:rPr>
          <w:rFonts w:ascii="Arial" w:hAnsi="Arial" w:cs="Arial"/>
          <w:color w:val="000000"/>
          <w:sz w:val="22"/>
          <w:szCs w:val="22"/>
        </w:rPr>
        <w:t xml:space="preserve">, </w:t>
      </w:r>
      <w:r w:rsidR="00BB603E" w:rsidRPr="00FA5EC9">
        <w:rPr>
          <w:rFonts w:ascii="Arial" w:hAnsi="Arial" w:cs="Arial"/>
          <w:color w:val="000000"/>
          <w:sz w:val="22"/>
          <w:szCs w:val="22"/>
        </w:rPr>
        <w:t xml:space="preserve">sealant, rebar </w:t>
      </w:r>
      <w:r w:rsidR="00DA4E24" w:rsidRPr="00FA5EC9">
        <w:rPr>
          <w:rFonts w:ascii="Arial" w:hAnsi="Arial" w:cs="Arial"/>
          <w:color w:val="000000"/>
          <w:sz w:val="22"/>
          <w:szCs w:val="22"/>
        </w:rPr>
        <w:t xml:space="preserve">and </w:t>
      </w:r>
      <w:r w:rsidR="00BB603E" w:rsidRPr="00FA5EC9">
        <w:rPr>
          <w:rFonts w:ascii="Arial" w:hAnsi="Arial" w:cs="Arial"/>
          <w:color w:val="000000"/>
          <w:sz w:val="22"/>
          <w:szCs w:val="22"/>
        </w:rPr>
        <w:t>joint filler</w:t>
      </w:r>
      <w:r w:rsidR="00DA4E24" w:rsidRPr="00FA5EC9">
        <w:rPr>
          <w:rFonts w:ascii="Arial" w:hAnsi="Arial" w:cs="Arial"/>
          <w:color w:val="000000"/>
          <w:sz w:val="22"/>
          <w:szCs w:val="22"/>
        </w:rPr>
        <w:t>, needed to complete the beam seat detailed on the plans.</w:t>
      </w:r>
      <w:r w:rsidR="004D1A68" w:rsidRPr="00FA5EC9">
        <w:rPr>
          <w:rFonts w:ascii="Arial" w:hAnsi="Arial" w:cs="Arial"/>
          <w:color w:val="000000"/>
          <w:sz w:val="22"/>
          <w:szCs w:val="22"/>
        </w:rPr>
        <w:t xml:space="preserve"> </w:t>
      </w:r>
      <w:r w:rsidR="00DA4E24" w:rsidRPr="00FA5EC9">
        <w:rPr>
          <w:rFonts w:ascii="Arial" w:hAnsi="Arial" w:cs="Arial"/>
          <w:color w:val="000000"/>
          <w:sz w:val="22"/>
          <w:szCs w:val="22"/>
        </w:rPr>
        <w:t xml:space="preserve"> </w:t>
      </w:r>
      <w:r w:rsidR="004D1A68" w:rsidRPr="00FA5EC9">
        <w:rPr>
          <w:rFonts w:ascii="Arial" w:hAnsi="Arial" w:cs="Arial"/>
          <w:sz w:val="22"/>
          <w:szCs w:val="22"/>
        </w:rPr>
        <w:t xml:space="preserve">Payment for </w:t>
      </w:r>
      <w:r w:rsidR="004D1A68" w:rsidRPr="00FA5EC9">
        <w:rPr>
          <w:rFonts w:ascii="Arial" w:hAnsi="Arial" w:cs="Arial"/>
          <w:b/>
          <w:sz w:val="22"/>
          <w:szCs w:val="22"/>
        </w:rPr>
        <w:t>Beam Seat Construction</w:t>
      </w:r>
      <w:r w:rsidR="00E307C1" w:rsidRPr="00FA5EC9">
        <w:rPr>
          <w:rFonts w:ascii="Arial" w:hAnsi="Arial" w:cs="Arial"/>
          <w:b/>
          <w:sz w:val="22"/>
          <w:szCs w:val="22"/>
        </w:rPr>
        <w:t xml:space="preserve"> (Structure Identification)</w:t>
      </w:r>
      <w:r w:rsidR="004D1A68" w:rsidRPr="00FA5EC9">
        <w:rPr>
          <w:rFonts w:ascii="Arial" w:hAnsi="Arial" w:cs="Arial"/>
          <w:sz w:val="22"/>
          <w:szCs w:val="22"/>
        </w:rPr>
        <w:t xml:space="preserve"> also includes </w:t>
      </w:r>
      <w:r w:rsidR="00320F84" w:rsidRPr="00FA5EC9">
        <w:rPr>
          <w:rFonts w:ascii="Arial" w:hAnsi="Arial" w:cs="Arial"/>
          <w:sz w:val="22"/>
          <w:szCs w:val="22"/>
        </w:rPr>
        <w:t xml:space="preserve">providing submittals and </w:t>
      </w:r>
      <w:r w:rsidR="004D1A68" w:rsidRPr="00FA5EC9">
        <w:rPr>
          <w:rFonts w:ascii="Arial" w:hAnsi="Arial" w:cs="Arial"/>
          <w:sz w:val="22"/>
          <w:szCs w:val="22"/>
        </w:rPr>
        <w:t xml:space="preserve">all labor and equipment for constructing these items as </w:t>
      </w:r>
      <w:r w:rsidR="00077E80">
        <w:rPr>
          <w:rFonts w:ascii="Arial" w:hAnsi="Arial" w:cs="Arial"/>
          <w:sz w:val="22"/>
          <w:szCs w:val="22"/>
        </w:rPr>
        <w:t>shown</w:t>
      </w:r>
      <w:r w:rsidR="00077E80" w:rsidRPr="00FA5EC9">
        <w:rPr>
          <w:rFonts w:ascii="Arial" w:hAnsi="Arial" w:cs="Arial"/>
          <w:sz w:val="22"/>
          <w:szCs w:val="22"/>
        </w:rPr>
        <w:t xml:space="preserve"> </w:t>
      </w:r>
      <w:r w:rsidR="004D1A68" w:rsidRPr="00FA5EC9">
        <w:rPr>
          <w:rFonts w:ascii="Arial" w:hAnsi="Arial" w:cs="Arial"/>
          <w:sz w:val="22"/>
          <w:szCs w:val="22"/>
        </w:rPr>
        <w:t>on the plans.</w:t>
      </w:r>
    </w:p>
    <w:p w14:paraId="6F8F9DBB" w14:textId="77777777" w:rsidR="00D34AAF" w:rsidRPr="00FA5EC9" w:rsidRDefault="00D34AAF" w:rsidP="00FA5EC9">
      <w:pPr>
        <w:jc w:val="both"/>
        <w:rPr>
          <w:rFonts w:ascii="Arial" w:hAnsi="Arial" w:cs="Arial"/>
          <w:color w:val="000000" w:themeColor="text1"/>
          <w:sz w:val="22"/>
          <w:szCs w:val="22"/>
        </w:rPr>
      </w:pPr>
    </w:p>
    <w:p w14:paraId="73A2F7E8" w14:textId="3D4F9040" w:rsidR="00D34AAF" w:rsidRPr="00FA5EC9" w:rsidRDefault="00995A8F" w:rsidP="00FA5EC9">
      <w:pPr>
        <w:ind w:left="360" w:firstLine="360"/>
        <w:jc w:val="both"/>
        <w:rPr>
          <w:rFonts w:ascii="Arial" w:hAnsi="Arial" w:cs="Arial"/>
          <w:sz w:val="22"/>
          <w:szCs w:val="22"/>
        </w:rPr>
      </w:pPr>
      <w:r w:rsidRPr="00FA5EC9">
        <w:rPr>
          <w:rFonts w:ascii="Arial" w:hAnsi="Arial" w:cs="Arial"/>
          <w:bCs/>
          <w:sz w:val="22"/>
          <w:szCs w:val="22"/>
        </w:rPr>
        <w:t>5.</w:t>
      </w:r>
      <w:r w:rsidRPr="00FA5EC9">
        <w:rPr>
          <w:rFonts w:ascii="Arial" w:hAnsi="Arial" w:cs="Arial"/>
          <w:b/>
          <w:bCs/>
          <w:sz w:val="22"/>
          <w:szCs w:val="22"/>
        </w:rPr>
        <w:tab/>
      </w:r>
      <w:r w:rsidR="00D34AAF" w:rsidRPr="00FA5EC9">
        <w:rPr>
          <w:rFonts w:ascii="Arial" w:hAnsi="Arial" w:cs="Arial"/>
          <w:b/>
          <w:bCs/>
          <w:sz w:val="22"/>
          <w:szCs w:val="22"/>
        </w:rPr>
        <w:t>Superstructure Backfill</w:t>
      </w:r>
      <w:r w:rsidR="00D34AAF" w:rsidRPr="00FA5EC9">
        <w:rPr>
          <w:rFonts w:ascii="Arial" w:hAnsi="Arial" w:cs="Arial"/>
          <w:sz w:val="22"/>
          <w:szCs w:val="22"/>
        </w:rPr>
        <w:t xml:space="preserve"> will be paid for by the cubic yard</w:t>
      </w:r>
      <w:r w:rsidR="00D85E7C" w:rsidRPr="00FA5EC9">
        <w:rPr>
          <w:rFonts w:ascii="Arial" w:hAnsi="Arial" w:cs="Arial"/>
          <w:sz w:val="22"/>
          <w:szCs w:val="22"/>
        </w:rPr>
        <w:t xml:space="preserve"> for material placed.</w:t>
      </w:r>
      <w:r w:rsidR="00D34AAF" w:rsidRPr="00FA5EC9">
        <w:rPr>
          <w:rFonts w:ascii="Arial" w:hAnsi="Arial" w:cs="Arial"/>
          <w:sz w:val="22"/>
          <w:szCs w:val="22"/>
        </w:rPr>
        <w:t xml:space="preserve">  Payment for </w:t>
      </w:r>
      <w:r w:rsidR="00D34AAF" w:rsidRPr="00FA5EC9">
        <w:rPr>
          <w:rFonts w:ascii="Arial" w:hAnsi="Arial" w:cs="Arial"/>
          <w:b/>
          <w:sz w:val="22"/>
          <w:szCs w:val="22"/>
        </w:rPr>
        <w:t xml:space="preserve">Superstructure Backfill </w:t>
      </w:r>
      <w:r w:rsidR="00D34AAF" w:rsidRPr="00FA5EC9">
        <w:rPr>
          <w:rFonts w:ascii="Arial" w:hAnsi="Arial" w:cs="Arial"/>
          <w:sz w:val="22"/>
          <w:szCs w:val="22"/>
        </w:rPr>
        <w:t xml:space="preserve">includes </w:t>
      </w:r>
      <w:r w:rsidR="00320F84" w:rsidRPr="00FA5EC9">
        <w:rPr>
          <w:rFonts w:ascii="Arial" w:hAnsi="Arial" w:cs="Arial"/>
          <w:sz w:val="22"/>
          <w:szCs w:val="22"/>
        </w:rPr>
        <w:t xml:space="preserve">furnishing </w:t>
      </w:r>
      <w:r w:rsidR="00D34AAF" w:rsidRPr="00FA5EC9">
        <w:rPr>
          <w:rFonts w:ascii="Arial" w:hAnsi="Arial" w:cs="Arial"/>
          <w:sz w:val="22"/>
          <w:szCs w:val="22"/>
        </w:rPr>
        <w:t>the aggregate used in the reinforced backfills placed immediately behind the ends of the superstructure</w:t>
      </w:r>
      <w:r w:rsidR="00742864" w:rsidRPr="00FA5EC9">
        <w:rPr>
          <w:rFonts w:ascii="Arial" w:hAnsi="Arial" w:cs="Arial"/>
          <w:sz w:val="22"/>
          <w:szCs w:val="22"/>
        </w:rPr>
        <w:t xml:space="preserve">, and below the </w:t>
      </w:r>
      <w:r w:rsidR="00DA4E24" w:rsidRPr="00FA5EC9">
        <w:rPr>
          <w:rFonts w:ascii="Arial" w:hAnsi="Arial" w:cs="Arial"/>
          <w:sz w:val="22"/>
          <w:szCs w:val="22"/>
        </w:rPr>
        <w:t xml:space="preserve">typical </w:t>
      </w:r>
      <w:r w:rsidR="00742864" w:rsidRPr="00FA5EC9">
        <w:rPr>
          <w:rFonts w:ascii="Arial" w:hAnsi="Arial" w:cs="Arial"/>
          <w:sz w:val="22"/>
          <w:szCs w:val="22"/>
        </w:rPr>
        <w:t>pavement section</w:t>
      </w:r>
      <w:r w:rsidR="00320F84" w:rsidRPr="00FA5EC9">
        <w:rPr>
          <w:rFonts w:ascii="Arial" w:hAnsi="Arial" w:cs="Arial"/>
          <w:sz w:val="22"/>
          <w:szCs w:val="22"/>
        </w:rPr>
        <w:t xml:space="preserve">. </w:t>
      </w:r>
      <w:r w:rsidR="00D85E7C" w:rsidRPr="00FA5EC9">
        <w:rPr>
          <w:rFonts w:ascii="Arial" w:hAnsi="Arial" w:cs="Arial"/>
          <w:sz w:val="22"/>
          <w:szCs w:val="22"/>
        </w:rPr>
        <w:t xml:space="preserve"> </w:t>
      </w:r>
      <w:r w:rsidR="00320F84" w:rsidRPr="00FA5EC9">
        <w:rPr>
          <w:rFonts w:ascii="Arial" w:hAnsi="Arial" w:cs="Arial"/>
          <w:sz w:val="22"/>
          <w:szCs w:val="22"/>
        </w:rPr>
        <w:t xml:space="preserve">The pay item also includes providing submittals and all </w:t>
      </w:r>
      <w:r w:rsidR="00DA4E24" w:rsidRPr="00FA5EC9">
        <w:rPr>
          <w:rFonts w:ascii="Arial" w:hAnsi="Arial" w:cs="Arial"/>
          <w:sz w:val="22"/>
          <w:szCs w:val="22"/>
        </w:rPr>
        <w:t xml:space="preserve">equipment, labor, </w:t>
      </w:r>
      <w:r w:rsidR="00FB23BB" w:rsidRPr="00FA5EC9">
        <w:rPr>
          <w:rFonts w:ascii="Arial" w:hAnsi="Arial" w:cs="Arial"/>
          <w:sz w:val="22"/>
          <w:szCs w:val="22"/>
        </w:rPr>
        <w:t xml:space="preserve">testing, </w:t>
      </w:r>
      <w:r w:rsidR="00DA4E24" w:rsidRPr="00FA5EC9">
        <w:rPr>
          <w:rFonts w:ascii="Arial" w:hAnsi="Arial" w:cs="Arial"/>
          <w:sz w:val="22"/>
          <w:szCs w:val="22"/>
        </w:rPr>
        <w:t>and miscellaneous hardware necessary for placing this material.</w:t>
      </w:r>
    </w:p>
    <w:p w14:paraId="4E0D6B8D" w14:textId="77777777" w:rsidR="00D34AAF" w:rsidRPr="00FA5EC9" w:rsidRDefault="00D34AAF" w:rsidP="00FA5EC9">
      <w:pPr>
        <w:jc w:val="both"/>
        <w:rPr>
          <w:rFonts w:ascii="Arial" w:hAnsi="Arial" w:cs="Arial"/>
          <w:sz w:val="22"/>
          <w:szCs w:val="22"/>
        </w:rPr>
      </w:pPr>
    </w:p>
    <w:p w14:paraId="73E3EC31" w14:textId="3DB350E8" w:rsidR="00320F84" w:rsidRPr="00FA5EC9" w:rsidRDefault="00995A8F" w:rsidP="00FA5EC9">
      <w:pPr>
        <w:ind w:left="360" w:firstLine="360"/>
        <w:jc w:val="both"/>
        <w:rPr>
          <w:rFonts w:ascii="Arial" w:hAnsi="Arial" w:cs="Arial"/>
          <w:color w:val="000000"/>
          <w:sz w:val="22"/>
          <w:szCs w:val="22"/>
        </w:rPr>
      </w:pPr>
      <w:r w:rsidRPr="00FA5EC9">
        <w:rPr>
          <w:rFonts w:ascii="Arial" w:hAnsi="Arial" w:cs="Arial"/>
          <w:sz w:val="22"/>
          <w:szCs w:val="22"/>
        </w:rPr>
        <w:t>6.</w:t>
      </w:r>
      <w:r w:rsidRPr="00FA5EC9">
        <w:rPr>
          <w:rFonts w:ascii="Arial" w:hAnsi="Arial" w:cs="Arial"/>
          <w:sz w:val="22"/>
          <w:szCs w:val="22"/>
        </w:rPr>
        <w:tab/>
      </w:r>
      <w:r w:rsidR="008505F8" w:rsidRPr="00FA5EC9">
        <w:rPr>
          <w:rFonts w:ascii="Arial" w:hAnsi="Arial" w:cs="Arial"/>
          <w:b/>
          <w:sz w:val="22"/>
          <w:szCs w:val="22"/>
        </w:rPr>
        <w:t>Block Unit</w:t>
      </w:r>
      <w:r w:rsidR="00D33184" w:rsidRPr="00FA5EC9">
        <w:rPr>
          <w:rFonts w:ascii="Arial" w:hAnsi="Arial" w:cs="Arial"/>
          <w:b/>
          <w:sz w:val="22"/>
          <w:szCs w:val="22"/>
        </w:rPr>
        <w:t>s</w:t>
      </w:r>
      <w:r w:rsidR="00D34AAF" w:rsidRPr="00FA5EC9">
        <w:rPr>
          <w:rFonts w:ascii="Arial" w:hAnsi="Arial" w:cs="Arial"/>
          <w:bCs/>
          <w:sz w:val="22"/>
          <w:szCs w:val="22"/>
        </w:rPr>
        <w:t xml:space="preserve"> </w:t>
      </w:r>
      <w:r w:rsidR="00DA4E24" w:rsidRPr="00FA5EC9">
        <w:rPr>
          <w:rFonts w:ascii="Arial" w:hAnsi="Arial" w:cs="Arial"/>
          <w:bCs/>
          <w:sz w:val="22"/>
          <w:szCs w:val="22"/>
        </w:rPr>
        <w:t>will be paid for by the square foot</w:t>
      </w:r>
      <w:r w:rsidR="00BB603E" w:rsidRPr="00FA5EC9">
        <w:rPr>
          <w:rFonts w:ascii="Arial" w:hAnsi="Arial" w:cs="Arial"/>
          <w:bCs/>
          <w:sz w:val="22"/>
          <w:szCs w:val="22"/>
        </w:rPr>
        <w:t xml:space="preserve"> </w:t>
      </w:r>
      <w:r w:rsidR="00DF0460" w:rsidRPr="00FA5EC9">
        <w:rPr>
          <w:rFonts w:ascii="Arial" w:hAnsi="Arial" w:cs="Arial"/>
          <w:bCs/>
          <w:sz w:val="22"/>
          <w:szCs w:val="22"/>
        </w:rPr>
        <w:t xml:space="preserve">of finished wall face area, </w:t>
      </w:r>
      <w:r w:rsidR="00BB603E" w:rsidRPr="00FA5EC9">
        <w:rPr>
          <w:rFonts w:ascii="Arial" w:hAnsi="Arial" w:cs="Arial"/>
          <w:bCs/>
          <w:sz w:val="22"/>
          <w:szCs w:val="22"/>
        </w:rPr>
        <w:t>based on</w:t>
      </w:r>
      <w:r w:rsidR="00D85E7C" w:rsidRPr="00FA5EC9">
        <w:rPr>
          <w:rFonts w:ascii="Arial" w:hAnsi="Arial" w:cs="Arial"/>
          <w:bCs/>
          <w:sz w:val="22"/>
          <w:szCs w:val="22"/>
        </w:rPr>
        <w:t xml:space="preserve"> material placed</w:t>
      </w:r>
      <w:r w:rsidR="00BB603E" w:rsidRPr="00FA5EC9">
        <w:rPr>
          <w:rFonts w:ascii="Arial" w:hAnsi="Arial" w:cs="Arial"/>
          <w:bCs/>
          <w:sz w:val="22"/>
          <w:szCs w:val="22"/>
        </w:rPr>
        <w:t>.  Payment</w:t>
      </w:r>
      <w:r w:rsidR="00DA4E24" w:rsidRPr="00FA5EC9">
        <w:rPr>
          <w:rFonts w:ascii="Arial" w:hAnsi="Arial" w:cs="Arial"/>
          <w:bCs/>
          <w:sz w:val="22"/>
          <w:szCs w:val="22"/>
        </w:rPr>
        <w:t xml:space="preserve"> </w:t>
      </w:r>
      <w:r w:rsidR="00D34AAF" w:rsidRPr="00FA5EC9">
        <w:rPr>
          <w:rFonts w:ascii="Arial" w:hAnsi="Arial" w:cs="Arial"/>
          <w:sz w:val="22"/>
          <w:szCs w:val="22"/>
        </w:rPr>
        <w:t>includes all compensation for</w:t>
      </w:r>
      <w:r w:rsidR="00DA4E24" w:rsidRPr="00FA5EC9">
        <w:rPr>
          <w:rFonts w:ascii="Arial" w:hAnsi="Arial" w:cs="Arial"/>
          <w:sz w:val="22"/>
          <w:szCs w:val="22"/>
        </w:rPr>
        <w:t xml:space="preserve"> </w:t>
      </w:r>
      <w:r w:rsidR="00320F84" w:rsidRPr="00FA5EC9">
        <w:rPr>
          <w:rFonts w:ascii="Arial" w:hAnsi="Arial" w:cs="Arial"/>
          <w:sz w:val="22"/>
          <w:szCs w:val="22"/>
        </w:rPr>
        <w:t xml:space="preserve">furnishing </w:t>
      </w:r>
      <w:r w:rsidR="00D34AAF" w:rsidRPr="00FA5EC9">
        <w:rPr>
          <w:rFonts w:ascii="Arial" w:hAnsi="Arial" w:cs="Arial"/>
          <w:sz w:val="22"/>
          <w:szCs w:val="22"/>
        </w:rPr>
        <w:t xml:space="preserve">the </w:t>
      </w:r>
      <w:r w:rsidR="008505F8" w:rsidRPr="00FA5EC9">
        <w:rPr>
          <w:rFonts w:ascii="Arial" w:hAnsi="Arial" w:cs="Arial"/>
          <w:sz w:val="22"/>
          <w:szCs w:val="22"/>
        </w:rPr>
        <w:t>BU</w:t>
      </w:r>
      <w:r w:rsidR="00DA4E24" w:rsidRPr="00FA5EC9">
        <w:rPr>
          <w:rFonts w:ascii="Arial" w:hAnsi="Arial" w:cs="Arial"/>
          <w:sz w:val="22"/>
          <w:szCs w:val="22"/>
        </w:rPr>
        <w:t xml:space="preserve"> and </w:t>
      </w:r>
      <w:r w:rsidR="00320F84" w:rsidRPr="00FA5EC9">
        <w:rPr>
          <w:rFonts w:ascii="Arial" w:hAnsi="Arial" w:cs="Arial"/>
          <w:sz w:val="22"/>
          <w:szCs w:val="22"/>
        </w:rPr>
        <w:t xml:space="preserve">all </w:t>
      </w:r>
      <w:r w:rsidR="00DA4E24" w:rsidRPr="00FA5EC9">
        <w:rPr>
          <w:rFonts w:ascii="Arial" w:hAnsi="Arial" w:cs="Arial"/>
          <w:sz w:val="22"/>
          <w:szCs w:val="22"/>
        </w:rPr>
        <w:t xml:space="preserve">equipment, labor, </w:t>
      </w:r>
      <w:r w:rsidR="00FB23BB" w:rsidRPr="00FA5EC9">
        <w:rPr>
          <w:rFonts w:ascii="Arial" w:hAnsi="Arial" w:cs="Arial"/>
          <w:sz w:val="22"/>
          <w:szCs w:val="22"/>
        </w:rPr>
        <w:t>testing,</w:t>
      </w:r>
      <w:r w:rsidR="001B548B" w:rsidRPr="00FA5EC9">
        <w:rPr>
          <w:rFonts w:ascii="Arial" w:hAnsi="Arial" w:cs="Arial"/>
          <w:sz w:val="22"/>
          <w:szCs w:val="22"/>
        </w:rPr>
        <w:t xml:space="preserve"> cutting,</w:t>
      </w:r>
      <w:r w:rsidR="00FB23BB" w:rsidRPr="00FA5EC9">
        <w:rPr>
          <w:rFonts w:ascii="Arial" w:hAnsi="Arial" w:cs="Arial"/>
          <w:sz w:val="22"/>
          <w:szCs w:val="22"/>
        </w:rPr>
        <w:t xml:space="preserve"> </w:t>
      </w:r>
      <w:r w:rsidR="00DA4E24" w:rsidRPr="00FA5EC9">
        <w:rPr>
          <w:rFonts w:ascii="Arial" w:hAnsi="Arial" w:cs="Arial"/>
          <w:sz w:val="22"/>
          <w:szCs w:val="22"/>
        </w:rPr>
        <w:t xml:space="preserve">and miscellaneous hardware necessary for placing the </w:t>
      </w:r>
      <w:r w:rsidR="00BB603E" w:rsidRPr="00FA5EC9">
        <w:rPr>
          <w:rFonts w:ascii="Arial" w:hAnsi="Arial" w:cs="Arial"/>
          <w:sz w:val="22"/>
          <w:szCs w:val="22"/>
        </w:rPr>
        <w:t xml:space="preserve">blocks. </w:t>
      </w:r>
      <w:r w:rsidR="00D34AAF" w:rsidRPr="00FA5EC9">
        <w:rPr>
          <w:rFonts w:ascii="Arial" w:hAnsi="Arial" w:cs="Arial"/>
          <w:sz w:val="22"/>
          <w:szCs w:val="22"/>
        </w:rPr>
        <w:t xml:space="preserve"> Payment for </w:t>
      </w:r>
      <w:r w:rsidR="008505F8" w:rsidRPr="00FA5EC9">
        <w:rPr>
          <w:rFonts w:ascii="Arial" w:hAnsi="Arial" w:cs="Arial"/>
          <w:b/>
          <w:sz w:val="22"/>
          <w:szCs w:val="22"/>
        </w:rPr>
        <w:t>Block Unit</w:t>
      </w:r>
      <w:r w:rsidR="00D33184" w:rsidRPr="00FA5EC9">
        <w:rPr>
          <w:rFonts w:ascii="Arial" w:hAnsi="Arial" w:cs="Arial"/>
          <w:b/>
          <w:sz w:val="22"/>
          <w:szCs w:val="22"/>
        </w:rPr>
        <w:t>s</w:t>
      </w:r>
      <w:r w:rsidR="00D34AAF" w:rsidRPr="00FA5EC9">
        <w:rPr>
          <w:rFonts w:ascii="Arial" w:hAnsi="Arial" w:cs="Arial"/>
          <w:bCs/>
          <w:sz w:val="22"/>
          <w:szCs w:val="22"/>
        </w:rPr>
        <w:t xml:space="preserve"> </w:t>
      </w:r>
      <w:r w:rsidR="00D34AAF" w:rsidRPr="00FA5EC9">
        <w:rPr>
          <w:rFonts w:ascii="Arial" w:hAnsi="Arial" w:cs="Arial"/>
          <w:sz w:val="22"/>
          <w:szCs w:val="22"/>
        </w:rPr>
        <w:t>also includes any waste</w:t>
      </w:r>
      <w:r w:rsidR="00AA6511" w:rsidRPr="00FA5EC9">
        <w:rPr>
          <w:rFonts w:ascii="Arial" w:hAnsi="Arial" w:cs="Arial"/>
          <w:sz w:val="22"/>
          <w:szCs w:val="22"/>
        </w:rPr>
        <w:t>d</w:t>
      </w:r>
      <w:r w:rsidR="00D34AAF" w:rsidRPr="00FA5EC9">
        <w:rPr>
          <w:rFonts w:ascii="Arial" w:hAnsi="Arial" w:cs="Arial"/>
          <w:sz w:val="22"/>
          <w:szCs w:val="22"/>
        </w:rPr>
        <w:t xml:space="preserve"> or rejected blocks</w:t>
      </w:r>
      <w:r w:rsidR="00864851" w:rsidRPr="00FA5EC9">
        <w:rPr>
          <w:rFonts w:ascii="Arial" w:hAnsi="Arial" w:cs="Arial"/>
          <w:sz w:val="22"/>
          <w:szCs w:val="22"/>
        </w:rPr>
        <w:t>, providing submittals,</w:t>
      </w:r>
      <w:r w:rsidR="00320F84" w:rsidRPr="00FA5EC9">
        <w:rPr>
          <w:rFonts w:ascii="Arial" w:hAnsi="Arial" w:cs="Arial"/>
          <w:sz w:val="22"/>
          <w:szCs w:val="22"/>
        </w:rPr>
        <w:t xml:space="preserve"> and </w:t>
      </w:r>
      <w:r w:rsidR="00320F84" w:rsidRPr="00FA5EC9">
        <w:rPr>
          <w:rFonts w:ascii="Arial" w:hAnsi="Arial" w:cs="Arial"/>
          <w:bCs/>
          <w:color w:val="000000"/>
          <w:sz w:val="22"/>
          <w:szCs w:val="22"/>
        </w:rPr>
        <w:t>i</w:t>
      </w:r>
      <w:r w:rsidR="00320F84" w:rsidRPr="00FA5EC9">
        <w:rPr>
          <w:rFonts w:ascii="Arial" w:hAnsi="Arial" w:cs="Arial"/>
          <w:color w:val="000000"/>
          <w:sz w:val="22"/>
          <w:szCs w:val="22"/>
        </w:rPr>
        <w:t>ncorporation of aesthetic details (block style and color) required in the contract.</w:t>
      </w:r>
    </w:p>
    <w:p w14:paraId="09E90A31" w14:textId="77777777" w:rsidR="00D34AAF" w:rsidRPr="00FA5EC9" w:rsidRDefault="00D34AAF" w:rsidP="00FA5EC9">
      <w:pPr>
        <w:jc w:val="both"/>
        <w:rPr>
          <w:rFonts w:ascii="Arial" w:hAnsi="Arial" w:cs="Arial"/>
          <w:sz w:val="22"/>
          <w:szCs w:val="22"/>
        </w:rPr>
      </w:pPr>
    </w:p>
    <w:p w14:paraId="4C38ACFA" w14:textId="305DC224" w:rsidR="00F55588" w:rsidRPr="00FA5EC9" w:rsidRDefault="00F55588" w:rsidP="00FA5EC9">
      <w:pPr>
        <w:jc w:val="both"/>
        <w:rPr>
          <w:rFonts w:ascii="Arial" w:hAnsi="Arial" w:cs="Arial"/>
          <w:sz w:val="22"/>
          <w:szCs w:val="22"/>
        </w:rPr>
      </w:pPr>
      <w:r w:rsidRPr="00FA5EC9">
        <w:rPr>
          <w:rFonts w:ascii="Arial" w:hAnsi="Arial" w:cs="Arial"/>
          <w:sz w:val="22"/>
          <w:szCs w:val="22"/>
        </w:rPr>
        <w:t>Underdrains</w:t>
      </w:r>
      <w:r w:rsidR="00AA6511" w:rsidRPr="00FA5EC9">
        <w:rPr>
          <w:rFonts w:ascii="Arial" w:hAnsi="Arial" w:cs="Arial"/>
          <w:sz w:val="22"/>
          <w:szCs w:val="22"/>
        </w:rPr>
        <w:t>, if</w:t>
      </w:r>
      <w:r w:rsidRPr="00FA5EC9">
        <w:rPr>
          <w:rFonts w:ascii="Arial" w:hAnsi="Arial" w:cs="Arial"/>
          <w:sz w:val="22"/>
          <w:szCs w:val="22"/>
        </w:rPr>
        <w:t xml:space="preserve"> </w:t>
      </w:r>
      <w:r w:rsidR="00AA6511" w:rsidRPr="00FA5EC9">
        <w:rPr>
          <w:rFonts w:ascii="Arial" w:hAnsi="Arial" w:cs="Arial"/>
          <w:sz w:val="22"/>
          <w:szCs w:val="22"/>
        </w:rPr>
        <w:t xml:space="preserve">required </w:t>
      </w:r>
      <w:r w:rsidR="00DE7121" w:rsidRPr="00FA5EC9">
        <w:rPr>
          <w:rFonts w:ascii="Arial" w:hAnsi="Arial" w:cs="Arial"/>
          <w:sz w:val="22"/>
          <w:szCs w:val="22"/>
        </w:rPr>
        <w:t xml:space="preserve">on </w:t>
      </w:r>
      <w:r w:rsidR="00AA6511" w:rsidRPr="00FA5EC9">
        <w:rPr>
          <w:rFonts w:ascii="Arial" w:hAnsi="Arial" w:cs="Arial"/>
          <w:sz w:val="22"/>
          <w:szCs w:val="22"/>
        </w:rPr>
        <w:t xml:space="preserve">the plans or by the Engineer, </w:t>
      </w:r>
      <w:r w:rsidRPr="00FA5EC9">
        <w:rPr>
          <w:rFonts w:ascii="Arial" w:hAnsi="Arial" w:cs="Arial"/>
          <w:sz w:val="22"/>
          <w:szCs w:val="22"/>
        </w:rPr>
        <w:t xml:space="preserve">will be paid for separately </w:t>
      </w:r>
      <w:r w:rsidR="00E307C1" w:rsidRPr="00FA5EC9">
        <w:rPr>
          <w:rFonts w:ascii="Arial" w:hAnsi="Arial" w:cs="Arial"/>
          <w:sz w:val="22"/>
          <w:szCs w:val="22"/>
        </w:rPr>
        <w:t xml:space="preserve">in </w:t>
      </w:r>
      <w:r w:rsidRPr="00FA5EC9">
        <w:rPr>
          <w:rFonts w:ascii="Arial" w:hAnsi="Arial" w:cs="Arial"/>
          <w:sz w:val="22"/>
          <w:szCs w:val="22"/>
        </w:rPr>
        <w:t>accord</w:t>
      </w:r>
      <w:r w:rsidR="00E307C1" w:rsidRPr="00FA5EC9">
        <w:rPr>
          <w:rFonts w:ascii="Arial" w:hAnsi="Arial" w:cs="Arial"/>
          <w:sz w:val="22"/>
          <w:szCs w:val="22"/>
        </w:rPr>
        <w:t xml:space="preserve">ance with </w:t>
      </w:r>
      <w:r w:rsidRPr="00FA5EC9">
        <w:rPr>
          <w:rFonts w:ascii="Arial" w:hAnsi="Arial" w:cs="Arial"/>
          <w:sz w:val="22"/>
          <w:szCs w:val="22"/>
        </w:rPr>
        <w:t xml:space="preserve">the </w:t>
      </w:r>
      <w:r w:rsidR="00DE7121" w:rsidRPr="00FA5EC9">
        <w:rPr>
          <w:rFonts w:ascii="Arial" w:hAnsi="Arial" w:cs="Arial"/>
          <w:sz w:val="22"/>
          <w:szCs w:val="22"/>
        </w:rPr>
        <w:t>standard specifications</w:t>
      </w:r>
      <w:r w:rsidRPr="00FA5EC9">
        <w:rPr>
          <w:rFonts w:ascii="Arial" w:hAnsi="Arial" w:cs="Arial"/>
          <w:sz w:val="22"/>
          <w:szCs w:val="22"/>
        </w:rPr>
        <w:t>.</w:t>
      </w:r>
    </w:p>
    <w:p w14:paraId="3550CEFC" w14:textId="77777777" w:rsidR="00F55588" w:rsidRPr="00FA5EC9" w:rsidRDefault="00F55588" w:rsidP="00FA5EC9">
      <w:pPr>
        <w:jc w:val="both"/>
        <w:rPr>
          <w:rFonts w:ascii="Arial" w:hAnsi="Arial" w:cs="Arial"/>
          <w:sz w:val="22"/>
          <w:szCs w:val="22"/>
        </w:rPr>
      </w:pPr>
    </w:p>
    <w:p w14:paraId="78215D0E" w14:textId="17ED9F38" w:rsidR="00F55588" w:rsidRPr="00FA5EC9" w:rsidRDefault="00F55588" w:rsidP="00FA5EC9">
      <w:pPr>
        <w:jc w:val="both"/>
        <w:rPr>
          <w:rFonts w:ascii="Arial" w:hAnsi="Arial" w:cs="Arial"/>
          <w:sz w:val="22"/>
          <w:szCs w:val="22"/>
        </w:rPr>
      </w:pPr>
      <w:r w:rsidRPr="00FA5EC9">
        <w:rPr>
          <w:rFonts w:ascii="Arial" w:hAnsi="Arial" w:cs="Arial"/>
          <w:b/>
          <w:bCs/>
          <w:sz w:val="22"/>
          <w:szCs w:val="22"/>
        </w:rPr>
        <w:t>Excavation, Fdn</w:t>
      </w:r>
      <w:r w:rsidRPr="00FA5EC9">
        <w:rPr>
          <w:rFonts w:ascii="Arial" w:hAnsi="Arial" w:cs="Arial"/>
          <w:sz w:val="22"/>
          <w:szCs w:val="22"/>
        </w:rPr>
        <w:t xml:space="preserve"> and</w:t>
      </w:r>
      <w:r w:rsidRPr="00FA5EC9">
        <w:rPr>
          <w:rFonts w:ascii="Arial" w:hAnsi="Arial" w:cs="Arial"/>
          <w:b/>
          <w:bCs/>
          <w:sz w:val="22"/>
          <w:szCs w:val="22"/>
        </w:rPr>
        <w:t xml:space="preserve"> Structure</w:t>
      </w:r>
      <w:r w:rsidR="008C58E1" w:rsidRPr="00FA5EC9">
        <w:rPr>
          <w:rFonts w:ascii="Arial" w:hAnsi="Arial" w:cs="Arial"/>
          <w:b/>
          <w:bCs/>
          <w:sz w:val="22"/>
          <w:szCs w:val="22"/>
        </w:rPr>
        <w:t xml:space="preserve"> Backfill</w:t>
      </w:r>
      <w:r w:rsidRPr="00FA5EC9">
        <w:rPr>
          <w:rFonts w:ascii="Arial" w:hAnsi="Arial" w:cs="Arial"/>
          <w:b/>
          <w:bCs/>
          <w:sz w:val="22"/>
          <w:szCs w:val="22"/>
        </w:rPr>
        <w:t>, CIP</w:t>
      </w:r>
      <w:r w:rsidR="00797E74" w:rsidRPr="00FA5EC9">
        <w:rPr>
          <w:rFonts w:ascii="Arial" w:hAnsi="Arial" w:cs="Arial"/>
          <w:b/>
          <w:bCs/>
          <w:sz w:val="22"/>
          <w:szCs w:val="22"/>
        </w:rPr>
        <w:t xml:space="preserve"> </w:t>
      </w:r>
      <w:r w:rsidRPr="00FA5EC9">
        <w:rPr>
          <w:rFonts w:ascii="Arial" w:hAnsi="Arial" w:cs="Arial"/>
          <w:sz w:val="22"/>
          <w:szCs w:val="22"/>
        </w:rPr>
        <w:t xml:space="preserve">required for undercutting unsuitable subgrade soils </w:t>
      </w:r>
      <w:r w:rsidR="00D34AAF" w:rsidRPr="00FA5EC9">
        <w:rPr>
          <w:rFonts w:ascii="Arial" w:hAnsi="Arial" w:cs="Arial"/>
          <w:sz w:val="22"/>
          <w:szCs w:val="22"/>
        </w:rPr>
        <w:t xml:space="preserve">below the plan RSF elevation </w:t>
      </w:r>
      <w:r w:rsidRPr="00FA5EC9">
        <w:rPr>
          <w:rFonts w:ascii="Arial" w:hAnsi="Arial" w:cs="Arial"/>
          <w:sz w:val="22"/>
          <w:szCs w:val="22"/>
        </w:rPr>
        <w:t xml:space="preserve">will be paid for separately </w:t>
      </w:r>
      <w:r w:rsidR="00E307C1" w:rsidRPr="00FA5EC9">
        <w:rPr>
          <w:rFonts w:ascii="Arial" w:hAnsi="Arial" w:cs="Arial"/>
          <w:sz w:val="22"/>
          <w:szCs w:val="22"/>
        </w:rPr>
        <w:t xml:space="preserve">in </w:t>
      </w:r>
      <w:r w:rsidRPr="00FA5EC9">
        <w:rPr>
          <w:rFonts w:ascii="Arial" w:hAnsi="Arial" w:cs="Arial"/>
          <w:sz w:val="22"/>
          <w:szCs w:val="22"/>
        </w:rPr>
        <w:t>accord</w:t>
      </w:r>
      <w:r w:rsidR="00E307C1" w:rsidRPr="00FA5EC9">
        <w:rPr>
          <w:rFonts w:ascii="Arial" w:hAnsi="Arial" w:cs="Arial"/>
          <w:sz w:val="22"/>
          <w:szCs w:val="22"/>
        </w:rPr>
        <w:t xml:space="preserve">ance with </w:t>
      </w:r>
      <w:r w:rsidRPr="00FA5EC9">
        <w:rPr>
          <w:rFonts w:ascii="Arial" w:hAnsi="Arial" w:cs="Arial"/>
          <w:sz w:val="22"/>
          <w:szCs w:val="22"/>
        </w:rPr>
        <w:t xml:space="preserve">the </w:t>
      </w:r>
      <w:r w:rsidR="00DE7121" w:rsidRPr="00FA5EC9">
        <w:rPr>
          <w:rFonts w:ascii="Arial" w:hAnsi="Arial" w:cs="Arial"/>
          <w:sz w:val="22"/>
          <w:szCs w:val="22"/>
        </w:rPr>
        <w:t>standard specifications</w:t>
      </w:r>
      <w:r w:rsidRPr="00FA5EC9">
        <w:rPr>
          <w:rFonts w:ascii="Arial" w:hAnsi="Arial" w:cs="Arial"/>
          <w:sz w:val="22"/>
          <w:szCs w:val="22"/>
        </w:rPr>
        <w:t xml:space="preserve">. </w:t>
      </w:r>
      <w:r w:rsidR="00AA6511" w:rsidRPr="00FA5EC9">
        <w:rPr>
          <w:rFonts w:ascii="Arial" w:hAnsi="Arial" w:cs="Arial"/>
          <w:sz w:val="22"/>
          <w:szCs w:val="22"/>
        </w:rPr>
        <w:t xml:space="preserve"> </w:t>
      </w:r>
      <w:r w:rsidRPr="00FA5EC9">
        <w:rPr>
          <w:rFonts w:ascii="Arial" w:hAnsi="Arial" w:cs="Arial"/>
          <w:sz w:val="22"/>
          <w:szCs w:val="22"/>
        </w:rPr>
        <w:t xml:space="preserve">The bottom of the </w:t>
      </w:r>
      <w:r w:rsidR="00D34AAF" w:rsidRPr="00FA5EC9">
        <w:rPr>
          <w:rFonts w:ascii="Arial" w:hAnsi="Arial" w:cs="Arial"/>
          <w:sz w:val="22"/>
          <w:szCs w:val="22"/>
        </w:rPr>
        <w:t xml:space="preserve">RSF </w:t>
      </w:r>
      <w:r w:rsidRPr="00FA5EC9">
        <w:rPr>
          <w:rFonts w:ascii="Arial" w:hAnsi="Arial" w:cs="Arial"/>
          <w:sz w:val="22"/>
          <w:szCs w:val="22"/>
        </w:rPr>
        <w:t xml:space="preserve">reinforced soil mass </w:t>
      </w:r>
      <w:r w:rsidR="00D34AAF" w:rsidRPr="00FA5EC9">
        <w:rPr>
          <w:rFonts w:ascii="Arial" w:hAnsi="Arial" w:cs="Arial"/>
          <w:sz w:val="22"/>
          <w:szCs w:val="22"/>
        </w:rPr>
        <w:t xml:space="preserve">shown on the plans </w:t>
      </w:r>
      <w:r w:rsidRPr="00FA5EC9">
        <w:rPr>
          <w:rFonts w:ascii="Arial" w:hAnsi="Arial" w:cs="Arial"/>
          <w:sz w:val="22"/>
          <w:szCs w:val="22"/>
        </w:rPr>
        <w:t>will be considered the bottom of footing for measurement purposes.</w:t>
      </w:r>
    </w:p>
    <w:p w14:paraId="32FBD52D" w14:textId="77777777" w:rsidR="00742864" w:rsidRPr="00FA5EC9" w:rsidRDefault="00742864" w:rsidP="00FA5EC9">
      <w:pPr>
        <w:jc w:val="both"/>
        <w:rPr>
          <w:rFonts w:ascii="Arial" w:hAnsi="Arial" w:cs="Arial"/>
          <w:sz w:val="22"/>
          <w:szCs w:val="22"/>
        </w:rPr>
      </w:pPr>
    </w:p>
    <w:p w14:paraId="022DF931" w14:textId="7634702C" w:rsidR="00194AC4" w:rsidRPr="00FA5EC9" w:rsidRDefault="00742864" w:rsidP="00FA5EC9">
      <w:pPr>
        <w:jc w:val="both"/>
        <w:rPr>
          <w:rFonts w:ascii="Arial" w:hAnsi="Arial" w:cs="Arial"/>
          <w:sz w:val="22"/>
          <w:szCs w:val="22"/>
        </w:rPr>
      </w:pPr>
      <w:r w:rsidRPr="00FA5EC9">
        <w:rPr>
          <w:rFonts w:ascii="Arial" w:hAnsi="Arial" w:cs="Arial"/>
          <w:sz w:val="22"/>
          <w:szCs w:val="22"/>
        </w:rPr>
        <w:t xml:space="preserve">If the Engineer determines that a sheet pile type </w:t>
      </w:r>
      <w:r w:rsidRPr="00FA5EC9">
        <w:rPr>
          <w:rFonts w:ascii="Arial" w:hAnsi="Arial" w:cs="Arial"/>
          <w:b/>
          <w:sz w:val="22"/>
          <w:szCs w:val="22"/>
        </w:rPr>
        <w:t>Cofferdam</w:t>
      </w:r>
      <w:r w:rsidRPr="00FA5EC9">
        <w:rPr>
          <w:rFonts w:ascii="Arial" w:hAnsi="Arial" w:cs="Arial"/>
          <w:sz w:val="22"/>
          <w:szCs w:val="22"/>
        </w:rPr>
        <w:t xml:space="preserve"> or use of </w:t>
      </w:r>
      <w:r w:rsidRPr="00FA5EC9">
        <w:rPr>
          <w:rFonts w:ascii="Arial" w:hAnsi="Arial" w:cs="Arial"/>
          <w:b/>
          <w:sz w:val="22"/>
          <w:szCs w:val="22"/>
        </w:rPr>
        <w:t>Temp Sheeting</w:t>
      </w:r>
      <w:r w:rsidRPr="00FA5EC9">
        <w:rPr>
          <w:rFonts w:ascii="Arial" w:hAnsi="Arial" w:cs="Arial"/>
          <w:sz w:val="22"/>
          <w:szCs w:val="22"/>
        </w:rPr>
        <w:t xml:space="preserve"> is necessary to adequately complete construction of the RSF, and these items are not shown on the construction plans</w:t>
      </w:r>
      <w:r w:rsidR="000A0A8F" w:rsidRPr="00FA5EC9">
        <w:rPr>
          <w:rFonts w:ascii="Arial" w:hAnsi="Arial" w:cs="Arial"/>
          <w:sz w:val="22"/>
          <w:szCs w:val="22"/>
        </w:rPr>
        <w:t>,</w:t>
      </w:r>
      <w:r w:rsidRPr="00FA5EC9">
        <w:rPr>
          <w:rFonts w:ascii="Arial" w:hAnsi="Arial" w:cs="Arial"/>
          <w:sz w:val="22"/>
          <w:szCs w:val="22"/>
        </w:rPr>
        <w:t xml:space="preserve"> these items will be paid for separately </w:t>
      </w:r>
      <w:r w:rsidR="00E2661D" w:rsidRPr="00FA5EC9">
        <w:rPr>
          <w:rFonts w:ascii="Arial" w:hAnsi="Arial" w:cs="Arial"/>
          <w:sz w:val="22"/>
          <w:szCs w:val="22"/>
        </w:rPr>
        <w:t xml:space="preserve">as extra work and </w:t>
      </w:r>
      <w:r w:rsidR="00E307C1" w:rsidRPr="00FA5EC9">
        <w:rPr>
          <w:rFonts w:ascii="Arial" w:hAnsi="Arial" w:cs="Arial"/>
          <w:sz w:val="22"/>
          <w:szCs w:val="22"/>
        </w:rPr>
        <w:t xml:space="preserve">in </w:t>
      </w:r>
      <w:r w:rsidRPr="00FA5EC9">
        <w:rPr>
          <w:rFonts w:ascii="Arial" w:hAnsi="Arial" w:cs="Arial"/>
          <w:sz w:val="22"/>
          <w:szCs w:val="22"/>
        </w:rPr>
        <w:t>accord</w:t>
      </w:r>
      <w:r w:rsidR="00E307C1" w:rsidRPr="00FA5EC9">
        <w:rPr>
          <w:rFonts w:ascii="Arial" w:hAnsi="Arial" w:cs="Arial"/>
          <w:sz w:val="22"/>
          <w:szCs w:val="22"/>
        </w:rPr>
        <w:t xml:space="preserve">ance with </w:t>
      </w:r>
      <w:r w:rsidRPr="00FA5EC9">
        <w:rPr>
          <w:rFonts w:ascii="Arial" w:hAnsi="Arial" w:cs="Arial"/>
          <w:sz w:val="22"/>
          <w:szCs w:val="22"/>
        </w:rPr>
        <w:t xml:space="preserve">the </w:t>
      </w:r>
      <w:r w:rsidR="0002779D" w:rsidRPr="00FA5EC9">
        <w:rPr>
          <w:rFonts w:ascii="Arial" w:hAnsi="Arial" w:cs="Arial"/>
          <w:sz w:val="22"/>
          <w:szCs w:val="22"/>
        </w:rPr>
        <w:t>standard specifications</w:t>
      </w:r>
      <w:r w:rsidRPr="00FA5EC9">
        <w:rPr>
          <w:rFonts w:ascii="Arial" w:hAnsi="Arial" w:cs="Arial"/>
          <w:sz w:val="22"/>
          <w:szCs w:val="22"/>
        </w:rPr>
        <w:t xml:space="preserve">.  The Contractor should expect that </w:t>
      </w:r>
      <w:r w:rsidR="00E2661D" w:rsidRPr="00FA5EC9">
        <w:rPr>
          <w:rFonts w:ascii="Arial" w:hAnsi="Arial" w:cs="Arial"/>
          <w:sz w:val="22"/>
          <w:szCs w:val="22"/>
        </w:rPr>
        <w:t xml:space="preserve">shallow </w:t>
      </w:r>
      <w:r w:rsidRPr="00FA5EC9">
        <w:rPr>
          <w:rFonts w:ascii="Arial" w:hAnsi="Arial" w:cs="Arial"/>
          <w:sz w:val="22"/>
          <w:szCs w:val="22"/>
        </w:rPr>
        <w:t xml:space="preserve">earth berm type cofferdams will be necessary for RSF construction.  The costs associated with establishing earth berm type groundwater control and use of submersible pumps and other dewatering equipment for RSF construction </w:t>
      </w:r>
      <w:r w:rsidR="008C58E1" w:rsidRPr="00FA5EC9">
        <w:rPr>
          <w:rFonts w:ascii="Arial" w:hAnsi="Arial" w:cs="Arial"/>
          <w:sz w:val="22"/>
          <w:szCs w:val="22"/>
        </w:rPr>
        <w:t xml:space="preserve">will </w:t>
      </w:r>
      <w:r w:rsidRPr="00FA5EC9">
        <w:rPr>
          <w:rFonts w:ascii="Arial" w:hAnsi="Arial" w:cs="Arial"/>
          <w:sz w:val="22"/>
          <w:szCs w:val="22"/>
        </w:rPr>
        <w:t>be included in the item</w:t>
      </w:r>
      <w:r w:rsidR="00E2661D" w:rsidRPr="00FA5EC9">
        <w:rPr>
          <w:rFonts w:ascii="Arial" w:hAnsi="Arial" w:cs="Arial"/>
          <w:sz w:val="22"/>
          <w:szCs w:val="22"/>
        </w:rPr>
        <w:t xml:space="preserve">s covering the general </w:t>
      </w:r>
      <w:r w:rsidR="000A0A8F" w:rsidRPr="00FA5EC9">
        <w:rPr>
          <w:rFonts w:ascii="Arial" w:hAnsi="Arial" w:cs="Arial"/>
          <w:sz w:val="22"/>
          <w:szCs w:val="22"/>
        </w:rPr>
        <w:t xml:space="preserve">foundation </w:t>
      </w:r>
      <w:r w:rsidR="00E2661D" w:rsidRPr="00FA5EC9">
        <w:rPr>
          <w:rFonts w:ascii="Arial" w:hAnsi="Arial" w:cs="Arial"/>
          <w:sz w:val="22"/>
          <w:szCs w:val="22"/>
        </w:rPr>
        <w:t>excavation of the GRS abutment volume and in the item</w:t>
      </w:r>
      <w:r w:rsidRPr="00FA5EC9">
        <w:rPr>
          <w:rFonts w:ascii="Arial" w:hAnsi="Arial" w:cs="Arial"/>
          <w:sz w:val="22"/>
          <w:szCs w:val="22"/>
        </w:rPr>
        <w:t xml:space="preserve"> </w:t>
      </w:r>
      <w:r w:rsidR="00995A8F" w:rsidRPr="00FA5EC9">
        <w:rPr>
          <w:rFonts w:ascii="Arial" w:hAnsi="Arial" w:cs="Arial"/>
          <w:b/>
          <w:sz w:val="22"/>
          <w:szCs w:val="22"/>
        </w:rPr>
        <w:t>Reinf Soil Fdn</w:t>
      </w:r>
      <w:r w:rsidR="00995A8F" w:rsidRPr="00FA5EC9">
        <w:rPr>
          <w:rFonts w:ascii="Arial" w:hAnsi="Arial" w:cs="Arial"/>
          <w:b/>
          <w:bCs/>
          <w:sz w:val="22"/>
          <w:szCs w:val="22"/>
        </w:rPr>
        <w:t xml:space="preserve"> Aggregate</w:t>
      </w:r>
      <w:r w:rsidRPr="00FA5EC9">
        <w:rPr>
          <w:rFonts w:ascii="Arial" w:hAnsi="Arial" w:cs="Arial"/>
          <w:sz w:val="22"/>
          <w:szCs w:val="22"/>
        </w:rPr>
        <w:t>.</w:t>
      </w:r>
    </w:p>
    <w:sectPr w:rsidR="00194AC4" w:rsidRPr="00FA5EC9" w:rsidSect="00F45E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5FDD" w14:textId="77777777" w:rsidR="00062C87" w:rsidRDefault="00062C87">
      <w:r>
        <w:separator/>
      </w:r>
    </w:p>
    <w:p w14:paraId="6B3A50A3" w14:textId="77777777" w:rsidR="00062C87" w:rsidRDefault="00062C87"/>
  </w:endnote>
  <w:endnote w:type="continuationSeparator" w:id="0">
    <w:p w14:paraId="72915111" w14:textId="77777777" w:rsidR="00062C87" w:rsidRDefault="00062C87">
      <w:r>
        <w:continuationSeparator/>
      </w:r>
    </w:p>
    <w:p w14:paraId="4BDFE020" w14:textId="77777777" w:rsidR="00062C87" w:rsidRDefault="0006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C26F" w14:textId="77777777" w:rsidR="00105373" w:rsidRDefault="0010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C9C9" w14:textId="77777777" w:rsidR="00105373" w:rsidRDefault="0010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E779" w14:textId="77777777" w:rsidR="00105373" w:rsidRDefault="0010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1796" w14:textId="77777777" w:rsidR="00062C87" w:rsidRDefault="00062C87">
      <w:r>
        <w:separator/>
      </w:r>
    </w:p>
    <w:p w14:paraId="15AFD925" w14:textId="77777777" w:rsidR="00062C87" w:rsidRDefault="00062C87"/>
  </w:footnote>
  <w:footnote w:type="continuationSeparator" w:id="0">
    <w:p w14:paraId="681FA678" w14:textId="77777777" w:rsidR="00062C87" w:rsidRDefault="00062C87">
      <w:r>
        <w:continuationSeparator/>
      </w:r>
    </w:p>
    <w:p w14:paraId="21424B4C" w14:textId="77777777" w:rsidR="00062C87" w:rsidRDefault="00062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C6AF" w14:textId="77777777" w:rsidR="00105373" w:rsidRDefault="00105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3C6D" w14:textId="4251366D" w:rsidR="000930FF" w:rsidRPr="00105373" w:rsidRDefault="00F45E74" w:rsidP="00105373">
    <w:pPr>
      <w:jc w:val="right"/>
      <w:rPr>
        <w:rFonts w:ascii="Arial" w:hAnsi="Arial" w:cs="Arial"/>
      </w:rPr>
    </w:pPr>
    <w:r w:rsidRPr="00105373">
      <w:rPr>
        <w:rFonts w:ascii="Arial" w:hAnsi="Arial" w:cs="Arial"/>
      </w:rPr>
      <w:t>20GT206(</w:t>
    </w:r>
    <w:r w:rsidR="00105373">
      <w:rPr>
        <w:rFonts w:ascii="Arial" w:hAnsi="Arial" w:cs="Arial"/>
      </w:rPr>
      <w:t>A010</w:t>
    </w:r>
    <w:r w:rsidRPr="00105373">
      <w:rPr>
        <w:rFonts w:ascii="Arial" w:hAnsi="Arial" w:cs="Arial"/>
      </w:rPr>
      <w:t>)</w:t>
    </w:r>
  </w:p>
  <w:p w14:paraId="267EE4F6" w14:textId="36E3705F" w:rsidR="000930FF" w:rsidRPr="00E307C1" w:rsidRDefault="00F45E74" w:rsidP="00E307C1">
    <w:pPr>
      <w:tabs>
        <w:tab w:val="center" w:pos="4680"/>
        <w:tab w:val="right" w:pos="9360"/>
      </w:tabs>
      <w:jc w:val="both"/>
      <w:rPr>
        <w:rFonts w:ascii="Arial" w:hAnsi="Arial" w:cs="Arial"/>
      </w:rPr>
    </w:pPr>
    <w:r w:rsidRPr="00E307C1">
      <w:rPr>
        <w:rFonts w:ascii="Arial" w:hAnsi="Arial" w:cs="Arial"/>
      </w:rPr>
      <w:t>GEO</w:t>
    </w:r>
    <w:r w:rsidR="000930FF" w:rsidRPr="00E307C1">
      <w:rPr>
        <w:rFonts w:ascii="Arial" w:hAnsi="Arial" w:cs="Arial"/>
      </w:rPr>
      <w:t>:CDJ</w:t>
    </w:r>
    <w:r w:rsidR="000930FF" w:rsidRPr="00E307C1">
      <w:rPr>
        <w:rFonts w:ascii="Arial" w:hAnsi="Arial" w:cs="Arial"/>
      </w:rPr>
      <w:tab/>
    </w:r>
    <w:r w:rsidR="000930FF" w:rsidRPr="00E307C1">
      <w:rPr>
        <w:rStyle w:val="PageNumber"/>
        <w:rFonts w:ascii="Arial" w:hAnsi="Arial" w:cs="Arial"/>
      </w:rPr>
      <w:fldChar w:fldCharType="begin"/>
    </w:r>
    <w:r w:rsidR="000930FF" w:rsidRPr="00E307C1">
      <w:rPr>
        <w:rStyle w:val="PageNumber"/>
        <w:rFonts w:ascii="Arial" w:hAnsi="Arial" w:cs="Arial"/>
      </w:rPr>
      <w:instrText xml:space="preserve"> PAGE </w:instrText>
    </w:r>
    <w:r w:rsidR="000930FF" w:rsidRPr="00E307C1">
      <w:rPr>
        <w:rStyle w:val="PageNumber"/>
        <w:rFonts w:ascii="Arial" w:hAnsi="Arial" w:cs="Arial"/>
      </w:rPr>
      <w:fldChar w:fldCharType="separate"/>
    </w:r>
    <w:r w:rsidR="00DA0A70" w:rsidRPr="00E307C1">
      <w:rPr>
        <w:rStyle w:val="PageNumber"/>
        <w:rFonts w:ascii="Arial" w:hAnsi="Arial" w:cs="Arial"/>
        <w:noProof/>
      </w:rPr>
      <w:t>10</w:t>
    </w:r>
    <w:r w:rsidR="000930FF" w:rsidRPr="00E307C1">
      <w:rPr>
        <w:rStyle w:val="PageNumber"/>
        <w:rFonts w:ascii="Arial" w:hAnsi="Arial" w:cs="Arial"/>
      </w:rPr>
      <w:fldChar w:fldCharType="end"/>
    </w:r>
    <w:r w:rsidR="000930FF" w:rsidRPr="00E307C1">
      <w:rPr>
        <w:rStyle w:val="PageNumber"/>
        <w:rFonts w:ascii="Arial" w:hAnsi="Arial" w:cs="Arial"/>
      </w:rPr>
      <w:t xml:space="preserve"> of </w:t>
    </w:r>
    <w:r w:rsidR="000930FF" w:rsidRPr="00E307C1">
      <w:rPr>
        <w:rStyle w:val="PageNumber"/>
        <w:rFonts w:ascii="Arial" w:hAnsi="Arial" w:cs="Arial"/>
      </w:rPr>
      <w:fldChar w:fldCharType="begin"/>
    </w:r>
    <w:r w:rsidR="000930FF" w:rsidRPr="00E307C1">
      <w:rPr>
        <w:rStyle w:val="PageNumber"/>
        <w:rFonts w:ascii="Arial" w:hAnsi="Arial" w:cs="Arial"/>
      </w:rPr>
      <w:instrText xml:space="preserve"> NUMPAGES </w:instrText>
    </w:r>
    <w:r w:rsidR="000930FF" w:rsidRPr="00E307C1">
      <w:rPr>
        <w:rStyle w:val="PageNumber"/>
        <w:rFonts w:ascii="Arial" w:hAnsi="Arial" w:cs="Arial"/>
      </w:rPr>
      <w:fldChar w:fldCharType="separate"/>
    </w:r>
    <w:r w:rsidR="00DA0A70" w:rsidRPr="00E307C1">
      <w:rPr>
        <w:rStyle w:val="PageNumber"/>
        <w:rFonts w:ascii="Arial" w:hAnsi="Arial" w:cs="Arial"/>
        <w:noProof/>
      </w:rPr>
      <w:t>10</w:t>
    </w:r>
    <w:r w:rsidR="000930FF" w:rsidRPr="00E307C1">
      <w:rPr>
        <w:rStyle w:val="PageNumber"/>
        <w:rFonts w:ascii="Arial" w:hAnsi="Arial" w:cs="Arial"/>
      </w:rPr>
      <w:fldChar w:fldCharType="end"/>
    </w:r>
    <w:r w:rsidR="000930FF" w:rsidRPr="00E307C1">
      <w:rPr>
        <w:rStyle w:val="PageNumber"/>
        <w:rFonts w:ascii="Arial" w:hAnsi="Arial" w:cs="Arial"/>
      </w:rPr>
      <w:tab/>
    </w:r>
    <w:r w:rsidR="00105373">
      <w:rPr>
        <w:rStyle w:val="PageNumber"/>
        <w:rFonts w:ascii="Arial" w:hAnsi="Arial" w:cs="Arial"/>
      </w:rPr>
      <w:t>11</w:t>
    </w:r>
    <w:r w:rsidR="00C8280E">
      <w:rPr>
        <w:rStyle w:val="PageNumber"/>
        <w:rFonts w:ascii="Arial" w:hAnsi="Arial" w:cs="Arial"/>
      </w:rPr>
      <w:t>-</w:t>
    </w:r>
    <w:r w:rsidR="00105373">
      <w:rPr>
        <w:rStyle w:val="PageNumber"/>
        <w:rFonts w:ascii="Arial" w:hAnsi="Arial" w:cs="Arial"/>
      </w:rPr>
      <w:t>3</w:t>
    </w:r>
    <w:r w:rsidR="00C8280E">
      <w:rPr>
        <w:rStyle w:val="PageNumber"/>
        <w:rFonts w:ascii="Arial" w:hAnsi="Arial" w:cs="Arial"/>
      </w:rPr>
      <w:t>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909C" w14:textId="5636DABF" w:rsidR="000930FF" w:rsidRPr="00E307C1" w:rsidRDefault="00442DA2" w:rsidP="00E307C1">
    <w:pPr>
      <w:jc w:val="right"/>
      <w:rPr>
        <w:rFonts w:ascii="Arial" w:hAnsi="Arial" w:cs="Arial"/>
      </w:rPr>
    </w:pPr>
    <w:r w:rsidRPr="00E307C1">
      <w:rPr>
        <w:rFonts w:ascii="Arial" w:hAnsi="Arial" w:cs="Arial"/>
      </w:rPr>
      <w:t>20</w:t>
    </w:r>
    <w:r w:rsidR="00F45E74">
      <w:rPr>
        <w:rFonts w:ascii="Arial" w:hAnsi="Arial" w:cs="Arial"/>
      </w:rPr>
      <w:t>GT</w:t>
    </w:r>
    <w:r w:rsidRPr="00E307C1">
      <w:rPr>
        <w:rFonts w:ascii="Arial" w:hAnsi="Arial" w:cs="Arial"/>
      </w:rPr>
      <w:t>206</w:t>
    </w:r>
    <w:r w:rsidR="000930FF" w:rsidRPr="00E307C1">
      <w:rPr>
        <w:rFonts w:ascii="Arial" w:hAnsi="Arial" w:cs="Arial"/>
      </w:rPr>
      <w:t>(</w:t>
    </w:r>
    <w:r w:rsidR="00105373">
      <w:rPr>
        <w:rFonts w:ascii="Arial" w:hAnsi="Arial" w:cs="Arial"/>
      </w:rPr>
      <w:t>A010</w:t>
    </w:r>
    <w:r w:rsidR="000930FF" w:rsidRPr="00E307C1">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2CA"/>
    <w:multiLevelType w:val="hybridMultilevel"/>
    <w:tmpl w:val="E02C9EA6"/>
    <w:lvl w:ilvl="0" w:tplc="0409000F">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5600"/>
    <w:multiLevelType w:val="hybridMultilevel"/>
    <w:tmpl w:val="AABC8D7A"/>
    <w:lvl w:ilvl="0" w:tplc="4E442000">
      <w:start w:val="2"/>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0455"/>
    <w:multiLevelType w:val="hybridMultilevel"/>
    <w:tmpl w:val="0A5E2370"/>
    <w:lvl w:ilvl="0" w:tplc="D79C1D3E">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80480"/>
    <w:multiLevelType w:val="hybridMultilevel"/>
    <w:tmpl w:val="F8E8828C"/>
    <w:lvl w:ilvl="0" w:tplc="CE307BE2">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020EB"/>
    <w:multiLevelType w:val="hybridMultilevel"/>
    <w:tmpl w:val="961ADF5A"/>
    <w:lvl w:ilvl="0" w:tplc="E33E67D2">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36794"/>
    <w:multiLevelType w:val="hybridMultilevel"/>
    <w:tmpl w:val="CAB64368"/>
    <w:lvl w:ilvl="0" w:tplc="60680B8E">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62617"/>
    <w:multiLevelType w:val="hybridMultilevel"/>
    <w:tmpl w:val="57249A42"/>
    <w:lvl w:ilvl="0" w:tplc="F654BE3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406EE"/>
    <w:multiLevelType w:val="hybridMultilevel"/>
    <w:tmpl w:val="6068C95C"/>
    <w:lvl w:ilvl="0" w:tplc="E286EA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467228"/>
    <w:multiLevelType w:val="hybridMultilevel"/>
    <w:tmpl w:val="8E328426"/>
    <w:lvl w:ilvl="0" w:tplc="E33E67D2">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748E2"/>
    <w:multiLevelType w:val="hybridMultilevel"/>
    <w:tmpl w:val="93827312"/>
    <w:lvl w:ilvl="0" w:tplc="E33E67D2">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91E9B"/>
    <w:multiLevelType w:val="hybridMultilevel"/>
    <w:tmpl w:val="8E7826E8"/>
    <w:lvl w:ilvl="0" w:tplc="35B495E2">
      <w:start w:val="1"/>
      <w:numFmt w:val="upperLetter"/>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693CFE"/>
    <w:multiLevelType w:val="hybridMultilevel"/>
    <w:tmpl w:val="54747BBE"/>
    <w:lvl w:ilvl="0" w:tplc="23E0C1A6">
      <w:start w:val="1"/>
      <w:numFmt w:val="upperLetter"/>
      <w:lvlText w:val="%1."/>
      <w:lvlJc w:val="left"/>
      <w:pPr>
        <w:ind w:left="180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B6EB5"/>
    <w:multiLevelType w:val="multilevel"/>
    <w:tmpl w:val="E79602F8"/>
    <w:lvl w:ilvl="0">
      <w:start w:val="1"/>
      <w:numFmt w:val="lowerLetter"/>
      <w:pStyle w:val="MDOTSPFormat"/>
      <w:lvlText w:val="%1."/>
      <w:lvlJc w:val="left"/>
      <w:pPr>
        <w:tabs>
          <w:tab w:val="num" w:pos="720"/>
        </w:tabs>
        <w:ind w:firstLine="360"/>
      </w:pPr>
      <w:rPr>
        <w:rFonts w:ascii="Arial" w:hAnsi="Arial" w:cs="Times New Roman" w:hint="default"/>
        <w:b/>
        <w:i w:val="0"/>
        <w:sz w:val="22"/>
      </w:rPr>
    </w:lvl>
    <w:lvl w:ilvl="1">
      <w:start w:val="1"/>
      <w:numFmt w:val="decimal"/>
      <w:lvlText w:val="%2."/>
      <w:lvlJc w:val="left"/>
      <w:pPr>
        <w:tabs>
          <w:tab w:val="num" w:pos="1080"/>
        </w:tabs>
        <w:ind w:left="1080" w:hanging="360"/>
      </w:pPr>
      <w:rPr>
        <w:rFonts w:ascii="Arial" w:hAnsi="Arial" w:cs="Times New Roman" w:hint="default"/>
        <w:b w:val="0"/>
        <w:i w:val="0"/>
        <w:sz w:val="22"/>
      </w:rPr>
    </w:lvl>
    <w:lvl w:ilvl="2">
      <w:start w:val="1"/>
      <w:numFmt w:val="upperLetter"/>
      <w:lvlText w:val="%3."/>
      <w:lvlJc w:val="left"/>
      <w:pPr>
        <w:tabs>
          <w:tab w:val="num" w:pos="1440"/>
        </w:tabs>
        <w:ind w:left="1440" w:hanging="360"/>
      </w:pPr>
      <w:rPr>
        <w:rFonts w:ascii="Arial" w:hAnsi="Arial" w:cs="Times New Roman" w:hint="default"/>
        <w:b w:val="0"/>
        <w:i w:val="0"/>
        <w:color w:val="auto"/>
        <w:sz w:val="22"/>
      </w:rPr>
    </w:lvl>
    <w:lvl w:ilvl="3">
      <w:start w:val="1"/>
      <w:numFmt w:val="decimal"/>
      <w:lvlText w:val="(%4)"/>
      <w:lvlJc w:val="left"/>
      <w:pPr>
        <w:tabs>
          <w:tab w:val="num" w:pos="1800"/>
        </w:tabs>
        <w:ind w:left="1800" w:hanging="360"/>
      </w:pPr>
      <w:rPr>
        <w:rFonts w:ascii="Arial" w:hAnsi="Arial" w:cs="Times New Roman" w:hint="default"/>
        <w:b w:val="0"/>
        <w:i w:val="0"/>
        <w:sz w:val="22"/>
      </w:rPr>
    </w:lvl>
    <w:lvl w:ilvl="4">
      <w:start w:val="1"/>
      <w:numFmt w:val="lowerLetter"/>
      <w:lvlText w:val="(%5)"/>
      <w:lvlJc w:val="left"/>
      <w:pPr>
        <w:tabs>
          <w:tab w:val="num" w:pos="2160"/>
        </w:tabs>
        <w:ind w:left="2160" w:hanging="360"/>
      </w:pPr>
      <w:rPr>
        <w:rFonts w:ascii="Arial" w:hAnsi="Arial" w:cs="Times New Roman" w:hint="default"/>
        <w:b w:val="0"/>
        <w:i w:val="0"/>
        <w:sz w:val="22"/>
      </w:rPr>
    </w:lvl>
    <w:lvl w:ilvl="5">
      <w:start w:val="1"/>
      <w:numFmt w:val="lowerRoman"/>
      <w:lvlText w:val="(%6)"/>
      <w:lvlJc w:val="left"/>
      <w:pPr>
        <w:tabs>
          <w:tab w:val="num" w:pos="2520"/>
        </w:tabs>
        <w:ind w:left="2520" w:hanging="360"/>
      </w:pPr>
      <w:rPr>
        <w:rFonts w:ascii="Arial" w:hAnsi="Arial" w:cs="Times New Roman"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3" w15:restartNumberingAfterBreak="0">
    <w:nsid w:val="4DB44203"/>
    <w:multiLevelType w:val="hybridMultilevel"/>
    <w:tmpl w:val="BA3AD846"/>
    <w:lvl w:ilvl="0" w:tplc="2B44136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5D11F7"/>
    <w:multiLevelType w:val="hybridMultilevel"/>
    <w:tmpl w:val="F95E124C"/>
    <w:lvl w:ilvl="0" w:tplc="35B495E2">
      <w:start w:val="1"/>
      <w:numFmt w:val="upperLetter"/>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7A5E72"/>
    <w:multiLevelType w:val="hybridMultilevel"/>
    <w:tmpl w:val="6AF0D21A"/>
    <w:lvl w:ilvl="0" w:tplc="F7C001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945A1B"/>
    <w:multiLevelType w:val="hybridMultilevel"/>
    <w:tmpl w:val="3CFC1C84"/>
    <w:lvl w:ilvl="0" w:tplc="18B8B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3585461">
    <w:abstractNumId w:val="12"/>
  </w:num>
  <w:num w:numId="2" w16cid:durableId="589773032">
    <w:abstractNumId w:val="0"/>
  </w:num>
  <w:num w:numId="3" w16cid:durableId="405080761">
    <w:abstractNumId w:val="5"/>
  </w:num>
  <w:num w:numId="4" w16cid:durableId="380253272">
    <w:abstractNumId w:val="16"/>
  </w:num>
  <w:num w:numId="5" w16cid:durableId="680008072">
    <w:abstractNumId w:val="14"/>
  </w:num>
  <w:num w:numId="6" w16cid:durableId="1468625438">
    <w:abstractNumId w:val="3"/>
  </w:num>
  <w:num w:numId="7" w16cid:durableId="635526719">
    <w:abstractNumId w:val="7"/>
  </w:num>
  <w:num w:numId="8" w16cid:durableId="622460933">
    <w:abstractNumId w:val="6"/>
  </w:num>
  <w:num w:numId="9" w16cid:durableId="41029938">
    <w:abstractNumId w:val="1"/>
  </w:num>
  <w:num w:numId="10" w16cid:durableId="108863194">
    <w:abstractNumId w:val="2"/>
  </w:num>
  <w:num w:numId="11" w16cid:durableId="502471603">
    <w:abstractNumId w:val="8"/>
  </w:num>
  <w:num w:numId="12" w16cid:durableId="1791391956">
    <w:abstractNumId w:val="4"/>
  </w:num>
  <w:num w:numId="13" w16cid:durableId="563957184">
    <w:abstractNumId w:val="9"/>
  </w:num>
  <w:num w:numId="14" w16cid:durableId="1143041199">
    <w:abstractNumId w:val="10"/>
  </w:num>
  <w:num w:numId="15" w16cid:durableId="2020429168">
    <w:abstractNumId w:val="11"/>
  </w:num>
  <w:num w:numId="16" w16cid:durableId="870415118">
    <w:abstractNumId w:val="13"/>
  </w:num>
  <w:num w:numId="17" w16cid:durableId="14013715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C6"/>
    <w:rsid w:val="000033DA"/>
    <w:rsid w:val="00005808"/>
    <w:rsid w:val="00010F04"/>
    <w:rsid w:val="00012DD1"/>
    <w:rsid w:val="0001383C"/>
    <w:rsid w:val="000140FB"/>
    <w:rsid w:val="000140FC"/>
    <w:rsid w:val="00014952"/>
    <w:rsid w:val="0001623D"/>
    <w:rsid w:val="00020D87"/>
    <w:rsid w:val="0002162E"/>
    <w:rsid w:val="00023634"/>
    <w:rsid w:val="0002779D"/>
    <w:rsid w:val="0003104B"/>
    <w:rsid w:val="00032F7E"/>
    <w:rsid w:val="00034245"/>
    <w:rsid w:val="000344BF"/>
    <w:rsid w:val="00034DEB"/>
    <w:rsid w:val="00035BAF"/>
    <w:rsid w:val="00037A55"/>
    <w:rsid w:val="00041C05"/>
    <w:rsid w:val="00047B2A"/>
    <w:rsid w:val="00052BC4"/>
    <w:rsid w:val="000533C2"/>
    <w:rsid w:val="0005620B"/>
    <w:rsid w:val="000566EA"/>
    <w:rsid w:val="00062C87"/>
    <w:rsid w:val="000714D0"/>
    <w:rsid w:val="00074B13"/>
    <w:rsid w:val="00074EA4"/>
    <w:rsid w:val="00077E80"/>
    <w:rsid w:val="00081849"/>
    <w:rsid w:val="000818F3"/>
    <w:rsid w:val="00084999"/>
    <w:rsid w:val="000875CC"/>
    <w:rsid w:val="000930FF"/>
    <w:rsid w:val="00093D22"/>
    <w:rsid w:val="00094681"/>
    <w:rsid w:val="0009544C"/>
    <w:rsid w:val="00096C6C"/>
    <w:rsid w:val="000A08D4"/>
    <w:rsid w:val="000A0A8F"/>
    <w:rsid w:val="000A31F9"/>
    <w:rsid w:val="000A45E8"/>
    <w:rsid w:val="000A583B"/>
    <w:rsid w:val="000B033E"/>
    <w:rsid w:val="000B0750"/>
    <w:rsid w:val="000B169A"/>
    <w:rsid w:val="000B2178"/>
    <w:rsid w:val="000B5BD3"/>
    <w:rsid w:val="000B6DD3"/>
    <w:rsid w:val="000B721F"/>
    <w:rsid w:val="000C01E3"/>
    <w:rsid w:val="000C0347"/>
    <w:rsid w:val="000C1CFA"/>
    <w:rsid w:val="000C4285"/>
    <w:rsid w:val="000C46D2"/>
    <w:rsid w:val="000C6DBD"/>
    <w:rsid w:val="000C7735"/>
    <w:rsid w:val="000D244D"/>
    <w:rsid w:val="000D4023"/>
    <w:rsid w:val="000D4FDA"/>
    <w:rsid w:val="000D57D8"/>
    <w:rsid w:val="000E0033"/>
    <w:rsid w:val="000E24D6"/>
    <w:rsid w:val="000E252E"/>
    <w:rsid w:val="000E25F8"/>
    <w:rsid w:val="000E6AA2"/>
    <w:rsid w:val="000E7800"/>
    <w:rsid w:val="000F01DD"/>
    <w:rsid w:val="000F3648"/>
    <w:rsid w:val="000F41AA"/>
    <w:rsid w:val="000F79C6"/>
    <w:rsid w:val="000F7C5F"/>
    <w:rsid w:val="00102ACE"/>
    <w:rsid w:val="00103313"/>
    <w:rsid w:val="0010332D"/>
    <w:rsid w:val="00105373"/>
    <w:rsid w:val="001101A0"/>
    <w:rsid w:val="00110924"/>
    <w:rsid w:val="00111340"/>
    <w:rsid w:val="00111759"/>
    <w:rsid w:val="00114427"/>
    <w:rsid w:val="001146BB"/>
    <w:rsid w:val="001168F1"/>
    <w:rsid w:val="0012081F"/>
    <w:rsid w:val="00130CC2"/>
    <w:rsid w:val="00131013"/>
    <w:rsid w:val="00131FA5"/>
    <w:rsid w:val="001325F2"/>
    <w:rsid w:val="00140DC4"/>
    <w:rsid w:val="0014181A"/>
    <w:rsid w:val="00141E1B"/>
    <w:rsid w:val="0014267D"/>
    <w:rsid w:val="00143D24"/>
    <w:rsid w:val="00150829"/>
    <w:rsid w:val="00152011"/>
    <w:rsid w:val="0015492F"/>
    <w:rsid w:val="0015617F"/>
    <w:rsid w:val="00156AB3"/>
    <w:rsid w:val="00156C40"/>
    <w:rsid w:val="00161CED"/>
    <w:rsid w:val="001637D4"/>
    <w:rsid w:val="001705F4"/>
    <w:rsid w:val="001754A5"/>
    <w:rsid w:val="001768C2"/>
    <w:rsid w:val="00182FBD"/>
    <w:rsid w:val="00184583"/>
    <w:rsid w:val="00185CE3"/>
    <w:rsid w:val="00194697"/>
    <w:rsid w:val="00194AC4"/>
    <w:rsid w:val="001976DC"/>
    <w:rsid w:val="001A0178"/>
    <w:rsid w:val="001A3298"/>
    <w:rsid w:val="001A7874"/>
    <w:rsid w:val="001A7FE4"/>
    <w:rsid w:val="001B08B4"/>
    <w:rsid w:val="001B4EA3"/>
    <w:rsid w:val="001B548B"/>
    <w:rsid w:val="001B6473"/>
    <w:rsid w:val="001B6B12"/>
    <w:rsid w:val="001B726E"/>
    <w:rsid w:val="001B7971"/>
    <w:rsid w:val="001C157B"/>
    <w:rsid w:val="001C1ACC"/>
    <w:rsid w:val="001C4F1D"/>
    <w:rsid w:val="001C51F8"/>
    <w:rsid w:val="001C5768"/>
    <w:rsid w:val="001C6C00"/>
    <w:rsid w:val="001D0D6D"/>
    <w:rsid w:val="001D0FF0"/>
    <w:rsid w:val="001D1286"/>
    <w:rsid w:val="001D2F33"/>
    <w:rsid w:val="001D382F"/>
    <w:rsid w:val="001D389A"/>
    <w:rsid w:val="001D3E37"/>
    <w:rsid w:val="001D5EDA"/>
    <w:rsid w:val="001D7822"/>
    <w:rsid w:val="001E0749"/>
    <w:rsid w:val="001E2C5F"/>
    <w:rsid w:val="001E34BD"/>
    <w:rsid w:val="001F1F9F"/>
    <w:rsid w:val="001F211E"/>
    <w:rsid w:val="001F32D2"/>
    <w:rsid w:val="001F3A40"/>
    <w:rsid w:val="001F4C49"/>
    <w:rsid w:val="001F4D3D"/>
    <w:rsid w:val="001F5D9F"/>
    <w:rsid w:val="001F64E6"/>
    <w:rsid w:val="0020013E"/>
    <w:rsid w:val="0020060E"/>
    <w:rsid w:val="00205361"/>
    <w:rsid w:val="00207954"/>
    <w:rsid w:val="00207AA8"/>
    <w:rsid w:val="00210FC2"/>
    <w:rsid w:val="00214FA8"/>
    <w:rsid w:val="00220532"/>
    <w:rsid w:val="002235D8"/>
    <w:rsid w:val="00223B2D"/>
    <w:rsid w:val="00227216"/>
    <w:rsid w:val="00227263"/>
    <w:rsid w:val="0022799B"/>
    <w:rsid w:val="00230580"/>
    <w:rsid w:val="00237816"/>
    <w:rsid w:val="00240AC8"/>
    <w:rsid w:val="0024309A"/>
    <w:rsid w:val="0025012E"/>
    <w:rsid w:val="00252D81"/>
    <w:rsid w:val="00253E7C"/>
    <w:rsid w:val="002637FD"/>
    <w:rsid w:val="0026473C"/>
    <w:rsid w:val="0027085A"/>
    <w:rsid w:val="00271166"/>
    <w:rsid w:val="002730D9"/>
    <w:rsid w:val="0027393B"/>
    <w:rsid w:val="00274CED"/>
    <w:rsid w:val="00276F7E"/>
    <w:rsid w:val="0027742F"/>
    <w:rsid w:val="00281ED4"/>
    <w:rsid w:val="002901CA"/>
    <w:rsid w:val="00290B74"/>
    <w:rsid w:val="00292DEA"/>
    <w:rsid w:val="00292E17"/>
    <w:rsid w:val="0029648F"/>
    <w:rsid w:val="002972F8"/>
    <w:rsid w:val="002A2466"/>
    <w:rsid w:val="002A24EB"/>
    <w:rsid w:val="002A4032"/>
    <w:rsid w:val="002A5CE7"/>
    <w:rsid w:val="002B3BCB"/>
    <w:rsid w:val="002B45E2"/>
    <w:rsid w:val="002B4EB0"/>
    <w:rsid w:val="002B728A"/>
    <w:rsid w:val="002C0437"/>
    <w:rsid w:val="002C2BFE"/>
    <w:rsid w:val="002C77CA"/>
    <w:rsid w:val="002D1356"/>
    <w:rsid w:val="002D1EF0"/>
    <w:rsid w:val="002D25D3"/>
    <w:rsid w:val="002D2BB8"/>
    <w:rsid w:val="002D44CD"/>
    <w:rsid w:val="002D4E08"/>
    <w:rsid w:val="002E2F6F"/>
    <w:rsid w:val="002E3333"/>
    <w:rsid w:val="002E3805"/>
    <w:rsid w:val="002E63AF"/>
    <w:rsid w:val="002E755E"/>
    <w:rsid w:val="002E757D"/>
    <w:rsid w:val="002F0AD7"/>
    <w:rsid w:val="002F0CA4"/>
    <w:rsid w:val="002F2D6B"/>
    <w:rsid w:val="002F427C"/>
    <w:rsid w:val="002F6808"/>
    <w:rsid w:val="00300B72"/>
    <w:rsid w:val="00301048"/>
    <w:rsid w:val="00301295"/>
    <w:rsid w:val="003019B2"/>
    <w:rsid w:val="00301A5A"/>
    <w:rsid w:val="00302DFD"/>
    <w:rsid w:val="00315A3C"/>
    <w:rsid w:val="00320857"/>
    <w:rsid w:val="00320F84"/>
    <w:rsid w:val="00322281"/>
    <w:rsid w:val="00323234"/>
    <w:rsid w:val="00323DB3"/>
    <w:rsid w:val="00325593"/>
    <w:rsid w:val="00325E10"/>
    <w:rsid w:val="003276AC"/>
    <w:rsid w:val="003312FA"/>
    <w:rsid w:val="00334F5E"/>
    <w:rsid w:val="003364D3"/>
    <w:rsid w:val="00340461"/>
    <w:rsid w:val="00340585"/>
    <w:rsid w:val="00342972"/>
    <w:rsid w:val="00344766"/>
    <w:rsid w:val="00344BDD"/>
    <w:rsid w:val="0034702C"/>
    <w:rsid w:val="00351ACE"/>
    <w:rsid w:val="00354EAB"/>
    <w:rsid w:val="003568DF"/>
    <w:rsid w:val="00356EBF"/>
    <w:rsid w:val="00364630"/>
    <w:rsid w:val="00364FDC"/>
    <w:rsid w:val="00365DB0"/>
    <w:rsid w:val="0037251F"/>
    <w:rsid w:val="003807B0"/>
    <w:rsid w:val="0038278F"/>
    <w:rsid w:val="00386648"/>
    <w:rsid w:val="00386689"/>
    <w:rsid w:val="00386F4A"/>
    <w:rsid w:val="0038773A"/>
    <w:rsid w:val="00390296"/>
    <w:rsid w:val="00392D74"/>
    <w:rsid w:val="0039477C"/>
    <w:rsid w:val="00397315"/>
    <w:rsid w:val="003A1437"/>
    <w:rsid w:val="003A49E6"/>
    <w:rsid w:val="003A5625"/>
    <w:rsid w:val="003A6F0B"/>
    <w:rsid w:val="003A7B9F"/>
    <w:rsid w:val="003B067A"/>
    <w:rsid w:val="003B221C"/>
    <w:rsid w:val="003B3C29"/>
    <w:rsid w:val="003B665B"/>
    <w:rsid w:val="003B6A85"/>
    <w:rsid w:val="003C2A4D"/>
    <w:rsid w:val="003C40B2"/>
    <w:rsid w:val="003C4104"/>
    <w:rsid w:val="003C4412"/>
    <w:rsid w:val="003D2138"/>
    <w:rsid w:val="003D26B4"/>
    <w:rsid w:val="003D401F"/>
    <w:rsid w:val="003D4D09"/>
    <w:rsid w:val="003D58CF"/>
    <w:rsid w:val="003D71EA"/>
    <w:rsid w:val="003E3831"/>
    <w:rsid w:val="003E4DBA"/>
    <w:rsid w:val="003E6259"/>
    <w:rsid w:val="003F0379"/>
    <w:rsid w:val="003F196E"/>
    <w:rsid w:val="003F36AE"/>
    <w:rsid w:val="003F3FE7"/>
    <w:rsid w:val="003F6555"/>
    <w:rsid w:val="00400ACE"/>
    <w:rsid w:val="004079A9"/>
    <w:rsid w:val="004166F2"/>
    <w:rsid w:val="0042231B"/>
    <w:rsid w:val="004253C1"/>
    <w:rsid w:val="0043363B"/>
    <w:rsid w:val="00435552"/>
    <w:rsid w:val="00435AE3"/>
    <w:rsid w:val="00436BA7"/>
    <w:rsid w:val="004427D7"/>
    <w:rsid w:val="00442DA2"/>
    <w:rsid w:val="0044376C"/>
    <w:rsid w:val="004454AA"/>
    <w:rsid w:val="00445F92"/>
    <w:rsid w:val="00446BB6"/>
    <w:rsid w:val="0044790E"/>
    <w:rsid w:val="00447A27"/>
    <w:rsid w:val="00452A69"/>
    <w:rsid w:val="00453215"/>
    <w:rsid w:val="004553BB"/>
    <w:rsid w:val="00463BFA"/>
    <w:rsid w:val="00467911"/>
    <w:rsid w:val="00474333"/>
    <w:rsid w:val="0047480A"/>
    <w:rsid w:val="00476D7B"/>
    <w:rsid w:val="0048388F"/>
    <w:rsid w:val="004838D4"/>
    <w:rsid w:val="00483A33"/>
    <w:rsid w:val="004875EE"/>
    <w:rsid w:val="00490B6C"/>
    <w:rsid w:val="00491268"/>
    <w:rsid w:val="004930DC"/>
    <w:rsid w:val="0049541E"/>
    <w:rsid w:val="004958FD"/>
    <w:rsid w:val="0049669B"/>
    <w:rsid w:val="004A1336"/>
    <w:rsid w:val="004A4FAD"/>
    <w:rsid w:val="004A7CD7"/>
    <w:rsid w:val="004B0FB5"/>
    <w:rsid w:val="004B150B"/>
    <w:rsid w:val="004B233A"/>
    <w:rsid w:val="004B4AB3"/>
    <w:rsid w:val="004B4B9A"/>
    <w:rsid w:val="004B5826"/>
    <w:rsid w:val="004B67A8"/>
    <w:rsid w:val="004C7E57"/>
    <w:rsid w:val="004C7F4C"/>
    <w:rsid w:val="004D1A68"/>
    <w:rsid w:val="004D3EEC"/>
    <w:rsid w:val="004D48E8"/>
    <w:rsid w:val="004D7044"/>
    <w:rsid w:val="004E2EB5"/>
    <w:rsid w:val="004E3E25"/>
    <w:rsid w:val="004E577E"/>
    <w:rsid w:val="004E5A41"/>
    <w:rsid w:val="004E5A85"/>
    <w:rsid w:val="004F044E"/>
    <w:rsid w:val="004F12F4"/>
    <w:rsid w:val="004F3F8C"/>
    <w:rsid w:val="0050077C"/>
    <w:rsid w:val="00500E3A"/>
    <w:rsid w:val="00501CAD"/>
    <w:rsid w:val="00501D56"/>
    <w:rsid w:val="00503AE6"/>
    <w:rsid w:val="005049DA"/>
    <w:rsid w:val="00507275"/>
    <w:rsid w:val="00511033"/>
    <w:rsid w:val="00514E63"/>
    <w:rsid w:val="00515588"/>
    <w:rsid w:val="00524762"/>
    <w:rsid w:val="00524B25"/>
    <w:rsid w:val="00525550"/>
    <w:rsid w:val="005308B9"/>
    <w:rsid w:val="00530BD3"/>
    <w:rsid w:val="00532B9C"/>
    <w:rsid w:val="00532BCF"/>
    <w:rsid w:val="005403A6"/>
    <w:rsid w:val="00545F5B"/>
    <w:rsid w:val="00547EC6"/>
    <w:rsid w:val="005531C6"/>
    <w:rsid w:val="005533D5"/>
    <w:rsid w:val="00553B95"/>
    <w:rsid w:val="00554105"/>
    <w:rsid w:val="005578B0"/>
    <w:rsid w:val="00557B7B"/>
    <w:rsid w:val="00560744"/>
    <w:rsid w:val="00561B7A"/>
    <w:rsid w:val="0056219F"/>
    <w:rsid w:val="00566544"/>
    <w:rsid w:val="00566A0D"/>
    <w:rsid w:val="00566BDD"/>
    <w:rsid w:val="005726F8"/>
    <w:rsid w:val="005740CB"/>
    <w:rsid w:val="00577368"/>
    <w:rsid w:val="0058050D"/>
    <w:rsid w:val="0058262B"/>
    <w:rsid w:val="0058704C"/>
    <w:rsid w:val="00590D03"/>
    <w:rsid w:val="00590D16"/>
    <w:rsid w:val="005930B3"/>
    <w:rsid w:val="005936AC"/>
    <w:rsid w:val="00594B2F"/>
    <w:rsid w:val="005964A9"/>
    <w:rsid w:val="005A1766"/>
    <w:rsid w:val="005A472D"/>
    <w:rsid w:val="005A664B"/>
    <w:rsid w:val="005C1753"/>
    <w:rsid w:val="005C1D90"/>
    <w:rsid w:val="005C39F9"/>
    <w:rsid w:val="005C5F00"/>
    <w:rsid w:val="005C74BC"/>
    <w:rsid w:val="005D107C"/>
    <w:rsid w:val="005D43AB"/>
    <w:rsid w:val="005D523F"/>
    <w:rsid w:val="005D57D4"/>
    <w:rsid w:val="005E2907"/>
    <w:rsid w:val="005E6954"/>
    <w:rsid w:val="005E720F"/>
    <w:rsid w:val="005F23E7"/>
    <w:rsid w:val="005F4D59"/>
    <w:rsid w:val="005F677C"/>
    <w:rsid w:val="00601951"/>
    <w:rsid w:val="006033A4"/>
    <w:rsid w:val="006116B9"/>
    <w:rsid w:val="00613322"/>
    <w:rsid w:val="00614B2F"/>
    <w:rsid w:val="00620273"/>
    <w:rsid w:val="00620855"/>
    <w:rsid w:val="006218BC"/>
    <w:rsid w:val="006242FD"/>
    <w:rsid w:val="00626637"/>
    <w:rsid w:val="0063254E"/>
    <w:rsid w:val="00637570"/>
    <w:rsid w:val="00642C5E"/>
    <w:rsid w:val="00643396"/>
    <w:rsid w:val="006442ED"/>
    <w:rsid w:val="00646462"/>
    <w:rsid w:val="006506EE"/>
    <w:rsid w:val="00657FFC"/>
    <w:rsid w:val="006646E2"/>
    <w:rsid w:val="00666E3F"/>
    <w:rsid w:val="00666FED"/>
    <w:rsid w:val="006704CA"/>
    <w:rsid w:val="00671F28"/>
    <w:rsid w:val="0067501C"/>
    <w:rsid w:val="00680602"/>
    <w:rsid w:val="00682B04"/>
    <w:rsid w:val="00682F73"/>
    <w:rsid w:val="006856DE"/>
    <w:rsid w:val="0068588F"/>
    <w:rsid w:val="00687254"/>
    <w:rsid w:val="00687F3A"/>
    <w:rsid w:val="0069172E"/>
    <w:rsid w:val="006929D6"/>
    <w:rsid w:val="00693B59"/>
    <w:rsid w:val="0069581A"/>
    <w:rsid w:val="00696660"/>
    <w:rsid w:val="006A6AEC"/>
    <w:rsid w:val="006B2561"/>
    <w:rsid w:val="006B34D5"/>
    <w:rsid w:val="006B5EC1"/>
    <w:rsid w:val="006B68FE"/>
    <w:rsid w:val="006C0595"/>
    <w:rsid w:val="006C2F27"/>
    <w:rsid w:val="006C3703"/>
    <w:rsid w:val="006D0C8E"/>
    <w:rsid w:val="006D33B9"/>
    <w:rsid w:val="006D374F"/>
    <w:rsid w:val="006D46B1"/>
    <w:rsid w:val="006D4CDE"/>
    <w:rsid w:val="006D52CE"/>
    <w:rsid w:val="006D6368"/>
    <w:rsid w:val="006D6A80"/>
    <w:rsid w:val="006E03EC"/>
    <w:rsid w:val="006E07C1"/>
    <w:rsid w:val="006E300F"/>
    <w:rsid w:val="006E37EA"/>
    <w:rsid w:val="006E4372"/>
    <w:rsid w:val="006F2878"/>
    <w:rsid w:val="006F45AE"/>
    <w:rsid w:val="006F7344"/>
    <w:rsid w:val="00700C97"/>
    <w:rsid w:val="00704900"/>
    <w:rsid w:val="007057EA"/>
    <w:rsid w:val="00706826"/>
    <w:rsid w:val="00706991"/>
    <w:rsid w:val="007070AA"/>
    <w:rsid w:val="007117CB"/>
    <w:rsid w:val="00712B88"/>
    <w:rsid w:val="007132C6"/>
    <w:rsid w:val="00714815"/>
    <w:rsid w:val="007162ED"/>
    <w:rsid w:val="00716738"/>
    <w:rsid w:val="00717D60"/>
    <w:rsid w:val="0072084A"/>
    <w:rsid w:val="00720916"/>
    <w:rsid w:val="007215A3"/>
    <w:rsid w:val="00723639"/>
    <w:rsid w:val="00724C87"/>
    <w:rsid w:val="0072569D"/>
    <w:rsid w:val="007267B8"/>
    <w:rsid w:val="00727FDB"/>
    <w:rsid w:val="00732690"/>
    <w:rsid w:val="00733B27"/>
    <w:rsid w:val="00734FE9"/>
    <w:rsid w:val="00735100"/>
    <w:rsid w:val="0073767D"/>
    <w:rsid w:val="00737685"/>
    <w:rsid w:val="00737B87"/>
    <w:rsid w:val="00741B65"/>
    <w:rsid w:val="00742864"/>
    <w:rsid w:val="00744B86"/>
    <w:rsid w:val="00745D08"/>
    <w:rsid w:val="00747068"/>
    <w:rsid w:val="00751640"/>
    <w:rsid w:val="00751AB8"/>
    <w:rsid w:val="00754D7E"/>
    <w:rsid w:val="00762461"/>
    <w:rsid w:val="0076720C"/>
    <w:rsid w:val="00767A53"/>
    <w:rsid w:val="00767C9F"/>
    <w:rsid w:val="00770E7A"/>
    <w:rsid w:val="0077346D"/>
    <w:rsid w:val="0077440C"/>
    <w:rsid w:val="00775A07"/>
    <w:rsid w:val="007765A0"/>
    <w:rsid w:val="0077716C"/>
    <w:rsid w:val="00782AB7"/>
    <w:rsid w:val="00784E00"/>
    <w:rsid w:val="00792040"/>
    <w:rsid w:val="007947F8"/>
    <w:rsid w:val="007950AE"/>
    <w:rsid w:val="00797D6A"/>
    <w:rsid w:val="00797E74"/>
    <w:rsid w:val="007A2E40"/>
    <w:rsid w:val="007A6797"/>
    <w:rsid w:val="007B15AD"/>
    <w:rsid w:val="007B161F"/>
    <w:rsid w:val="007B186E"/>
    <w:rsid w:val="007B4870"/>
    <w:rsid w:val="007C2BDD"/>
    <w:rsid w:val="007C7EAF"/>
    <w:rsid w:val="007D175A"/>
    <w:rsid w:val="007D2C1D"/>
    <w:rsid w:val="007D4A18"/>
    <w:rsid w:val="007D4E10"/>
    <w:rsid w:val="007D53EA"/>
    <w:rsid w:val="007E69D5"/>
    <w:rsid w:val="007F121C"/>
    <w:rsid w:val="007F18AF"/>
    <w:rsid w:val="007F3813"/>
    <w:rsid w:val="007F573E"/>
    <w:rsid w:val="007F6922"/>
    <w:rsid w:val="007F78E2"/>
    <w:rsid w:val="00800989"/>
    <w:rsid w:val="008016E1"/>
    <w:rsid w:val="008033D5"/>
    <w:rsid w:val="00805405"/>
    <w:rsid w:val="00806362"/>
    <w:rsid w:val="00812FDA"/>
    <w:rsid w:val="00814F41"/>
    <w:rsid w:val="00815C74"/>
    <w:rsid w:val="00820B89"/>
    <w:rsid w:val="00823A15"/>
    <w:rsid w:val="00825678"/>
    <w:rsid w:val="008319B0"/>
    <w:rsid w:val="00831AD2"/>
    <w:rsid w:val="00832145"/>
    <w:rsid w:val="008344C9"/>
    <w:rsid w:val="00837227"/>
    <w:rsid w:val="00844F45"/>
    <w:rsid w:val="0084518F"/>
    <w:rsid w:val="008505F8"/>
    <w:rsid w:val="008620E1"/>
    <w:rsid w:val="00864851"/>
    <w:rsid w:val="008672B6"/>
    <w:rsid w:val="0086790A"/>
    <w:rsid w:val="00870545"/>
    <w:rsid w:val="00870869"/>
    <w:rsid w:val="00871C6D"/>
    <w:rsid w:val="008723FE"/>
    <w:rsid w:val="008735BC"/>
    <w:rsid w:val="00875096"/>
    <w:rsid w:val="00876570"/>
    <w:rsid w:val="00877304"/>
    <w:rsid w:val="00880EA2"/>
    <w:rsid w:val="008813D7"/>
    <w:rsid w:val="008859A1"/>
    <w:rsid w:val="0088702B"/>
    <w:rsid w:val="008875C7"/>
    <w:rsid w:val="0089055B"/>
    <w:rsid w:val="00896650"/>
    <w:rsid w:val="008A3027"/>
    <w:rsid w:val="008A3C3E"/>
    <w:rsid w:val="008A6EC8"/>
    <w:rsid w:val="008B30B8"/>
    <w:rsid w:val="008B66E1"/>
    <w:rsid w:val="008C0586"/>
    <w:rsid w:val="008C0FC4"/>
    <w:rsid w:val="008C2365"/>
    <w:rsid w:val="008C3579"/>
    <w:rsid w:val="008C431E"/>
    <w:rsid w:val="008C58E1"/>
    <w:rsid w:val="008C6F17"/>
    <w:rsid w:val="008D062C"/>
    <w:rsid w:val="008D67D4"/>
    <w:rsid w:val="008D76AC"/>
    <w:rsid w:val="008E026E"/>
    <w:rsid w:val="008E0C72"/>
    <w:rsid w:val="008E16B3"/>
    <w:rsid w:val="008E2927"/>
    <w:rsid w:val="008E48B1"/>
    <w:rsid w:val="008E5190"/>
    <w:rsid w:val="008E51CD"/>
    <w:rsid w:val="008E6D11"/>
    <w:rsid w:val="008E6DD6"/>
    <w:rsid w:val="008E7B56"/>
    <w:rsid w:val="008F298B"/>
    <w:rsid w:val="008F3709"/>
    <w:rsid w:val="008F4FB4"/>
    <w:rsid w:val="009015CF"/>
    <w:rsid w:val="00904743"/>
    <w:rsid w:val="00905DB1"/>
    <w:rsid w:val="00907BBF"/>
    <w:rsid w:val="00911EE7"/>
    <w:rsid w:val="0091245C"/>
    <w:rsid w:val="0091639E"/>
    <w:rsid w:val="00916F68"/>
    <w:rsid w:val="00917D87"/>
    <w:rsid w:val="009249E2"/>
    <w:rsid w:val="00927A06"/>
    <w:rsid w:val="00927CB1"/>
    <w:rsid w:val="00930E26"/>
    <w:rsid w:val="00930FDE"/>
    <w:rsid w:val="0093420D"/>
    <w:rsid w:val="0093453E"/>
    <w:rsid w:val="00940270"/>
    <w:rsid w:val="0094096C"/>
    <w:rsid w:val="009426B6"/>
    <w:rsid w:val="00947709"/>
    <w:rsid w:val="00962028"/>
    <w:rsid w:val="0096794E"/>
    <w:rsid w:val="00970807"/>
    <w:rsid w:val="00972286"/>
    <w:rsid w:val="009757A3"/>
    <w:rsid w:val="009761C3"/>
    <w:rsid w:val="0098076A"/>
    <w:rsid w:val="00980F2B"/>
    <w:rsid w:val="00982D63"/>
    <w:rsid w:val="00984102"/>
    <w:rsid w:val="00985DCB"/>
    <w:rsid w:val="00987652"/>
    <w:rsid w:val="009937B3"/>
    <w:rsid w:val="00995A8F"/>
    <w:rsid w:val="009A40D0"/>
    <w:rsid w:val="009A6896"/>
    <w:rsid w:val="009A73D7"/>
    <w:rsid w:val="009A7EA0"/>
    <w:rsid w:val="009B0097"/>
    <w:rsid w:val="009B2807"/>
    <w:rsid w:val="009B3E0A"/>
    <w:rsid w:val="009B452D"/>
    <w:rsid w:val="009B4F7B"/>
    <w:rsid w:val="009B6591"/>
    <w:rsid w:val="009B696F"/>
    <w:rsid w:val="009C0FAC"/>
    <w:rsid w:val="009C3B96"/>
    <w:rsid w:val="009C401B"/>
    <w:rsid w:val="009C4429"/>
    <w:rsid w:val="009C5ED8"/>
    <w:rsid w:val="009C77AC"/>
    <w:rsid w:val="009D0DA1"/>
    <w:rsid w:val="009D12AE"/>
    <w:rsid w:val="009D26BC"/>
    <w:rsid w:val="009D2E2F"/>
    <w:rsid w:val="009D2F89"/>
    <w:rsid w:val="009D464A"/>
    <w:rsid w:val="009D5381"/>
    <w:rsid w:val="009D575A"/>
    <w:rsid w:val="009D6B99"/>
    <w:rsid w:val="009D7174"/>
    <w:rsid w:val="009D7B22"/>
    <w:rsid w:val="009E025B"/>
    <w:rsid w:val="009E0696"/>
    <w:rsid w:val="009E33CA"/>
    <w:rsid w:val="009E6336"/>
    <w:rsid w:val="009E6820"/>
    <w:rsid w:val="009E69EF"/>
    <w:rsid w:val="009F04E6"/>
    <w:rsid w:val="009F2709"/>
    <w:rsid w:val="009F34AD"/>
    <w:rsid w:val="00A03082"/>
    <w:rsid w:val="00A07853"/>
    <w:rsid w:val="00A173FF"/>
    <w:rsid w:val="00A17524"/>
    <w:rsid w:val="00A20068"/>
    <w:rsid w:val="00A24BD8"/>
    <w:rsid w:val="00A26AA2"/>
    <w:rsid w:val="00A31078"/>
    <w:rsid w:val="00A32B2E"/>
    <w:rsid w:val="00A33AAB"/>
    <w:rsid w:val="00A40D64"/>
    <w:rsid w:val="00A4156D"/>
    <w:rsid w:val="00A41E33"/>
    <w:rsid w:val="00A43C37"/>
    <w:rsid w:val="00A47E88"/>
    <w:rsid w:val="00A50F83"/>
    <w:rsid w:val="00A5130C"/>
    <w:rsid w:val="00A5158D"/>
    <w:rsid w:val="00A525F7"/>
    <w:rsid w:val="00A536C4"/>
    <w:rsid w:val="00A56D53"/>
    <w:rsid w:val="00A61201"/>
    <w:rsid w:val="00A6249E"/>
    <w:rsid w:val="00A660F2"/>
    <w:rsid w:val="00A67D56"/>
    <w:rsid w:val="00A748C5"/>
    <w:rsid w:val="00A80811"/>
    <w:rsid w:val="00A84367"/>
    <w:rsid w:val="00A854CC"/>
    <w:rsid w:val="00A9060C"/>
    <w:rsid w:val="00A93122"/>
    <w:rsid w:val="00A94196"/>
    <w:rsid w:val="00AA00B4"/>
    <w:rsid w:val="00AA6511"/>
    <w:rsid w:val="00AA6615"/>
    <w:rsid w:val="00AA6A60"/>
    <w:rsid w:val="00AB0A96"/>
    <w:rsid w:val="00AB2BA6"/>
    <w:rsid w:val="00AB3AC0"/>
    <w:rsid w:val="00AB3E51"/>
    <w:rsid w:val="00AC0061"/>
    <w:rsid w:val="00AC2151"/>
    <w:rsid w:val="00AC3E47"/>
    <w:rsid w:val="00AC5ACE"/>
    <w:rsid w:val="00AC68D0"/>
    <w:rsid w:val="00AC76A8"/>
    <w:rsid w:val="00AC781E"/>
    <w:rsid w:val="00AD3B23"/>
    <w:rsid w:val="00AD420D"/>
    <w:rsid w:val="00AD5796"/>
    <w:rsid w:val="00AD7726"/>
    <w:rsid w:val="00AE0F92"/>
    <w:rsid w:val="00AE5735"/>
    <w:rsid w:val="00AE6F32"/>
    <w:rsid w:val="00B12581"/>
    <w:rsid w:val="00B12BA4"/>
    <w:rsid w:val="00B13581"/>
    <w:rsid w:val="00B135EF"/>
    <w:rsid w:val="00B153C0"/>
    <w:rsid w:val="00B16750"/>
    <w:rsid w:val="00B20F25"/>
    <w:rsid w:val="00B226CA"/>
    <w:rsid w:val="00B235C2"/>
    <w:rsid w:val="00B31372"/>
    <w:rsid w:val="00B323FE"/>
    <w:rsid w:val="00B32565"/>
    <w:rsid w:val="00B37604"/>
    <w:rsid w:val="00B37702"/>
    <w:rsid w:val="00B40A33"/>
    <w:rsid w:val="00B40FF5"/>
    <w:rsid w:val="00B4236E"/>
    <w:rsid w:val="00B42FF0"/>
    <w:rsid w:val="00B430AB"/>
    <w:rsid w:val="00B45898"/>
    <w:rsid w:val="00B52582"/>
    <w:rsid w:val="00B52ECC"/>
    <w:rsid w:val="00B534C1"/>
    <w:rsid w:val="00B53A4F"/>
    <w:rsid w:val="00B54759"/>
    <w:rsid w:val="00B57115"/>
    <w:rsid w:val="00B62A2E"/>
    <w:rsid w:val="00B6488A"/>
    <w:rsid w:val="00B6545A"/>
    <w:rsid w:val="00B67368"/>
    <w:rsid w:val="00B67B6C"/>
    <w:rsid w:val="00B72107"/>
    <w:rsid w:val="00B80784"/>
    <w:rsid w:val="00B817B0"/>
    <w:rsid w:val="00B85BCC"/>
    <w:rsid w:val="00B900B9"/>
    <w:rsid w:val="00B906D1"/>
    <w:rsid w:val="00B92936"/>
    <w:rsid w:val="00B93CB0"/>
    <w:rsid w:val="00BA128B"/>
    <w:rsid w:val="00BA54FE"/>
    <w:rsid w:val="00BA5FB5"/>
    <w:rsid w:val="00BB3165"/>
    <w:rsid w:val="00BB357E"/>
    <w:rsid w:val="00BB4B71"/>
    <w:rsid w:val="00BB603E"/>
    <w:rsid w:val="00BB6920"/>
    <w:rsid w:val="00BC4E9A"/>
    <w:rsid w:val="00BC4FD8"/>
    <w:rsid w:val="00BC6C11"/>
    <w:rsid w:val="00BC7B1E"/>
    <w:rsid w:val="00BD448E"/>
    <w:rsid w:val="00BD55E0"/>
    <w:rsid w:val="00BD5B1D"/>
    <w:rsid w:val="00BE058C"/>
    <w:rsid w:val="00BE0B15"/>
    <w:rsid w:val="00BE1925"/>
    <w:rsid w:val="00BE4208"/>
    <w:rsid w:val="00BE4B4C"/>
    <w:rsid w:val="00BE4FAA"/>
    <w:rsid w:val="00BE50D1"/>
    <w:rsid w:val="00BE61CA"/>
    <w:rsid w:val="00BF3247"/>
    <w:rsid w:val="00BF7663"/>
    <w:rsid w:val="00C06131"/>
    <w:rsid w:val="00C10CC1"/>
    <w:rsid w:val="00C10FBB"/>
    <w:rsid w:val="00C11F16"/>
    <w:rsid w:val="00C126A0"/>
    <w:rsid w:val="00C229CE"/>
    <w:rsid w:val="00C22CE3"/>
    <w:rsid w:val="00C24161"/>
    <w:rsid w:val="00C25EF7"/>
    <w:rsid w:val="00C27B5F"/>
    <w:rsid w:val="00C27CEC"/>
    <w:rsid w:val="00C31418"/>
    <w:rsid w:val="00C31F19"/>
    <w:rsid w:val="00C31F9A"/>
    <w:rsid w:val="00C3442C"/>
    <w:rsid w:val="00C35390"/>
    <w:rsid w:val="00C41DC2"/>
    <w:rsid w:val="00C534DA"/>
    <w:rsid w:val="00C54EC3"/>
    <w:rsid w:val="00C60E8B"/>
    <w:rsid w:val="00C61A24"/>
    <w:rsid w:val="00C62C1A"/>
    <w:rsid w:val="00C66A36"/>
    <w:rsid w:val="00C715F1"/>
    <w:rsid w:val="00C767E6"/>
    <w:rsid w:val="00C76961"/>
    <w:rsid w:val="00C76AEA"/>
    <w:rsid w:val="00C8280E"/>
    <w:rsid w:val="00C935F6"/>
    <w:rsid w:val="00C94017"/>
    <w:rsid w:val="00C971CF"/>
    <w:rsid w:val="00CA0EFB"/>
    <w:rsid w:val="00CB1992"/>
    <w:rsid w:val="00CB2FF8"/>
    <w:rsid w:val="00CB7085"/>
    <w:rsid w:val="00CC2357"/>
    <w:rsid w:val="00CD1B67"/>
    <w:rsid w:val="00CD3258"/>
    <w:rsid w:val="00CE577F"/>
    <w:rsid w:val="00CF10F5"/>
    <w:rsid w:val="00CF2562"/>
    <w:rsid w:val="00CF5E46"/>
    <w:rsid w:val="00D00E1D"/>
    <w:rsid w:val="00D072FB"/>
    <w:rsid w:val="00D1283F"/>
    <w:rsid w:val="00D15B1B"/>
    <w:rsid w:val="00D17583"/>
    <w:rsid w:val="00D2016D"/>
    <w:rsid w:val="00D257CD"/>
    <w:rsid w:val="00D3305D"/>
    <w:rsid w:val="00D33184"/>
    <w:rsid w:val="00D346C1"/>
    <w:rsid w:val="00D34AAF"/>
    <w:rsid w:val="00D355B2"/>
    <w:rsid w:val="00D40F16"/>
    <w:rsid w:val="00D429BA"/>
    <w:rsid w:val="00D42CE1"/>
    <w:rsid w:val="00D44439"/>
    <w:rsid w:val="00D464E5"/>
    <w:rsid w:val="00D50861"/>
    <w:rsid w:val="00D50EEC"/>
    <w:rsid w:val="00D52420"/>
    <w:rsid w:val="00D52AAC"/>
    <w:rsid w:val="00D534B6"/>
    <w:rsid w:val="00D54304"/>
    <w:rsid w:val="00D547C7"/>
    <w:rsid w:val="00D563CF"/>
    <w:rsid w:val="00D6414E"/>
    <w:rsid w:val="00D646CB"/>
    <w:rsid w:val="00D67ED3"/>
    <w:rsid w:val="00D71FDE"/>
    <w:rsid w:val="00D77CC4"/>
    <w:rsid w:val="00D810B4"/>
    <w:rsid w:val="00D82397"/>
    <w:rsid w:val="00D825D0"/>
    <w:rsid w:val="00D833C8"/>
    <w:rsid w:val="00D83F9D"/>
    <w:rsid w:val="00D85E7C"/>
    <w:rsid w:val="00D86535"/>
    <w:rsid w:val="00D87D07"/>
    <w:rsid w:val="00D90228"/>
    <w:rsid w:val="00D935FE"/>
    <w:rsid w:val="00D94F90"/>
    <w:rsid w:val="00DA0A70"/>
    <w:rsid w:val="00DA0F80"/>
    <w:rsid w:val="00DA4E24"/>
    <w:rsid w:val="00DA6521"/>
    <w:rsid w:val="00DA78DD"/>
    <w:rsid w:val="00DB2BC8"/>
    <w:rsid w:val="00DB7B9B"/>
    <w:rsid w:val="00DC04F6"/>
    <w:rsid w:val="00DC1A49"/>
    <w:rsid w:val="00DC225D"/>
    <w:rsid w:val="00DC2330"/>
    <w:rsid w:val="00DC2655"/>
    <w:rsid w:val="00DC26F1"/>
    <w:rsid w:val="00DC35AE"/>
    <w:rsid w:val="00DC3728"/>
    <w:rsid w:val="00DC5229"/>
    <w:rsid w:val="00DD0305"/>
    <w:rsid w:val="00DD1400"/>
    <w:rsid w:val="00DD3AC0"/>
    <w:rsid w:val="00DD4C86"/>
    <w:rsid w:val="00DD6AA8"/>
    <w:rsid w:val="00DE2E90"/>
    <w:rsid w:val="00DE31F1"/>
    <w:rsid w:val="00DE32B8"/>
    <w:rsid w:val="00DE6544"/>
    <w:rsid w:val="00DE7121"/>
    <w:rsid w:val="00DF0094"/>
    <w:rsid w:val="00DF0460"/>
    <w:rsid w:val="00DF0939"/>
    <w:rsid w:val="00DF11DA"/>
    <w:rsid w:val="00DF18D7"/>
    <w:rsid w:val="00DF45AC"/>
    <w:rsid w:val="00DF682A"/>
    <w:rsid w:val="00DF7707"/>
    <w:rsid w:val="00E004D5"/>
    <w:rsid w:val="00E0612D"/>
    <w:rsid w:val="00E07935"/>
    <w:rsid w:val="00E110DB"/>
    <w:rsid w:val="00E14C60"/>
    <w:rsid w:val="00E14E11"/>
    <w:rsid w:val="00E21C81"/>
    <w:rsid w:val="00E2661D"/>
    <w:rsid w:val="00E307C1"/>
    <w:rsid w:val="00E31753"/>
    <w:rsid w:val="00E319EC"/>
    <w:rsid w:val="00E33881"/>
    <w:rsid w:val="00E45C27"/>
    <w:rsid w:val="00E46AAF"/>
    <w:rsid w:val="00E47F6E"/>
    <w:rsid w:val="00E53632"/>
    <w:rsid w:val="00E560CD"/>
    <w:rsid w:val="00E56B68"/>
    <w:rsid w:val="00E60399"/>
    <w:rsid w:val="00E61447"/>
    <w:rsid w:val="00E638B8"/>
    <w:rsid w:val="00E64630"/>
    <w:rsid w:val="00E660A7"/>
    <w:rsid w:val="00E675E6"/>
    <w:rsid w:val="00E67B32"/>
    <w:rsid w:val="00E80A85"/>
    <w:rsid w:val="00E82B6F"/>
    <w:rsid w:val="00E8321A"/>
    <w:rsid w:val="00E900DE"/>
    <w:rsid w:val="00E91E55"/>
    <w:rsid w:val="00EA1CA4"/>
    <w:rsid w:val="00EA7F3D"/>
    <w:rsid w:val="00EB4AFD"/>
    <w:rsid w:val="00EB5160"/>
    <w:rsid w:val="00EC15B9"/>
    <w:rsid w:val="00EC1A19"/>
    <w:rsid w:val="00EC37FB"/>
    <w:rsid w:val="00EC5A46"/>
    <w:rsid w:val="00EC67C1"/>
    <w:rsid w:val="00EC7585"/>
    <w:rsid w:val="00ED2138"/>
    <w:rsid w:val="00ED38B6"/>
    <w:rsid w:val="00ED7D1D"/>
    <w:rsid w:val="00EE0C37"/>
    <w:rsid w:val="00EE30FA"/>
    <w:rsid w:val="00EE3358"/>
    <w:rsid w:val="00EE55E9"/>
    <w:rsid w:val="00EE5C5D"/>
    <w:rsid w:val="00EE5C65"/>
    <w:rsid w:val="00EE672E"/>
    <w:rsid w:val="00EE741A"/>
    <w:rsid w:val="00EF37A2"/>
    <w:rsid w:val="00EF6EC8"/>
    <w:rsid w:val="00F05AC0"/>
    <w:rsid w:val="00F06DA6"/>
    <w:rsid w:val="00F1163D"/>
    <w:rsid w:val="00F11DE8"/>
    <w:rsid w:val="00F12524"/>
    <w:rsid w:val="00F12F37"/>
    <w:rsid w:val="00F140AF"/>
    <w:rsid w:val="00F1789D"/>
    <w:rsid w:val="00F17FBF"/>
    <w:rsid w:val="00F205A6"/>
    <w:rsid w:val="00F20AC6"/>
    <w:rsid w:val="00F21107"/>
    <w:rsid w:val="00F21E69"/>
    <w:rsid w:val="00F225A4"/>
    <w:rsid w:val="00F23CD1"/>
    <w:rsid w:val="00F23E38"/>
    <w:rsid w:val="00F245E8"/>
    <w:rsid w:val="00F263DB"/>
    <w:rsid w:val="00F35FCB"/>
    <w:rsid w:val="00F42111"/>
    <w:rsid w:val="00F437BE"/>
    <w:rsid w:val="00F43825"/>
    <w:rsid w:val="00F44072"/>
    <w:rsid w:val="00F45267"/>
    <w:rsid w:val="00F45E74"/>
    <w:rsid w:val="00F46087"/>
    <w:rsid w:val="00F46493"/>
    <w:rsid w:val="00F46EAA"/>
    <w:rsid w:val="00F50917"/>
    <w:rsid w:val="00F50BD3"/>
    <w:rsid w:val="00F55588"/>
    <w:rsid w:val="00F5558A"/>
    <w:rsid w:val="00F57F79"/>
    <w:rsid w:val="00F63CBE"/>
    <w:rsid w:val="00F77711"/>
    <w:rsid w:val="00F831F0"/>
    <w:rsid w:val="00F850CB"/>
    <w:rsid w:val="00F85C1C"/>
    <w:rsid w:val="00F85C3C"/>
    <w:rsid w:val="00F8789E"/>
    <w:rsid w:val="00F901F6"/>
    <w:rsid w:val="00F902BE"/>
    <w:rsid w:val="00F9125A"/>
    <w:rsid w:val="00FA0FFF"/>
    <w:rsid w:val="00FA11B3"/>
    <w:rsid w:val="00FA28CA"/>
    <w:rsid w:val="00FA2B07"/>
    <w:rsid w:val="00FA39E8"/>
    <w:rsid w:val="00FA413A"/>
    <w:rsid w:val="00FA5EC9"/>
    <w:rsid w:val="00FA7032"/>
    <w:rsid w:val="00FA72D8"/>
    <w:rsid w:val="00FA7858"/>
    <w:rsid w:val="00FB00A8"/>
    <w:rsid w:val="00FB23BB"/>
    <w:rsid w:val="00FB40A9"/>
    <w:rsid w:val="00FB6343"/>
    <w:rsid w:val="00FB7C4C"/>
    <w:rsid w:val="00FC1A9D"/>
    <w:rsid w:val="00FC20FB"/>
    <w:rsid w:val="00FC227B"/>
    <w:rsid w:val="00FC3364"/>
    <w:rsid w:val="00FC38F0"/>
    <w:rsid w:val="00FC4609"/>
    <w:rsid w:val="00FC50C7"/>
    <w:rsid w:val="00FC604D"/>
    <w:rsid w:val="00FC658F"/>
    <w:rsid w:val="00FD2B75"/>
    <w:rsid w:val="00FD3C1F"/>
    <w:rsid w:val="00FD3E05"/>
    <w:rsid w:val="00FD57AC"/>
    <w:rsid w:val="00FD5971"/>
    <w:rsid w:val="00FD646F"/>
    <w:rsid w:val="00FE25F5"/>
    <w:rsid w:val="00FE3B50"/>
    <w:rsid w:val="00FE4332"/>
    <w:rsid w:val="00FE4E0E"/>
    <w:rsid w:val="00FE522D"/>
    <w:rsid w:val="00FE5D5F"/>
    <w:rsid w:val="00FE66D6"/>
    <w:rsid w:val="00FE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FB80D"/>
  <w15:docId w15:val="{375C8E52-2B77-4401-B0A2-B6DEAF46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5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76570"/>
    <w:rPr>
      <w:rFonts w:cs="Times New Roman"/>
    </w:rPr>
  </w:style>
  <w:style w:type="paragraph" w:styleId="Header">
    <w:name w:val="header"/>
    <w:basedOn w:val="Normal"/>
    <w:link w:val="HeaderChar"/>
    <w:uiPriority w:val="99"/>
    <w:rsid w:val="00C66A36"/>
    <w:pPr>
      <w:tabs>
        <w:tab w:val="center" w:pos="4320"/>
        <w:tab w:val="right" w:pos="8640"/>
      </w:tabs>
    </w:pPr>
  </w:style>
  <w:style w:type="character" w:customStyle="1" w:styleId="HeaderChar">
    <w:name w:val="Header Char"/>
    <w:link w:val="Header"/>
    <w:uiPriority w:val="99"/>
    <w:semiHidden/>
    <w:locked/>
    <w:rsid w:val="006856DE"/>
    <w:rPr>
      <w:rFonts w:cs="Times New Roman"/>
      <w:sz w:val="24"/>
      <w:szCs w:val="24"/>
    </w:rPr>
  </w:style>
  <w:style w:type="paragraph" w:styleId="Footer">
    <w:name w:val="footer"/>
    <w:basedOn w:val="Normal"/>
    <w:link w:val="FooterChar"/>
    <w:uiPriority w:val="99"/>
    <w:rsid w:val="00C66A36"/>
    <w:pPr>
      <w:tabs>
        <w:tab w:val="center" w:pos="4320"/>
        <w:tab w:val="right" w:pos="8640"/>
      </w:tabs>
    </w:pPr>
  </w:style>
  <w:style w:type="character" w:customStyle="1" w:styleId="FooterChar">
    <w:name w:val="Footer Char"/>
    <w:link w:val="Footer"/>
    <w:uiPriority w:val="99"/>
    <w:semiHidden/>
    <w:locked/>
    <w:rsid w:val="006856DE"/>
    <w:rPr>
      <w:rFonts w:cs="Times New Roman"/>
      <w:sz w:val="24"/>
      <w:szCs w:val="24"/>
    </w:rPr>
  </w:style>
  <w:style w:type="character" w:styleId="PageNumber">
    <w:name w:val="page number"/>
    <w:uiPriority w:val="99"/>
    <w:rsid w:val="00C66A36"/>
    <w:rPr>
      <w:rFonts w:cs="Times New Roman"/>
    </w:rPr>
  </w:style>
  <w:style w:type="paragraph" w:styleId="BalloonText">
    <w:name w:val="Balloon Text"/>
    <w:basedOn w:val="Normal"/>
    <w:link w:val="BalloonTextChar"/>
    <w:uiPriority w:val="99"/>
    <w:semiHidden/>
    <w:rsid w:val="00727FDB"/>
    <w:rPr>
      <w:rFonts w:ascii="Tahoma" w:hAnsi="Tahoma" w:cs="Tahoma"/>
      <w:sz w:val="16"/>
      <w:szCs w:val="16"/>
    </w:rPr>
  </w:style>
  <w:style w:type="character" w:customStyle="1" w:styleId="BalloonTextChar">
    <w:name w:val="Balloon Text Char"/>
    <w:link w:val="BalloonText"/>
    <w:uiPriority w:val="99"/>
    <w:semiHidden/>
    <w:locked/>
    <w:rsid w:val="006856DE"/>
    <w:rPr>
      <w:rFonts w:cs="Times New Roman"/>
      <w:sz w:val="2"/>
    </w:rPr>
  </w:style>
  <w:style w:type="character" w:styleId="CommentReference">
    <w:name w:val="annotation reference"/>
    <w:uiPriority w:val="99"/>
    <w:semiHidden/>
    <w:rsid w:val="00F06DA6"/>
    <w:rPr>
      <w:rFonts w:cs="Times New Roman"/>
      <w:sz w:val="16"/>
      <w:szCs w:val="16"/>
    </w:rPr>
  </w:style>
  <w:style w:type="paragraph" w:styleId="CommentText">
    <w:name w:val="annotation text"/>
    <w:basedOn w:val="Normal"/>
    <w:link w:val="CommentTextChar"/>
    <w:uiPriority w:val="99"/>
    <w:semiHidden/>
    <w:rsid w:val="00F06DA6"/>
    <w:rPr>
      <w:sz w:val="20"/>
      <w:szCs w:val="20"/>
    </w:rPr>
  </w:style>
  <w:style w:type="character" w:customStyle="1" w:styleId="CommentTextChar">
    <w:name w:val="Comment Text Char"/>
    <w:link w:val="CommentText"/>
    <w:uiPriority w:val="99"/>
    <w:semiHidden/>
    <w:locked/>
    <w:rsid w:val="00F06DA6"/>
    <w:rPr>
      <w:rFonts w:cs="Times New Roman"/>
    </w:rPr>
  </w:style>
  <w:style w:type="paragraph" w:styleId="CommentSubject">
    <w:name w:val="annotation subject"/>
    <w:basedOn w:val="CommentText"/>
    <w:next w:val="CommentText"/>
    <w:link w:val="CommentSubjectChar"/>
    <w:uiPriority w:val="99"/>
    <w:semiHidden/>
    <w:rsid w:val="00F06DA6"/>
    <w:rPr>
      <w:b/>
      <w:bCs/>
    </w:rPr>
  </w:style>
  <w:style w:type="character" w:customStyle="1" w:styleId="CommentSubjectChar">
    <w:name w:val="Comment Subject Char"/>
    <w:link w:val="CommentSubject"/>
    <w:uiPriority w:val="99"/>
    <w:semiHidden/>
    <w:locked/>
    <w:rsid w:val="00F06DA6"/>
    <w:rPr>
      <w:rFonts w:cs="Times New Roman"/>
      <w:b/>
      <w:bCs/>
    </w:rPr>
  </w:style>
  <w:style w:type="paragraph" w:customStyle="1" w:styleId="MDOTSPFormat">
    <w:name w:val="MDOT SP Format"/>
    <w:basedOn w:val="Normal"/>
    <w:rsid w:val="000A45E8"/>
    <w:pPr>
      <w:widowControl/>
      <w:numPr>
        <w:numId w:val="1"/>
      </w:numPr>
      <w:autoSpaceDE/>
      <w:autoSpaceDN/>
      <w:adjustRightInd/>
      <w:spacing w:after="220"/>
    </w:pPr>
    <w:rPr>
      <w:rFonts w:ascii="Arial" w:hAnsi="Arial"/>
      <w:sz w:val="22"/>
      <w:szCs w:val="20"/>
    </w:rPr>
  </w:style>
  <w:style w:type="paragraph" w:styleId="DocumentMap">
    <w:name w:val="Document Map"/>
    <w:basedOn w:val="Normal"/>
    <w:link w:val="DocumentMapChar"/>
    <w:uiPriority w:val="99"/>
    <w:semiHidden/>
    <w:rsid w:val="0003424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970807"/>
    <w:rPr>
      <w:rFonts w:cs="Times New Roman"/>
      <w:sz w:val="2"/>
    </w:rPr>
  </w:style>
  <w:style w:type="numbering" w:customStyle="1" w:styleId="NoList1">
    <w:name w:val="No List1"/>
    <w:next w:val="NoList"/>
    <w:uiPriority w:val="99"/>
    <w:semiHidden/>
    <w:unhideWhenUsed/>
    <w:rsid w:val="00B53A4F"/>
  </w:style>
  <w:style w:type="paragraph" w:styleId="ListParagraph">
    <w:name w:val="List Paragraph"/>
    <w:basedOn w:val="Normal"/>
    <w:uiPriority w:val="34"/>
    <w:qFormat/>
    <w:rsid w:val="008723FE"/>
    <w:pPr>
      <w:ind w:left="720"/>
    </w:pPr>
  </w:style>
  <w:style w:type="table" w:styleId="TableGrid">
    <w:name w:val="Table Grid"/>
    <w:basedOn w:val="TableNormal"/>
    <w:locked/>
    <w:rsid w:val="0068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3313"/>
    <w:rPr>
      <w:sz w:val="24"/>
      <w:szCs w:val="24"/>
    </w:rPr>
  </w:style>
  <w:style w:type="character" w:styleId="Hyperlink">
    <w:name w:val="Hyperlink"/>
    <w:basedOn w:val="DefaultParagraphFont"/>
    <w:uiPriority w:val="99"/>
    <w:semiHidden/>
    <w:unhideWhenUsed/>
    <w:rsid w:val="00EC37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7169">
      <w:bodyDiv w:val="1"/>
      <w:marLeft w:val="0"/>
      <w:marRight w:val="0"/>
      <w:marTop w:val="0"/>
      <w:marBottom w:val="0"/>
      <w:divBdr>
        <w:top w:val="none" w:sz="0" w:space="0" w:color="auto"/>
        <w:left w:val="none" w:sz="0" w:space="0" w:color="auto"/>
        <w:bottom w:val="none" w:sz="0" w:space="0" w:color="auto"/>
        <w:right w:val="none" w:sz="0" w:space="0" w:color="auto"/>
      </w:divBdr>
    </w:div>
    <w:div w:id="525560278">
      <w:bodyDiv w:val="1"/>
      <w:marLeft w:val="0"/>
      <w:marRight w:val="0"/>
      <w:marTop w:val="0"/>
      <w:marBottom w:val="0"/>
      <w:divBdr>
        <w:top w:val="none" w:sz="0" w:space="0" w:color="auto"/>
        <w:left w:val="none" w:sz="0" w:space="0" w:color="auto"/>
        <w:bottom w:val="none" w:sz="0" w:space="0" w:color="auto"/>
        <w:right w:val="none" w:sz="0" w:space="0" w:color="auto"/>
      </w:divBdr>
    </w:div>
    <w:div w:id="18476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B2CC-6621-461E-AB47-BDB1C33B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8</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MICHIGAN</vt:lpstr>
    </vt:vector>
  </TitlesOfParts>
  <Company>MDOT</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MDOT</dc:creator>
  <cp:lastModifiedBy>Pawelec, David B. (MDOT)</cp:lastModifiedBy>
  <cp:revision>18</cp:revision>
  <cp:lastPrinted>2021-05-11T19:32:00Z</cp:lastPrinted>
  <dcterms:created xsi:type="dcterms:W3CDTF">2022-11-04T14:22:00Z</dcterms:created>
  <dcterms:modified xsi:type="dcterms:W3CDTF">2022-11-30T13:45:00Z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2021-04-27T01:03:56Z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9cf673d3-173e-4bb3-95c0-56c95338eefd</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