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E24D0" w14:textId="77777777" w:rsidR="003E123E" w:rsidRPr="00FB7264" w:rsidRDefault="003E123E" w:rsidP="00FB7264">
      <w:pPr>
        <w:jc w:val="center"/>
        <w:rPr>
          <w:rFonts w:ascii="Arial" w:hAnsi="Arial" w:cs="Arial"/>
        </w:rPr>
      </w:pPr>
      <w:r w:rsidRPr="00FB7264">
        <w:rPr>
          <w:rFonts w:ascii="Arial" w:hAnsi="Arial" w:cs="Arial"/>
        </w:rPr>
        <w:t>MICHIGAN</w:t>
      </w:r>
    </w:p>
    <w:p w14:paraId="052710B7" w14:textId="77777777" w:rsidR="003E123E" w:rsidRPr="00FB7264" w:rsidRDefault="003E123E" w:rsidP="00FB7264">
      <w:pPr>
        <w:jc w:val="center"/>
        <w:rPr>
          <w:rFonts w:ascii="Arial" w:hAnsi="Arial" w:cs="Arial"/>
        </w:rPr>
      </w:pPr>
      <w:r w:rsidRPr="00FB7264">
        <w:rPr>
          <w:rFonts w:ascii="Arial" w:hAnsi="Arial" w:cs="Arial"/>
        </w:rPr>
        <w:t>DEPARTMENT OF TRANSPORTATION</w:t>
      </w:r>
    </w:p>
    <w:p w14:paraId="46B8E517" w14:textId="77777777" w:rsidR="003E123E" w:rsidRPr="00FB7264" w:rsidRDefault="003E123E" w:rsidP="00FB7264">
      <w:pPr>
        <w:jc w:val="center"/>
        <w:rPr>
          <w:rFonts w:ascii="Arial" w:hAnsi="Arial" w:cs="Arial"/>
        </w:rPr>
      </w:pPr>
    </w:p>
    <w:p w14:paraId="3E398E6E" w14:textId="77777777" w:rsidR="003E123E" w:rsidRPr="00FB7264" w:rsidRDefault="003E123E" w:rsidP="00FB7264">
      <w:pPr>
        <w:jc w:val="center"/>
        <w:rPr>
          <w:rFonts w:ascii="Arial" w:hAnsi="Arial" w:cs="Arial"/>
        </w:rPr>
      </w:pPr>
      <w:r w:rsidRPr="00FB7264">
        <w:rPr>
          <w:rFonts w:ascii="Arial" w:hAnsi="Arial" w:cs="Arial"/>
        </w:rPr>
        <w:t>SPECIAL PROVISION</w:t>
      </w:r>
    </w:p>
    <w:p w14:paraId="4119DB17" w14:textId="77777777" w:rsidR="003E123E" w:rsidRPr="00FB7264" w:rsidRDefault="003E123E" w:rsidP="00FB7264">
      <w:pPr>
        <w:jc w:val="center"/>
        <w:rPr>
          <w:rFonts w:ascii="Arial" w:hAnsi="Arial" w:cs="Arial"/>
          <w:b/>
          <w:bCs/>
        </w:rPr>
      </w:pPr>
      <w:r w:rsidRPr="00FB7264">
        <w:rPr>
          <w:rFonts w:ascii="Arial" w:hAnsi="Arial" w:cs="Arial"/>
        </w:rPr>
        <w:t>FOR</w:t>
      </w:r>
    </w:p>
    <w:p w14:paraId="17F6E5FD" w14:textId="77777777" w:rsidR="003E123E" w:rsidRPr="00FB7264" w:rsidRDefault="00ED78E9" w:rsidP="00FB7264">
      <w:pPr>
        <w:jc w:val="center"/>
        <w:rPr>
          <w:rFonts w:ascii="Arial" w:hAnsi="Arial" w:cs="Arial"/>
          <w:b/>
          <w:bCs/>
        </w:rPr>
      </w:pPr>
      <w:r w:rsidRPr="00FB7264">
        <w:rPr>
          <w:rFonts w:ascii="Arial" w:hAnsi="Arial" w:cs="Arial"/>
          <w:b/>
          <w:bCs/>
        </w:rPr>
        <w:t xml:space="preserve">REINSTALL </w:t>
      </w:r>
      <w:r w:rsidR="00D32167" w:rsidRPr="00FB7264">
        <w:rPr>
          <w:rFonts w:ascii="Arial" w:hAnsi="Arial" w:cs="Arial"/>
          <w:b/>
          <w:bCs/>
        </w:rPr>
        <w:t xml:space="preserve">SIDEWALK, BRICK PAVERS ON </w:t>
      </w:r>
      <w:r w:rsidR="007C2380" w:rsidRPr="00FB7264">
        <w:rPr>
          <w:rFonts w:ascii="Arial" w:hAnsi="Arial" w:cs="Arial"/>
          <w:b/>
          <w:bCs/>
        </w:rPr>
        <w:t xml:space="preserve">CONCRETE AND </w:t>
      </w:r>
      <w:r w:rsidR="00D32167" w:rsidRPr="00FB7264">
        <w:rPr>
          <w:rFonts w:ascii="Arial" w:hAnsi="Arial" w:cs="Arial"/>
          <w:b/>
          <w:bCs/>
        </w:rPr>
        <w:t>SAND BED</w:t>
      </w:r>
    </w:p>
    <w:p w14:paraId="75E1CC36" w14:textId="77777777" w:rsidR="003E123E" w:rsidRPr="00FB7264" w:rsidRDefault="003E123E" w:rsidP="00383CCE">
      <w:pPr>
        <w:jc w:val="both"/>
        <w:rPr>
          <w:rFonts w:ascii="Arial" w:hAnsi="Arial" w:cs="Arial"/>
          <w:bCs/>
        </w:rPr>
      </w:pPr>
    </w:p>
    <w:p w14:paraId="72642162" w14:textId="2C45B009" w:rsidR="003E123E" w:rsidRPr="00FB7264" w:rsidRDefault="00703F50" w:rsidP="00FB7264">
      <w:pPr>
        <w:tabs>
          <w:tab w:val="center" w:pos="4680"/>
          <w:tab w:val="right" w:pos="9360"/>
        </w:tabs>
        <w:jc w:val="both"/>
        <w:rPr>
          <w:rFonts w:ascii="Arial" w:hAnsi="Arial" w:cs="Arial"/>
        </w:rPr>
      </w:pPr>
      <w:proofErr w:type="gramStart"/>
      <w:r w:rsidRPr="00FB7264">
        <w:rPr>
          <w:rFonts w:ascii="Arial" w:hAnsi="Arial" w:cs="Arial"/>
        </w:rPr>
        <w:t>JAK</w:t>
      </w:r>
      <w:r w:rsidR="002E6E25" w:rsidRPr="00FB7264">
        <w:rPr>
          <w:rFonts w:ascii="Arial" w:hAnsi="Arial" w:cs="Arial"/>
        </w:rPr>
        <w:t>:</w:t>
      </w:r>
      <w:r w:rsidR="00677970" w:rsidRPr="00856FAA">
        <w:rPr>
          <w:rFonts w:ascii="Arial" w:hAnsi="Arial" w:cs="Arial"/>
        </w:rPr>
        <w:t>TPF</w:t>
      </w:r>
      <w:proofErr w:type="gramEnd"/>
      <w:r w:rsidR="003E123E" w:rsidRPr="00FB7264">
        <w:rPr>
          <w:rFonts w:ascii="Arial" w:hAnsi="Arial" w:cs="Arial"/>
        </w:rPr>
        <w:tab/>
      </w:r>
      <w:r w:rsidR="00FB7264" w:rsidRPr="00383CCE">
        <w:rPr>
          <w:rFonts w:ascii="Arial" w:hAnsi="Arial" w:cs="Arial"/>
        </w:rPr>
        <w:fldChar w:fldCharType="begin"/>
      </w:r>
      <w:r w:rsidR="00FB7264" w:rsidRPr="00383CCE">
        <w:rPr>
          <w:rFonts w:ascii="Arial" w:hAnsi="Arial" w:cs="Arial"/>
        </w:rPr>
        <w:instrText xml:space="preserve"> PAGE  \* Arabic  \* MERGEFORMAT </w:instrText>
      </w:r>
      <w:r w:rsidR="00FB7264" w:rsidRPr="00383CCE">
        <w:rPr>
          <w:rFonts w:ascii="Arial" w:hAnsi="Arial" w:cs="Arial"/>
        </w:rPr>
        <w:fldChar w:fldCharType="separate"/>
      </w:r>
      <w:r w:rsidR="00FB7264" w:rsidRPr="00383CCE">
        <w:rPr>
          <w:rFonts w:ascii="Arial" w:hAnsi="Arial" w:cs="Arial"/>
          <w:noProof/>
        </w:rPr>
        <w:t>1</w:t>
      </w:r>
      <w:r w:rsidR="00FB7264" w:rsidRPr="00383CCE">
        <w:rPr>
          <w:rFonts w:ascii="Arial" w:hAnsi="Arial" w:cs="Arial"/>
        </w:rPr>
        <w:fldChar w:fldCharType="end"/>
      </w:r>
      <w:r w:rsidR="00FB7264" w:rsidRPr="00FB7264">
        <w:rPr>
          <w:rFonts w:ascii="Arial" w:hAnsi="Arial" w:cs="Arial"/>
        </w:rPr>
        <w:t xml:space="preserve"> of </w:t>
      </w:r>
      <w:r w:rsidR="00FB7264" w:rsidRPr="00383CCE">
        <w:rPr>
          <w:rFonts w:ascii="Arial" w:hAnsi="Arial" w:cs="Arial"/>
        </w:rPr>
        <w:fldChar w:fldCharType="begin"/>
      </w:r>
      <w:r w:rsidR="00FB7264" w:rsidRPr="00383CCE">
        <w:rPr>
          <w:rFonts w:ascii="Arial" w:hAnsi="Arial" w:cs="Arial"/>
        </w:rPr>
        <w:instrText xml:space="preserve"> NUMPAGES  \* Arabic  \* MERGEFORMAT </w:instrText>
      </w:r>
      <w:r w:rsidR="00FB7264" w:rsidRPr="00383CCE">
        <w:rPr>
          <w:rFonts w:ascii="Arial" w:hAnsi="Arial" w:cs="Arial"/>
        </w:rPr>
        <w:fldChar w:fldCharType="separate"/>
      </w:r>
      <w:r w:rsidR="00FB7264" w:rsidRPr="00383CCE">
        <w:rPr>
          <w:rFonts w:ascii="Arial" w:hAnsi="Arial" w:cs="Arial"/>
          <w:noProof/>
        </w:rPr>
        <w:t>3</w:t>
      </w:r>
      <w:r w:rsidR="00FB7264" w:rsidRPr="00383CCE">
        <w:rPr>
          <w:rFonts w:ascii="Arial" w:hAnsi="Arial" w:cs="Arial"/>
        </w:rPr>
        <w:fldChar w:fldCharType="end"/>
      </w:r>
      <w:r w:rsidR="003E123E" w:rsidRPr="00FB7264">
        <w:rPr>
          <w:rFonts w:ascii="Arial" w:hAnsi="Arial" w:cs="Arial"/>
        </w:rPr>
        <w:tab/>
        <w:t>APPR:</w:t>
      </w:r>
      <w:r w:rsidR="00FB7264" w:rsidRPr="00FB7264">
        <w:rPr>
          <w:rFonts w:ascii="Arial" w:hAnsi="Arial" w:cs="Arial"/>
        </w:rPr>
        <w:t>YG</w:t>
      </w:r>
      <w:r w:rsidR="00843A77" w:rsidRPr="00FB7264">
        <w:rPr>
          <w:rFonts w:ascii="Arial" w:hAnsi="Arial" w:cs="Arial"/>
        </w:rPr>
        <w:t>Q</w:t>
      </w:r>
      <w:r w:rsidR="003E123E" w:rsidRPr="00FB7264">
        <w:rPr>
          <w:rFonts w:ascii="Arial" w:hAnsi="Arial" w:cs="Arial"/>
        </w:rPr>
        <w:t>:</w:t>
      </w:r>
      <w:r w:rsidR="00C966CC" w:rsidRPr="00FB7264">
        <w:rPr>
          <w:rFonts w:ascii="Arial" w:hAnsi="Arial" w:cs="Arial"/>
        </w:rPr>
        <w:t>TEB</w:t>
      </w:r>
      <w:r w:rsidR="003E123E" w:rsidRPr="00FB7264">
        <w:rPr>
          <w:rFonts w:ascii="Arial" w:hAnsi="Arial" w:cs="Arial"/>
        </w:rPr>
        <w:t>:</w:t>
      </w:r>
      <w:r w:rsidR="00484E03" w:rsidRPr="00FB7264">
        <w:rPr>
          <w:rFonts w:ascii="Arial" w:hAnsi="Arial" w:cs="Arial"/>
        </w:rPr>
        <w:t>0</w:t>
      </w:r>
      <w:r w:rsidR="00FB7264">
        <w:rPr>
          <w:rFonts w:ascii="Arial" w:hAnsi="Arial" w:cs="Arial"/>
        </w:rPr>
        <w:t>2</w:t>
      </w:r>
      <w:r w:rsidR="00484E03" w:rsidRPr="00FB7264">
        <w:rPr>
          <w:rFonts w:ascii="Arial" w:hAnsi="Arial" w:cs="Arial"/>
        </w:rPr>
        <w:t>-</w:t>
      </w:r>
      <w:r w:rsidR="00FB7264">
        <w:rPr>
          <w:rFonts w:ascii="Arial" w:hAnsi="Arial" w:cs="Arial"/>
        </w:rPr>
        <w:t>14</w:t>
      </w:r>
      <w:r w:rsidR="00484E03" w:rsidRPr="00FB7264">
        <w:rPr>
          <w:rFonts w:ascii="Arial" w:hAnsi="Arial" w:cs="Arial"/>
        </w:rPr>
        <w:t>-2</w:t>
      </w:r>
      <w:r w:rsidR="00FB7264">
        <w:rPr>
          <w:rFonts w:ascii="Arial" w:hAnsi="Arial" w:cs="Arial"/>
        </w:rPr>
        <w:t>3</w:t>
      </w:r>
    </w:p>
    <w:p w14:paraId="0661B0DB" w14:textId="77777777" w:rsidR="003E123E" w:rsidRPr="00FB7264" w:rsidRDefault="003E123E" w:rsidP="00FB7264">
      <w:pPr>
        <w:jc w:val="both"/>
        <w:rPr>
          <w:rFonts w:ascii="Arial" w:hAnsi="Arial" w:cs="Arial"/>
          <w:bCs/>
          <w:sz w:val="22"/>
          <w:szCs w:val="22"/>
        </w:rPr>
      </w:pPr>
    </w:p>
    <w:p w14:paraId="6CCA6599" w14:textId="0CF7A2F0" w:rsidR="00D32167" w:rsidRPr="00FB7264" w:rsidRDefault="003E123E" w:rsidP="00FB7264">
      <w:pPr>
        <w:ind w:firstLine="360"/>
        <w:jc w:val="both"/>
        <w:rPr>
          <w:rFonts w:ascii="Arial" w:hAnsi="Arial" w:cs="Arial"/>
          <w:bCs/>
          <w:sz w:val="22"/>
          <w:szCs w:val="22"/>
        </w:rPr>
      </w:pPr>
      <w:r w:rsidRPr="00FB7264">
        <w:rPr>
          <w:rFonts w:ascii="Arial" w:hAnsi="Arial" w:cs="Arial"/>
          <w:b/>
          <w:bCs/>
          <w:sz w:val="22"/>
          <w:szCs w:val="22"/>
        </w:rPr>
        <w:t>a.</w:t>
      </w:r>
      <w:r w:rsidRPr="00FB7264">
        <w:rPr>
          <w:rFonts w:ascii="Arial" w:hAnsi="Arial" w:cs="Arial"/>
          <w:b/>
          <w:bCs/>
          <w:sz w:val="22"/>
          <w:szCs w:val="22"/>
        </w:rPr>
        <w:tab/>
        <w:t>Description.</w:t>
      </w:r>
      <w:r w:rsidRPr="00FB7264">
        <w:rPr>
          <w:rFonts w:ascii="Arial" w:hAnsi="Arial" w:cs="Arial"/>
          <w:bCs/>
          <w:sz w:val="22"/>
          <w:szCs w:val="22"/>
        </w:rPr>
        <w:t xml:space="preserve"> </w:t>
      </w:r>
      <w:r w:rsidR="00A47736" w:rsidRPr="00FB7264">
        <w:rPr>
          <w:rFonts w:ascii="Arial" w:hAnsi="Arial" w:cs="Arial"/>
          <w:bCs/>
          <w:sz w:val="22"/>
          <w:szCs w:val="22"/>
        </w:rPr>
        <w:t xml:space="preserve"> </w:t>
      </w:r>
      <w:r w:rsidR="00E56505" w:rsidRPr="00FB7264">
        <w:rPr>
          <w:rFonts w:ascii="Arial" w:hAnsi="Arial" w:cs="Arial"/>
          <w:bCs/>
          <w:sz w:val="22"/>
          <w:szCs w:val="22"/>
        </w:rPr>
        <w:t>This work consists of r</w:t>
      </w:r>
      <w:r w:rsidR="001E0A19" w:rsidRPr="00FB7264">
        <w:rPr>
          <w:rFonts w:ascii="Arial" w:hAnsi="Arial" w:cs="Arial"/>
          <w:bCs/>
          <w:sz w:val="22"/>
          <w:szCs w:val="22"/>
        </w:rPr>
        <w:t>emov</w:t>
      </w:r>
      <w:r w:rsidR="00E56505" w:rsidRPr="00FB7264">
        <w:rPr>
          <w:rFonts w:ascii="Arial" w:hAnsi="Arial" w:cs="Arial"/>
          <w:bCs/>
          <w:sz w:val="22"/>
          <w:szCs w:val="22"/>
        </w:rPr>
        <w:t>ing</w:t>
      </w:r>
      <w:r w:rsidR="00116823" w:rsidRPr="00FB7264">
        <w:rPr>
          <w:rFonts w:ascii="Arial" w:hAnsi="Arial" w:cs="Arial"/>
          <w:bCs/>
          <w:sz w:val="22"/>
          <w:szCs w:val="22"/>
        </w:rPr>
        <w:t>,</w:t>
      </w:r>
      <w:r w:rsidR="001E0A19" w:rsidRPr="00FB7264">
        <w:rPr>
          <w:rFonts w:ascii="Arial" w:hAnsi="Arial" w:cs="Arial"/>
          <w:bCs/>
          <w:sz w:val="22"/>
          <w:szCs w:val="22"/>
        </w:rPr>
        <w:t xml:space="preserve"> salvag</w:t>
      </w:r>
      <w:r w:rsidR="00E56505" w:rsidRPr="00FB7264">
        <w:rPr>
          <w:rFonts w:ascii="Arial" w:hAnsi="Arial" w:cs="Arial"/>
          <w:bCs/>
          <w:sz w:val="22"/>
          <w:szCs w:val="22"/>
        </w:rPr>
        <w:t>ing</w:t>
      </w:r>
      <w:r w:rsidR="00FB7264">
        <w:rPr>
          <w:rFonts w:ascii="Arial" w:hAnsi="Arial" w:cs="Arial"/>
          <w:bCs/>
          <w:sz w:val="22"/>
          <w:szCs w:val="22"/>
        </w:rPr>
        <w:t>,</w:t>
      </w:r>
      <w:r w:rsidR="001E0A19" w:rsidRPr="00FB7264">
        <w:rPr>
          <w:rFonts w:ascii="Arial" w:hAnsi="Arial" w:cs="Arial"/>
          <w:bCs/>
          <w:sz w:val="22"/>
          <w:szCs w:val="22"/>
        </w:rPr>
        <w:t xml:space="preserve"> </w:t>
      </w:r>
      <w:r w:rsidR="00F11121" w:rsidRPr="00FB7264">
        <w:rPr>
          <w:rFonts w:ascii="Arial" w:hAnsi="Arial" w:cs="Arial"/>
          <w:bCs/>
          <w:sz w:val="22"/>
          <w:szCs w:val="22"/>
        </w:rPr>
        <w:t xml:space="preserve">and </w:t>
      </w:r>
      <w:r w:rsidR="002C6735" w:rsidRPr="00FB7264">
        <w:rPr>
          <w:rFonts w:ascii="Arial" w:hAnsi="Arial" w:cs="Arial"/>
          <w:bCs/>
          <w:sz w:val="22"/>
          <w:szCs w:val="22"/>
        </w:rPr>
        <w:t xml:space="preserve">reinstalling </w:t>
      </w:r>
      <w:r w:rsidR="00116823" w:rsidRPr="00FB7264">
        <w:rPr>
          <w:rFonts w:ascii="Arial" w:hAnsi="Arial" w:cs="Arial"/>
          <w:bCs/>
          <w:sz w:val="22"/>
          <w:szCs w:val="22"/>
        </w:rPr>
        <w:t xml:space="preserve">existing </w:t>
      </w:r>
      <w:r w:rsidR="002C6735" w:rsidRPr="00FB7264">
        <w:rPr>
          <w:rFonts w:ascii="Arial" w:hAnsi="Arial" w:cs="Arial"/>
          <w:bCs/>
          <w:sz w:val="22"/>
          <w:szCs w:val="22"/>
        </w:rPr>
        <w:t>brick pavers to match the proposed concrete sidewalk</w:t>
      </w:r>
      <w:r w:rsidR="00116823" w:rsidRPr="00FB7264">
        <w:rPr>
          <w:rFonts w:ascii="Arial" w:hAnsi="Arial" w:cs="Arial"/>
          <w:bCs/>
          <w:sz w:val="22"/>
          <w:szCs w:val="22"/>
        </w:rPr>
        <w:t xml:space="preserve"> </w:t>
      </w:r>
      <w:r w:rsidR="00CC0C85" w:rsidRPr="00FB7264">
        <w:rPr>
          <w:rFonts w:ascii="Arial" w:hAnsi="Arial" w:cs="Arial"/>
          <w:bCs/>
          <w:sz w:val="22"/>
          <w:szCs w:val="22"/>
        </w:rPr>
        <w:t xml:space="preserve">finished </w:t>
      </w:r>
      <w:r w:rsidR="00116823" w:rsidRPr="00FB7264">
        <w:rPr>
          <w:rFonts w:ascii="Arial" w:hAnsi="Arial" w:cs="Arial"/>
          <w:bCs/>
          <w:sz w:val="22"/>
          <w:szCs w:val="22"/>
        </w:rPr>
        <w:t>grades</w:t>
      </w:r>
      <w:r w:rsidR="002C6735" w:rsidRPr="00FB7264">
        <w:rPr>
          <w:rFonts w:ascii="Arial" w:hAnsi="Arial" w:cs="Arial"/>
          <w:bCs/>
          <w:sz w:val="22"/>
          <w:szCs w:val="22"/>
        </w:rPr>
        <w:t xml:space="preserve">. </w:t>
      </w:r>
      <w:bookmarkStart w:id="0" w:name="_Hlk25062461"/>
      <w:r w:rsidR="009D0865" w:rsidRPr="00FB7264">
        <w:rPr>
          <w:rFonts w:ascii="Arial" w:hAnsi="Arial" w:cs="Arial"/>
          <w:bCs/>
          <w:sz w:val="22"/>
          <w:szCs w:val="22"/>
        </w:rPr>
        <w:t xml:space="preserve"> </w:t>
      </w:r>
      <w:r w:rsidR="002C6735" w:rsidRPr="00FB7264">
        <w:rPr>
          <w:rFonts w:ascii="Arial" w:hAnsi="Arial" w:cs="Arial"/>
          <w:bCs/>
          <w:sz w:val="22"/>
          <w:szCs w:val="22"/>
        </w:rPr>
        <w:t xml:space="preserve">Stockpile the excess salvaged brick pavers </w:t>
      </w:r>
      <w:r w:rsidR="00116823" w:rsidRPr="00FB7264">
        <w:rPr>
          <w:rFonts w:ascii="Arial" w:hAnsi="Arial" w:cs="Arial"/>
          <w:bCs/>
          <w:sz w:val="22"/>
          <w:szCs w:val="22"/>
        </w:rPr>
        <w:t xml:space="preserve">in an area agreed upon by Engineer and </w:t>
      </w:r>
      <w:r w:rsidR="002C6735" w:rsidRPr="00FB7264">
        <w:rPr>
          <w:rFonts w:ascii="Arial" w:hAnsi="Arial" w:cs="Arial"/>
          <w:bCs/>
          <w:sz w:val="22"/>
          <w:szCs w:val="22"/>
        </w:rPr>
        <w:t>the municipality</w:t>
      </w:r>
      <w:bookmarkEnd w:id="0"/>
      <w:r w:rsidR="002C6735" w:rsidRPr="00FB7264">
        <w:rPr>
          <w:rFonts w:ascii="Arial" w:hAnsi="Arial" w:cs="Arial"/>
          <w:bCs/>
          <w:sz w:val="22"/>
          <w:szCs w:val="22"/>
        </w:rPr>
        <w:t>.</w:t>
      </w:r>
      <w:r w:rsidR="00E277C3" w:rsidRPr="00FB7264">
        <w:rPr>
          <w:rFonts w:ascii="Arial" w:hAnsi="Arial" w:cs="Arial"/>
          <w:bCs/>
          <w:sz w:val="22"/>
          <w:szCs w:val="22"/>
        </w:rPr>
        <w:t xml:space="preserve">  </w:t>
      </w:r>
      <w:r w:rsidR="00FB7264">
        <w:rPr>
          <w:rFonts w:ascii="Arial" w:hAnsi="Arial" w:cs="Arial"/>
          <w:bCs/>
          <w:sz w:val="22"/>
          <w:szCs w:val="22"/>
        </w:rPr>
        <w:t>Perform t</w:t>
      </w:r>
      <w:r w:rsidR="00D32167" w:rsidRPr="00FB7264">
        <w:rPr>
          <w:rFonts w:ascii="Arial" w:hAnsi="Arial" w:cs="Arial"/>
          <w:bCs/>
          <w:sz w:val="22"/>
          <w:szCs w:val="22"/>
        </w:rPr>
        <w:t>his work by workers with satisfactory record of performance on completed projects of comparable size and quality.  Provide references to the Engineer if requested.</w:t>
      </w:r>
    </w:p>
    <w:p w14:paraId="5C930301" w14:textId="77777777" w:rsidR="00D32167" w:rsidRPr="00FB7264" w:rsidRDefault="00D32167" w:rsidP="00FB7264">
      <w:pPr>
        <w:jc w:val="both"/>
        <w:rPr>
          <w:rFonts w:ascii="Arial" w:hAnsi="Arial" w:cs="Arial"/>
          <w:bCs/>
          <w:sz w:val="22"/>
          <w:szCs w:val="22"/>
        </w:rPr>
      </w:pPr>
    </w:p>
    <w:p w14:paraId="0EE72C2F" w14:textId="13328FC1" w:rsidR="00D32167" w:rsidRPr="00FB7264" w:rsidRDefault="00A47736" w:rsidP="00FB7264">
      <w:pPr>
        <w:ind w:firstLine="360"/>
        <w:jc w:val="both"/>
        <w:rPr>
          <w:rFonts w:ascii="Arial" w:hAnsi="Arial" w:cs="Arial"/>
          <w:sz w:val="22"/>
          <w:szCs w:val="22"/>
        </w:rPr>
      </w:pPr>
      <w:r w:rsidRPr="00FB7264">
        <w:rPr>
          <w:rFonts w:ascii="Arial" w:hAnsi="Arial" w:cs="Arial"/>
          <w:b/>
          <w:bCs/>
          <w:sz w:val="22"/>
          <w:szCs w:val="22"/>
        </w:rPr>
        <w:t>b.</w:t>
      </w:r>
      <w:r w:rsidRPr="00FB7264">
        <w:rPr>
          <w:rFonts w:ascii="Arial" w:hAnsi="Arial" w:cs="Arial"/>
          <w:b/>
          <w:bCs/>
          <w:sz w:val="22"/>
          <w:szCs w:val="22"/>
        </w:rPr>
        <w:tab/>
        <w:t>Materials.</w:t>
      </w:r>
      <w:r w:rsidRPr="00FB7264">
        <w:rPr>
          <w:rFonts w:ascii="Arial" w:hAnsi="Arial" w:cs="Arial"/>
          <w:bCs/>
          <w:sz w:val="22"/>
          <w:szCs w:val="22"/>
        </w:rPr>
        <w:t xml:space="preserve">  </w:t>
      </w:r>
      <w:r w:rsidR="006444B3" w:rsidRPr="00FB7264">
        <w:rPr>
          <w:rFonts w:ascii="Arial" w:hAnsi="Arial" w:cs="Arial"/>
          <w:bCs/>
          <w:sz w:val="22"/>
          <w:szCs w:val="22"/>
        </w:rPr>
        <w:t>Furnish</w:t>
      </w:r>
      <w:r w:rsidR="00D32167" w:rsidRPr="00FB7264">
        <w:rPr>
          <w:rFonts w:ascii="Arial" w:hAnsi="Arial" w:cs="Arial"/>
          <w:bCs/>
          <w:sz w:val="22"/>
          <w:szCs w:val="22"/>
        </w:rPr>
        <w:t xml:space="preserve"> materials meeting the</w:t>
      </w:r>
      <w:r w:rsidR="00D32167" w:rsidRPr="00FB7264">
        <w:rPr>
          <w:rFonts w:ascii="Arial" w:hAnsi="Arial" w:cs="Arial"/>
          <w:sz w:val="22"/>
          <w:szCs w:val="22"/>
        </w:rPr>
        <w:t xml:space="preserve"> </w:t>
      </w:r>
      <w:r w:rsidR="00E56505" w:rsidRPr="00FB7264">
        <w:rPr>
          <w:rFonts w:ascii="Arial" w:hAnsi="Arial" w:cs="Arial"/>
          <w:sz w:val="22"/>
          <w:szCs w:val="22"/>
        </w:rPr>
        <w:t xml:space="preserve">standard specifications </w:t>
      </w:r>
      <w:r w:rsidR="00D32167" w:rsidRPr="00FB7264">
        <w:rPr>
          <w:rFonts w:ascii="Arial" w:hAnsi="Arial" w:cs="Arial"/>
          <w:sz w:val="22"/>
          <w:szCs w:val="22"/>
        </w:rPr>
        <w:t xml:space="preserve">and this special provision.  Store granular materials in a </w:t>
      </w:r>
      <w:proofErr w:type="spellStart"/>
      <w:r w:rsidR="00D32167" w:rsidRPr="00FB7264">
        <w:rPr>
          <w:rFonts w:ascii="Arial" w:hAnsi="Arial" w:cs="Arial"/>
          <w:sz w:val="22"/>
          <w:szCs w:val="22"/>
        </w:rPr>
        <w:t>well drained</w:t>
      </w:r>
      <w:proofErr w:type="spellEnd"/>
      <w:r w:rsidR="00D32167" w:rsidRPr="00FB7264">
        <w:rPr>
          <w:rFonts w:ascii="Arial" w:hAnsi="Arial" w:cs="Arial"/>
          <w:sz w:val="22"/>
          <w:szCs w:val="22"/>
        </w:rPr>
        <w:t xml:space="preserve"> area on a solid surface to prevent mixing with foreign materials.  Do not use frozen materials or materials mixed or coated with ice or frost.</w:t>
      </w:r>
    </w:p>
    <w:p w14:paraId="5596D35A" w14:textId="77777777" w:rsidR="00D32167" w:rsidRPr="00FB7264" w:rsidRDefault="00D32167" w:rsidP="00FB7264">
      <w:pPr>
        <w:jc w:val="both"/>
        <w:rPr>
          <w:rFonts w:ascii="Arial" w:hAnsi="Arial" w:cs="Arial"/>
          <w:sz w:val="22"/>
          <w:szCs w:val="22"/>
        </w:rPr>
      </w:pPr>
    </w:p>
    <w:p w14:paraId="1636FA17" w14:textId="77777777" w:rsidR="007C2380" w:rsidRPr="00FB7264" w:rsidRDefault="00D32167" w:rsidP="00FB7264">
      <w:pPr>
        <w:ind w:left="360" w:firstLine="360"/>
        <w:jc w:val="both"/>
        <w:rPr>
          <w:rFonts w:ascii="Arial" w:hAnsi="Arial" w:cs="Arial"/>
          <w:sz w:val="22"/>
          <w:szCs w:val="22"/>
        </w:rPr>
      </w:pPr>
      <w:r w:rsidRPr="00FB7264">
        <w:rPr>
          <w:rFonts w:ascii="Arial" w:hAnsi="Arial" w:cs="Arial"/>
          <w:sz w:val="22"/>
          <w:szCs w:val="22"/>
        </w:rPr>
        <w:t>1.</w:t>
      </w:r>
      <w:r w:rsidRPr="00FB7264">
        <w:rPr>
          <w:rFonts w:ascii="Arial" w:hAnsi="Arial" w:cs="Arial"/>
          <w:sz w:val="22"/>
          <w:szCs w:val="22"/>
        </w:rPr>
        <w:tab/>
        <w:t xml:space="preserve">Salvaged </w:t>
      </w:r>
      <w:r w:rsidR="00510031" w:rsidRPr="00FB7264">
        <w:rPr>
          <w:rFonts w:ascii="Arial" w:hAnsi="Arial" w:cs="Arial"/>
          <w:sz w:val="22"/>
          <w:szCs w:val="22"/>
        </w:rPr>
        <w:t>B</w:t>
      </w:r>
      <w:r w:rsidRPr="00FB7264">
        <w:rPr>
          <w:rFonts w:ascii="Arial" w:hAnsi="Arial" w:cs="Arial"/>
          <w:sz w:val="22"/>
          <w:szCs w:val="22"/>
        </w:rPr>
        <w:t xml:space="preserve">rick </w:t>
      </w:r>
      <w:r w:rsidR="00510031" w:rsidRPr="00FB7264">
        <w:rPr>
          <w:rFonts w:ascii="Arial" w:hAnsi="Arial" w:cs="Arial"/>
          <w:sz w:val="22"/>
          <w:szCs w:val="22"/>
        </w:rPr>
        <w:t>P</w:t>
      </w:r>
      <w:r w:rsidRPr="00FB7264">
        <w:rPr>
          <w:rFonts w:ascii="Arial" w:hAnsi="Arial" w:cs="Arial"/>
          <w:sz w:val="22"/>
          <w:szCs w:val="22"/>
        </w:rPr>
        <w:t>avers</w:t>
      </w:r>
      <w:r w:rsidR="00E56505" w:rsidRPr="00FB7264">
        <w:rPr>
          <w:rFonts w:ascii="Arial" w:hAnsi="Arial" w:cs="Arial"/>
          <w:sz w:val="22"/>
          <w:szCs w:val="22"/>
        </w:rPr>
        <w:t xml:space="preserve">.  </w:t>
      </w:r>
      <w:r w:rsidRPr="00FB7264">
        <w:rPr>
          <w:rFonts w:ascii="Arial" w:hAnsi="Arial" w:cs="Arial"/>
          <w:sz w:val="22"/>
          <w:szCs w:val="22"/>
        </w:rPr>
        <w:t xml:space="preserve">Use only brick pavers that are salvaged from removal areas on this project.  Salvaged pavers from other sources </w:t>
      </w:r>
      <w:r w:rsidR="00E56505" w:rsidRPr="00FB7264">
        <w:rPr>
          <w:rFonts w:ascii="Arial" w:hAnsi="Arial" w:cs="Arial"/>
          <w:sz w:val="22"/>
          <w:szCs w:val="22"/>
        </w:rPr>
        <w:t xml:space="preserve">are </w:t>
      </w:r>
      <w:r w:rsidRPr="00FB7264">
        <w:rPr>
          <w:rFonts w:ascii="Arial" w:hAnsi="Arial" w:cs="Arial"/>
          <w:sz w:val="22"/>
          <w:szCs w:val="22"/>
        </w:rPr>
        <w:t>not allowed.  Salvaged pavers that are broken, chipped, stained</w:t>
      </w:r>
      <w:r w:rsidR="00E56505" w:rsidRPr="00FB7264">
        <w:rPr>
          <w:rFonts w:ascii="Arial" w:hAnsi="Arial" w:cs="Arial"/>
          <w:sz w:val="22"/>
          <w:szCs w:val="22"/>
        </w:rPr>
        <w:t>,</w:t>
      </w:r>
      <w:r w:rsidRPr="00FB7264">
        <w:rPr>
          <w:rFonts w:ascii="Arial" w:hAnsi="Arial" w:cs="Arial"/>
          <w:sz w:val="22"/>
          <w:szCs w:val="22"/>
        </w:rPr>
        <w:t xml:space="preserve"> or otherwise damaged are not to be used.</w:t>
      </w:r>
    </w:p>
    <w:p w14:paraId="56250864" w14:textId="77777777" w:rsidR="00D32167" w:rsidRPr="00FB7264" w:rsidRDefault="00D32167" w:rsidP="00FB7264">
      <w:pPr>
        <w:jc w:val="both"/>
        <w:rPr>
          <w:rFonts w:ascii="Arial" w:hAnsi="Arial" w:cs="Arial"/>
          <w:sz w:val="22"/>
          <w:szCs w:val="22"/>
        </w:rPr>
      </w:pPr>
    </w:p>
    <w:p w14:paraId="277B84E3" w14:textId="2F222CEB" w:rsidR="00D32167" w:rsidRPr="00FB7264" w:rsidRDefault="0083044F" w:rsidP="00FB7264">
      <w:pPr>
        <w:tabs>
          <w:tab w:val="left" w:pos="-1080"/>
          <w:tab w:val="left" w:pos="-72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jc w:val="both"/>
        <w:rPr>
          <w:rFonts w:ascii="Arial" w:hAnsi="Arial" w:cs="Arial"/>
          <w:sz w:val="22"/>
          <w:szCs w:val="22"/>
        </w:rPr>
      </w:pPr>
      <w:r w:rsidRPr="00FB7264">
        <w:rPr>
          <w:rFonts w:ascii="Arial" w:hAnsi="Arial" w:cs="Arial"/>
          <w:sz w:val="22"/>
          <w:szCs w:val="22"/>
        </w:rPr>
        <w:t>2</w:t>
      </w:r>
      <w:r w:rsidR="00D32167" w:rsidRPr="00FB7264">
        <w:rPr>
          <w:rFonts w:ascii="Arial" w:hAnsi="Arial" w:cs="Arial"/>
          <w:sz w:val="22"/>
          <w:szCs w:val="22"/>
        </w:rPr>
        <w:t>.</w:t>
      </w:r>
      <w:r w:rsidR="00D32167" w:rsidRPr="00FB7264">
        <w:rPr>
          <w:rFonts w:ascii="Arial" w:hAnsi="Arial" w:cs="Arial"/>
          <w:sz w:val="22"/>
          <w:szCs w:val="22"/>
        </w:rPr>
        <w:tab/>
      </w:r>
      <w:r w:rsidR="00C96940" w:rsidRPr="00FB7264">
        <w:rPr>
          <w:rFonts w:ascii="Arial" w:hAnsi="Arial" w:cs="Arial"/>
          <w:sz w:val="22"/>
          <w:szCs w:val="22"/>
        </w:rPr>
        <w:t xml:space="preserve">Sand </w:t>
      </w:r>
      <w:r w:rsidR="00510031" w:rsidRPr="00FB7264">
        <w:rPr>
          <w:rFonts w:ascii="Arial" w:hAnsi="Arial" w:cs="Arial"/>
          <w:sz w:val="22"/>
          <w:szCs w:val="22"/>
        </w:rPr>
        <w:t>B</w:t>
      </w:r>
      <w:r w:rsidR="00C96940" w:rsidRPr="00FB7264">
        <w:rPr>
          <w:rFonts w:ascii="Arial" w:hAnsi="Arial" w:cs="Arial"/>
          <w:sz w:val="22"/>
          <w:szCs w:val="22"/>
        </w:rPr>
        <w:t xml:space="preserve">edding </w:t>
      </w:r>
      <w:r w:rsidR="00510031" w:rsidRPr="00FB7264">
        <w:rPr>
          <w:rFonts w:ascii="Arial" w:hAnsi="Arial" w:cs="Arial"/>
          <w:sz w:val="22"/>
          <w:szCs w:val="22"/>
        </w:rPr>
        <w:t>L</w:t>
      </w:r>
      <w:r w:rsidR="00C96940" w:rsidRPr="00FB7264">
        <w:rPr>
          <w:rFonts w:ascii="Arial" w:hAnsi="Arial" w:cs="Arial"/>
          <w:sz w:val="22"/>
          <w:szCs w:val="22"/>
        </w:rPr>
        <w:t>ayer</w:t>
      </w:r>
      <w:r w:rsidR="00E56505" w:rsidRPr="00FB7264">
        <w:rPr>
          <w:rFonts w:ascii="Arial" w:hAnsi="Arial" w:cs="Arial"/>
          <w:sz w:val="22"/>
          <w:szCs w:val="22"/>
        </w:rPr>
        <w:t>.</w:t>
      </w:r>
      <w:r w:rsidR="00D32167" w:rsidRPr="00FB7264">
        <w:rPr>
          <w:rFonts w:ascii="Arial" w:hAnsi="Arial" w:cs="Arial"/>
          <w:sz w:val="22"/>
          <w:szCs w:val="22"/>
        </w:rPr>
        <w:t xml:space="preserve"> </w:t>
      </w:r>
      <w:r w:rsidR="00E56505" w:rsidRPr="00FB7264">
        <w:rPr>
          <w:rFonts w:ascii="Arial" w:hAnsi="Arial" w:cs="Arial"/>
          <w:sz w:val="22"/>
          <w:szCs w:val="22"/>
        </w:rPr>
        <w:t xml:space="preserve"> </w:t>
      </w:r>
      <w:r w:rsidR="00D32167" w:rsidRPr="00FB7264">
        <w:rPr>
          <w:rFonts w:ascii="Arial" w:hAnsi="Arial" w:cs="Arial"/>
          <w:sz w:val="22"/>
          <w:szCs w:val="22"/>
        </w:rPr>
        <w:t>Use 2NS</w:t>
      </w:r>
      <w:r w:rsidR="00510031" w:rsidRPr="00FB7264">
        <w:rPr>
          <w:rFonts w:ascii="Arial" w:hAnsi="Arial" w:cs="Arial"/>
          <w:sz w:val="22"/>
          <w:szCs w:val="22"/>
        </w:rPr>
        <w:t xml:space="preserve"> in accordance with</w:t>
      </w:r>
      <w:r w:rsidR="00D32167" w:rsidRPr="00FB7264">
        <w:rPr>
          <w:rFonts w:ascii="Arial" w:hAnsi="Arial" w:cs="Arial"/>
          <w:sz w:val="22"/>
          <w:szCs w:val="22"/>
        </w:rPr>
        <w:t xml:space="preserve"> section 902 of the </w:t>
      </w:r>
      <w:r w:rsidR="003B38AD" w:rsidRPr="00FB7264">
        <w:rPr>
          <w:rFonts w:ascii="Arial" w:hAnsi="Arial" w:cs="Arial"/>
          <w:sz w:val="22"/>
          <w:szCs w:val="22"/>
        </w:rPr>
        <w:t>S</w:t>
      </w:r>
      <w:r w:rsidR="00D32167" w:rsidRPr="00FB7264">
        <w:rPr>
          <w:rFonts w:ascii="Arial" w:hAnsi="Arial" w:cs="Arial"/>
          <w:sz w:val="22"/>
          <w:szCs w:val="22"/>
        </w:rPr>
        <w:t xml:space="preserve">tandard </w:t>
      </w:r>
      <w:r w:rsidR="003B38AD" w:rsidRPr="00FB7264">
        <w:rPr>
          <w:rFonts w:ascii="Arial" w:hAnsi="Arial" w:cs="Arial"/>
          <w:sz w:val="22"/>
          <w:szCs w:val="22"/>
        </w:rPr>
        <w:t>S</w:t>
      </w:r>
      <w:r w:rsidR="00D32167" w:rsidRPr="00FB7264">
        <w:rPr>
          <w:rFonts w:ascii="Arial" w:hAnsi="Arial" w:cs="Arial"/>
          <w:sz w:val="22"/>
          <w:szCs w:val="22"/>
        </w:rPr>
        <w:t xml:space="preserve">pecifications </w:t>
      </w:r>
      <w:r w:rsidR="003B38AD" w:rsidRPr="00FB7264">
        <w:rPr>
          <w:rFonts w:ascii="Arial" w:hAnsi="Arial" w:cs="Arial"/>
          <w:sz w:val="22"/>
          <w:szCs w:val="22"/>
        </w:rPr>
        <w:t xml:space="preserve">for Construction </w:t>
      </w:r>
      <w:r w:rsidR="00D32167" w:rsidRPr="00FB7264">
        <w:rPr>
          <w:rFonts w:ascii="Arial" w:hAnsi="Arial" w:cs="Arial"/>
          <w:sz w:val="22"/>
          <w:szCs w:val="22"/>
        </w:rPr>
        <w:t xml:space="preserve">or blast furnace slag sand </w:t>
      </w:r>
      <w:r w:rsidR="00510031" w:rsidRPr="00FB7264">
        <w:rPr>
          <w:rFonts w:ascii="Arial" w:hAnsi="Arial" w:cs="Arial"/>
          <w:sz w:val="22"/>
          <w:szCs w:val="22"/>
        </w:rPr>
        <w:t xml:space="preserve">in accordance with </w:t>
      </w:r>
      <w:r w:rsidR="00D32167" w:rsidRPr="00FB7264">
        <w:rPr>
          <w:rFonts w:ascii="Arial" w:hAnsi="Arial" w:cs="Arial"/>
          <w:sz w:val="22"/>
          <w:szCs w:val="22"/>
        </w:rPr>
        <w:t>the gradation shown in Table 1 (commercially known as 30A Blast Furnace Slag):</w:t>
      </w:r>
    </w:p>
    <w:p w14:paraId="48A5BAB4" w14:textId="77777777" w:rsidR="00D32167" w:rsidRPr="00FB7264" w:rsidRDefault="00D32167" w:rsidP="00FB7264">
      <w:pPr>
        <w:jc w:val="both"/>
        <w:rPr>
          <w:rFonts w:ascii="Arial" w:hAnsi="Arial" w:cs="Arial"/>
          <w:sz w:val="22"/>
          <w:szCs w:val="22"/>
        </w:rPr>
      </w:pPr>
    </w:p>
    <w:p w14:paraId="09D7F690" w14:textId="333B3AA1" w:rsidR="00D32167" w:rsidRPr="00383CCE" w:rsidRDefault="00D32167" w:rsidP="00FB7264">
      <w:pPr>
        <w:jc w:val="center"/>
        <w:rPr>
          <w:rFonts w:ascii="Arial" w:hAnsi="Arial" w:cs="Arial"/>
          <w:sz w:val="22"/>
          <w:szCs w:val="22"/>
        </w:rPr>
      </w:pPr>
      <w:r w:rsidRPr="00FB7264">
        <w:rPr>
          <w:rFonts w:ascii="Arial" w:hAnsi="Arial" w:cs="Arial"/>
          <w:b/>
          <w:bCs/>
          <w:sz w:val="22"/>
          <w:szCs w:val="22"/>
        </w:rPr>
        <w:t>Table 1</w:t>
      </w:r>
      <w:r w:rsidR="009305CA" w:rsidRPr="00FB7264">
        <w:rPr>
          <w:rFonts w:ascii="Arial" w:hAnsi="Arial" w:cs="Arial"/>
          <w:b/>
          <w:bCs/>
          <w:sz w:val="22"/>
          <w:szCs w:val="22"/>
        </w:rPr>
        <w:t xml:space="preserve">: </w:t>
      </w:r>
      <w:r w:rsidRPr="00FB7264">
        <w:rPr>
          <w:rFonts w:ascii="Arial" w:hAnsi="Arial" w:cs="Arial"/>
          <w:b/>
          <w:bCs/>
          <w:sz w:val="22"/>
          <w:szCs w:val="22"/>
        </w:rPr>
        <w:t xml:space="preserve"> Grading Requirements for 30A Blast Furnace Slag</w:t>
      </w:r>
    </w:p>
    <w:tbl>
      <w:tblPr>
        <w:tblW w:w="9021" w:type="dxa"/>
        <w:jc w:val="center"/>
        <w:tblLayout w:type="fixed"/>
        <w:tblCellMar>
          <w:left w:w="120" w:type="dxa"/>
          <w:right w:w="120" w:type="dxa"/>
        </w:tblCellMar>
        <w:tblLook w:val="0000" w:firstRow="0" w:lastRow="0" w:firstColumn="0" w:lastColumn="0" w:noHBand="0" w:noVBand="0"/>
      </w:tblPr>
      <w:tblGrid>
        <w:gridCol w:w="1281"/>
        <w:gridCol w:w="990"/>
        <w:gridCol w:w="990"/>
        <w:gridCol w:w="990"/>
        <w:gridCol w:w="990"/>
        <w:gridCol w:w="990"/>
        <w:gridCol w:w="990"/>
        <w:gridCol w:w="990"/>
        <w:gridCol w:w="810"/>
      </w:tblGrid>
      <w:tr w:rsidR="00D32167" w:rsidRPr="00FB7264" w14:paraId="40296125" w14:textId="77777777" w:rsidTr="00B06EA2">
        <w:trPr>
          <w:trHeight w:val="432"/>
          <w:jc w:val="center"/>
        </w:trPr>
        <w:tc>
          <w:tcPr>
            <w:tcW w:w="9021" w:type="dxa"/>
            <w:gridSpan w:val="9"/>
            <w:tcBorders>
              <w:top w:val="single" w:sz="6" w:space="0" w:color="000000"/>
              <w:left w:val="single" w:sz="6" w:space="0" w:color="000000"/>
              <w:bottom w:val="single" w:sz="6" w:space="0" w:color="000000"/>
              <w:right w:val="single" w:sz="6" w:space="0" w:color="000000"/>
            </w:tcBorders>
            <w:vAlign w:val="center"/>
          </w:tcPr>
          <w:p w14:paraId="3D1A9741" w14:textId="15C1AC4B" w:rsidR="00D32167" w:rsidRPr="00FB7264" w:rsidRDefault="00345035" w:rsidP="00FB7264">
            <w:pPr>
              <w:jc w:val="center"/>
              <w:rPr>
                <w:rFonts w:ascii="Arial" w:hAnsi="Arial" w:cs="Arial"/>
                <w:sz w:val="20"/>
                <w:szCs w:val="20"/>
              </w:rPr>
            </w:pPr>
            <w:r w:rsidRPr="00FB7264">
              <w:rPr>
                <w:rFonts w:ascii="Arial" w:hAnsi="Arial" w:cs="Arial"/>
                <w:sz w:val="20"/>
                <w:szCs w:val="20"/>
              </w:rPr>
              <w:t xml:space="preserve">Sieve Analysis </w:t>
            </w:r>
            <w:r w:rsidR="00D32167" w:rsidRPr="00FB7264">
              <w:rPr>
                <w:rFonts w:ascii="Arial" w:hAnsi="Arial" w:cs="Arial"/>
                <w:sz w:val="20"/>
                <w:szCs w:val="20"/>
              </w:rPr>
              <w:t>(</w:t>
            </w:r>
            <w:r w:rsidR="00D32167" w:rsidRPr="00FB7264">
              <w:rPr>
                <w:rFonts w:ascii="Arial" w:hAnsi="Arial" w:cs="Arial"/>
                <w:i/>
                <w:iCs/>
                <w:sz w:val="20"/>
                <w:szCs w:val="20"/>
              </w:rPr>
              <w:t>ASTM C136</w:t>
            </w:r>
            <w:r w:rsidR="00FB7264">
              <w:rPr>
                <w:rFonts w:ascii="Arial" w:hAnsi="Arial" w:cs="Arial"/>
                <w:i/>
                <w:iCs/>
                <w:sz w:val="20"/>
                <w:szCs w:val="20"/>
              </w:rPr>
              <w:t>/C136M</w:t>
            </w:r>
            <w:r w:rsidR="00D32167" w:rsidRPr="00FB7264">
              <w:rPr>
                <w:rFonts w:ascii="Arial" w:hAnsi="Arial" w:cs="Arial"/>
                <w:sz w:val="20"/>
                <w:szCs w:val="20"/>
              </w:rPr>
              <w:t>)</w:t>
            </w:r>
            <w:r w:rsidR="009305CA" w:rsidRPr="00FB7264">
              <w:rPr>
                <w:rFonts w:ascii="Arial" w:hAnsi="Arial" w:cs="Arial"/>
                <w:sz w:val="20"/>
                <w:szCs w:val="20"/>
              </w:rPr>
              <w:t xml:space="preserve"> </w:t>
            </w:r>
            <w:r w:rsidRPr="00FB7264">
              <w:rPr>
                <w:rFonts w:ascii="Arial" w:hAnsi="Arial" w:cs="Arial"/>
                <w:sz w:val="20"/>
                <w:szCs w:val="20"/>
              </w:rPr>
              <w:t>Total Percent Passing</w:t>
            </w:r>
          </w:p>
        </w:tc>
      </w:tr>
      <w:tr w:rsidR="00D32167" w:rsidRPr="00FB7264" w14:paraId="01E9A806" w14:textId="77777777" w:rsidTr="00383CCE">
        <w:trPr>
          <w:trHeight w:val="288"/>
          <w:jc w:val="center"/>
        </w:trPr>
        <w:tc>
          <w:tcPr>
            <w:tcW w:w="1281" w:type="dxa"/>
            <w:tcBorders>
              <w:top w:val="single" w:sz="6" w:space="0" w:color="000000"/>
              <w:left w:val="single" w:sz="6" w:space="0" w:color="000000"/>
              <w:bottom w:val="single" w:sz="6" w:space="0" w:color="000000"/>
              <w:right w:val="single" w:sz="6" w:space="0" w:color="000000"/>
            </w:tcBorders>
            <w:vAlign w:val="center"/>
          </w:tcPr>
          <w:p w14:paraId="0E809BB1" w14:textId="77777777" w:rsidR="00D32167" w:rsidRPr="00FB7264" w:rsidRDefault="00D32167" w:rsidP="00FB7264">
            <w:pPr>
              <w:jc w:val="center"/>
              <w:rPr>
                <w:rFonts w:ascii="Arial" w:hAnsi="Arial" w:cs="Arial"/>
                <w:sz w:val="20"/>
                <w:szCs w:val="20"/>
              </w:rPr>
            </w:pPr>
            <w:r w:rsidRPr="00FB7264">
              <w:rPr>
                <w:rFonts w:ascii="Arial" w:hAnsi="Arial" w:cs="Arial"/>
                <w:sz w:val="20"/>
                <w:szCs w:val="20"/>
              </w:rPr>
              <w:t>U.S. Sieve</w:t>
            </w:r>
          </w:p>
        </w:tc>
        <w:tc>
          <w:tcPr>
            <w:tcW w:w="990" w:type="dxa"/>
            <w:tcBorders>
              <w:top w:val="single" w:sz="6" w:space="0" w:color="000000"/>
              <w:left w:val="single" w:sz="6" w:space="0" w:color="000000"/>
              <w:bottom w:val="single" w:sz="6" w:space="0" w:color="000000"/>
              <w:right w:val="single" w:sz="6" w:space="0" w:color="000000"/>
            </w:tcBorders>
            <w:vAlign w:val="center"/>
          </w:tcPr>
          <w:p w14:paraId="76E18135" w14:textId="77777777" w:rsidR="00D32167" w:rsidRPr="00FB7264" w:rsidRDefault="00D32167" w:rsidP="00FB7264">
            <w:pPr>
              <w:jc w:val="center"/>
              <w:rPr>
                <w:rFonts w:ascii="Arial" w:hAnsi="Arial" w:cs="Arial"/>
                <w:sz w:val="20"/>
                <w:szCs w:val="20"/>
              </w:rPr>
            </w:pPr>
            <w:r w:rsidRPr="00FB7264">
              <w:rPr>
                <w:rFonts w:ascii="Arial" w:hAnsi="Arial" w:cs="Arial"/>
                <w:sz w:val="20"/>
                <w:szCs w:val="20"/>
              </w:rPr>
              <w:t>3/8"</w:t>
            </w:r>
          </w:p>
        </w:tc>
        <w:tc>
          <w:tcPr>
            <w:tcW w:w="990" w:type="dxa"/>
            <w:tcBorders>
              <w:top w:val="single" w:sz="6" w:space="0" w:color="000000"/>
              <w:left w:val="single" w:sz="6" w:space="0" w:color="000000"/>
              <w:bottom w:val="single" w:sz="6" w:space="0" w:color="000000"/>
              <w:right w:val="single" w:sz="6" w:space="0" w:color="000000"/>
            </w:tcBorders>
            <w:vAlign w:val="center"/>
          </w:tcPr>
          <w:p w14:paraId="4426B907" w14:textId="77777777" w:rsidR="00D32167" w:rsidRPr="00FB7264" w:rsidRDefault="00D32167" w:rsidP="00FB7264">
            <w:pPr>
              <w:jc w:val="center"/>
              <w:rPr>
                <w:rFonts w:ascii="Arial" w:hAnsi="Arial" w:cs="Arial"/>
                <w:sz w:val="20"/>
                <w:szCs w:val="20"/>
              </w:rPr>
            </w:pPr>
            <w:r w:rsidRPr="00FB7264">
              <w:rPr>
                <w:rFonts w:ascii="Arial" w:hAnsi="Arial" w:cs="Arial"/>
                <w:sz w:val="20"/>
                <w:szCs w:val="20"/>
              </w:rPr>
              <w:t>#4</w:t>
            </w:r>
          </w:p>
        </w:tc>
        <w:tc>
          <w:tcPr>
            <w:tcW w:w="990" w:type="dxa"/>
            <w:tcBorders>
              <w:top w:val="single" w:sz="6" w:space="0" w:color="000000"/>
              <w:left w:val="single" w:sz="6" w:space="0" w:color="000000"/>
              <w:bottom w:val="single" w:sz="6" w:space="0" w:color="000000"/>
              <w:right w:val="single" w:sz="6" w:space="0" w:color="000000"/>
            </w:tcBorders>
            <w:vAlign w:val="center"/>
          </w:tcPr>
          <w:p w14:paraId="1C95153E" w14:textId="77777777" w:rsidR="00D32167" w:rsidRPr="00FB7264" w:rsidRDefault="00D32167" w:rsidP="00FB7264">
            <w:pPr>
              <w:jc w:val="center"/>
              <w:rPr>
                <w:rFonts w:ascii="Arial" w:hAnsi="Arial" w:cs="Arial"/>
                <w:sz w:val="20"/>
                <w:szCs w:val="20"/>
              </w:rPr>
            </w:pPr>
            <w:r w:rsidRPr="00FB7264">
              <w:rPr>
                <w:rFonts w:ascii="Arial" w:hAnsi="Arial" w:cs="Arial"/>
                <w:sz w:val="20"/>
                <w:szCs w:val="20"/>
              </w:rPr>
              <w:t>#8</w:t>
            </w:r>
          </w:p>
        </w:tc>
        <w:tc>
          <w:tcPr>
            <w:tcW w:w="990" w:type="dxa"/>
            <w:tcBorders>
              <w:top w:val="single" w:sz="6" w:space="0" w:color="000000"/>
              <w:left w:val="single" w:sz="6" w:space="0" w:color="000000"/>
              <w:bottom w:val="single" w:sz="6" w:space="0" w:color="000000"/>
              <w:right w:val="single" w:sz="6" w:space="0" w:color="000000"/>
            </w:tcBorders>
            <w:vAlign w:val="center"/>
          </w:tcPr>
          <w:p w14:paraId="1E5C9AE1" w14:textId="77777777" w:rsidR="00D32167" w:rsidRPr="00FB7264" w:rsidRDefault="00D32167" w:rsidP="00FB7264">
            <w:pPr>
              <w:jc w:val="center"/>
              <w:rPr>
                <w:rFonts w:ascii="Arial" w:hAnsi="Arial" w:cs="Arial"/>
                <w:sz w:val="20"/>
                <w:szCs w:val="20"/>
              </w:rPr>
            </w:pPr>
            <w:r w:rsidRPr="00FB7264">
              <w:rPr>
                <w:rFonts w:ascii="Arial" w:hAnsi="Arial" w:cs="Arial"/>
                <w:sz w:val="20"/>
                <w:szCs w:val="20"/>
              </w:rPr>
              <w:t>#16</w:t>
            </w:r>
          </w:p>
        </w:tc>
        <w:tc>
          <w:tcPr>
            <w:tcW w:w="990" w:type="dxa"/>
            <w:tcBorders>
              <w:top w:val="single" w:sz="6" w:space="0" w:color="000000"/>
              <w:left w:val="single" w:sz="6" w:space="0" w:color="000000"/>
              <w:bottom w:val="single" w:sz="6" w:space="0" w:color="000000"/>
              <w:right w:val="single" w:sz="6" w:space="0" w:color="000000"/>
            </w:tcBorders>
            <w:vAlign w:val="center"/>
          </w:tcPr>
          <w:p w14:paraId="61AE7BC8" w14:textId="77777777" w:rsidR="00D32167" w:rsidRPr="00FB7264" w:rsidRDefault="00D32167" w:rsidP="00FB7264">
            <w:pPr>
              <w:jc w:val="center"/>
              <w:rPr>
                <w:rFonts w:ascii="Arial" w:hAnsi="Arial" w:cs="Arial"/>
                <w:sz w:val="20"/>
                <w:szCs w:val="20"/>
              </w:rPr>
            </w:pPr>
            <w:r w:rsidRPr="00FB7264">
              <w:rPr>
                <w:rFonts w:ascii="Arial" w:hAnsi="Arial" w:cs="Arial"/>
                <w:sz w:val="20"/>
                <w:szCs w:val="20"/>
              </w:rPr>
              <w:t>#30</w:t>
            </w:r>
          </w:p>
        </w:tc>
        <w:tc>
          <w:tcPr>
            <w:tcW w:w="990" w:type="dxa"/>
            <w:tcBorders>
              <w:top w:val="single" w:sz="6" w:space="0" w:color="000000"/>
              <w:left w:val="single" w:sz="6" w:space="0" w:color="000000"/>
              <w:bottom w:val="single" w:sz="6" w:space="0" w:color="000000"/>
              <w:right w:val="single" w:sz="6" w:space="0" w:color="000000"/>
            </w:tcBorders>
            <w:vAlign w:val="center"/>
          </w:tcPr>
          <w:p w14:paraId="7DCFA3E2" w14:textId="77777777" w:rsidR="00D32167" w:rsidRPr="00FB7264" w:rsidRDefault="00D32167" w:rsidP="00FB7264">
            <w:pPr>
              <w:jc w:val="center"/>
              <w:rPr>
                <w:rFonts w:ascii="Arial" w:hAnsi="Arial" w:cs="Arial"/>
                <w:sz w:val="20"/>
                <w:szCs w:val="20"/>
              </w:rPr>
            </w:pPr>
            <w:r w:rsidRPr="00FB7264">
              <w:rPr>
                <w:rFonts w:ascii="Arial" w:hAnsi="Arial" w:cs="Arial"/>
                <w:sz w:val="20"/>
                <w:szCs w:val="20"/>
              </w:rPr>
              <w:t>#50</w:t>
            </w:r>
          </w:p>
        </w:tc>
        <w:tc>
          <w:tcPr>
            <w:tcW w:w="990" w:type="dxa"/>
            <w:tcBorders>
              <w:top w:val="single" w:sz="6" w:space="0" w:color="000000"/>
              <w:left w:val="single" w:sz="6" w:space="0" w:color="000000"/>
              <w:bottom w:val="single" w:sz="6" w:space="0" w:color="000000"/>
              <w:right w:val="single" w:sz="6" w:space="0" w:color="000000"/>
            </w:tcBorders>
            <w:vAlign w:val="center"/>
          </w:tcPr>
          <w:p w14:paraId="21CF1B73" w14:textId="77777777" w:rsidR="00D32167" w:rsidRPr="00FB7264" w:rsidRDefault="00D32167" w:rsidP="00FB7264">
            <w:pPr>
              <w:jc w:val="center"/>
              <w:rPr>
                <w:rFonts w:ascii="Arial" w:hAnsi="Arial" w:cs="Arial"/>
                <w:sz w:val="20"/>
                <w:szCs w:val="20"/>
              </w:rPr>
            </w:pPr>
            <w:r w:rsidRPr="00FB7264">
              <w:rPr>
                <w:rFonts w:ascii="Arial" w:hAnsi="Arial" w:cs="Arial"/>
                <w:sz w:val="20"/>
                <w:szCs w:val="20"/>
              </w:rPr>
              <w:t>#100</w:t>
            </w:r>
          </w:p>
        </w:tc>
        <w:tc>
          <w:tcPr>
            <w:tcW w:w="810" w:type="dxa"/>
            <w:tcBorders>
              <w:top w:val="single" w:sz="6" w:space="0" w:color="000000"/>
              <w:left w:val="single" w:sz="6" w:space="0" w:color="000000"/>
              <w:bottom w:val="single" w:sz="6" w:space="0" w:color="000000"/>
              <w:right w:val="single" w:sz="6" w:space="0" w:color="000000"/>
            </w:tcBorders>
            <w:vAlign w:val="center"/>
          </w:tcPr>
          <w:p w14:paraId="215CD87B" w14:textId="77777777" w:rsidR="00D32167" w:rsidRPr="00FB7264" w:rsidRDefault="00D32167" w:rsidP="00FB7264">
            <w:pPr>
              <w:jc w:val="center"/>
              <w:rPr>
                <w:rFonts w:ascii="Arial" w:hAnsi="Arial" w:cs="Arial"/>
                <w:sz w:val="20"/>
                <w:szCs w:val="20"/>
              </w:rPr>
            </w:pPr>
            <w:r w:rsidRPr="00FB7264">
              <w:rPr>
                <w:rFonts w:ascii="Arial" w:hAnsi="Arial" w:cs="Arial"/>
                <w:sz w:val="20"/>
                <w:szCs w:val="20"/>
              </w:rPr>
              <w:t>#200</w:t>
            </w:r>
          </w:p>
        </w:tc>
      </w:tr>
      <w:tr w:rsidR="00D32167" w:rsidRPr="00FB7264" w14:paraId="5D17CF1B" w14:textId="77777777" w:rsidTr="00383CCE">
        <w:trPr>
          <w:trHeight w:val="288"/>
          <w:jc w:val="center"/>
        </w:trPr>
        <w:tc>
          <w:tcPr>
            <w:tcW w:w="1281" w:type="dxa"/>
            <w:tcBorders>
              <w:top w:val="single" w:sz="6" w:space="0" w:color="000000"/>
              <w:left w:val="single" w:sz="6" w:space="0" w:color="000000"/>
              <w:bottom w:val="single" w:sz="6" w:space="0" w:color="000000"/>
              <w:right w:val="single" w:sz="6" w:space="0" w:color="000000"/>
            </w:tcBorders>
            <w:vAlign w:val="center"/>
          </w:tcPr>
          <w:p w14:paraId="7BDFB0A3" w14:textId="77777777" w:rsidR="00D32167" w:rsidRPr="00FB7264" w:rsidRDefault="00D32167" w:rsidP="00FB7264">
            <w:pPr>
              <w:jc w:val="center"/>
              <w:rPr>
                <w:rFonts w:ascii="Arial" w:hAnsi="Arial" w:cs="Arial"/>
                <w:sz w:val="20"/>
                <w:szCs w:val="20"/>
              </w:rPr>
            </w:pPr>
            <w:r w:rsidRPr="00FB7264">
              <w:rPr>
                <w:rFonts w:ascii="Arial" w:hAnsi="Arial" w:cs="Arial"/>
                <w:sz w:val="20"/>
                <w:szCs w:val="20"/>
              </w:rPr>
              <w:t>% Passing</w:t>
            </w:r>
          </w:p>
        </w:tc>
        <w:tc>
          <w:tcPr>
            <w:tcW w:w="990" w:type="dxa"/>
            <w:tcBorders>
              <w:top w:val="single" w:sz="6" w:space="0" w:color="000000"/>
              <w:left w:val="single" w:sz="6" w:space="0" w:color="000000"/>
              <w:bottom w:val="single" w:sz="6" w:space="0" w:color="000000"/>
              <w:right w:val="single" w:sz="6" w:space="0" w:color="000000"/>
            </w:tcBorders>
            <w:vAlign w:val="center"/>
          </w:tcPr>
          <w:p w14:paraId="4F8861D7" w14:textId="77777777" w:rsidR="00D32167" w:rsidRPr="00FB7264" w:rsidRDefault="00D32167" w:rsidP="00FB7264">
            <w:pPr>
              <w:jc w:val="center"/>
              <w:rPr>
                <w:rFonts w:ascii="Arial" w:hAnsi="Arial" w:cs="Arial"/>
                <w:sz w:val="20"/>
                <w:szCs w:val="20"/>
              </w:rPr>
            </w:pPr>
            <w:r w:rsidRPr="00FB7264">
              <w:rPr>
                <w:rFonts w:ascii="Arial" w:hAnsi="Arial" w:cs="Arial"/>
                <w:sz w:val="20"/>
                <w:szCs w:val="20"/>
              </w:rPr>
              <w:t>100</w:t>
            </w:r>
          </w:p>
        </w:tc>
        <w:tc>
          <w:tcPr>
            <w:tcW w:w="990" w:type="dxa"/>
            <w:tcBorders>
              <w:top w:val="single" w:sz="6" w:space="0" w:color="000000"/>
              <w:left w:val="single" w:sz="6" w:space="0" w:color="000000"/>
              <w:bottom w:val="single" w:sz="6" w:space="0" w:color="000000"/>
              <w:right w:val="single" w:sz="6" w:space="0" w:color="000000"/>
            </w:tcBorders>
            <w:vAlign w:val="center"/>
          </w:tcPr>
          <w:p w14:paraId="3E1E52FE" w14:textId="77777777" w:rsidR="00D32167" w:rsidRPr="00FB7264" w:rsidRDefault="00D32167" w:rsidP="00FB7264">
            <w:pPr>
              <w:jc w:val="center"/>
              <w:rPr>
                <w:rFonts w:ascii="Arial" w:hAnsi="Arial" w:cs="Arial"/>
                <w:sz w:val="20"/>
                <w:szCs w:val="20"/>
              </w:rPr>
            </w:pPr>
            <w:r w:rsidRPr="00FB7264">
              <w:rPr>
                <w:rFonts w:ascii="Arial" w:hAnsi="Arial" w:cs="Arial"/>
                <w:sz w:val="20"/>
                <w:szCs w:val="20"/>
              </w:rPr>
              <w:t>95-100</w:t>
            </w:r>
          </w:p>
        </w:tc>
        <w:tc>
          <w:tcPr>
            <w:tcW w:w="990" w:type="dxa"/>
            <w:tcBorders>
              <w:top w:val="single" w:sz="6" w:space="0" w:color="000000"/>
              <w:left w:val="single" w:sz="6" w:space="0" w:color="000000"/>
              <w:bottom w:val="single" w:sz="6" w:space="0" w:color="000000"/>
              <w:right w:val="single" w:sz="6" w:space="0" w:color="000000"/>
            </w:tcBorders>
            <w:vAlign w:val="center"/>
          </w:tcPr>
          <w:p w14:paraId="2C62A49B" w14:textId="77777777" w:rsidR="00D32167" w:rsidRPr="00FB7264" w:rsidRDefault="00D32167" w:rsidP="00FB7264">
            <w:pPr>
              <w:jc w:val="center"/>
              <w:rPr>
                <w:rFonts w:ascii="Arial" w:hAnsi="Arial" w:cs="Arial"/>
                <w:sz w:val="20"/>
                <w:szCs w:val="20"/>
              </w:rPr>
            </w:pPr>
            <w:r w:rsidRPr="00FB7264">
              <w:rPr>
                <w:rFonts w:ascii="Arial" w:hAnsi="Arial" w:cs="Arial"/>
                <w:sz w:val="20"/>
                <w:szCs w:val="20"/>
              </w:rPr>
              <w:t>70-95</w:t>
            </w:r>
          </w:p>
        </w:tc>
        <w:tc>
          <w:tcPr>
            <w:tcW w:w="990" w:type="dxa"/>
            <w:tcBorders>
              <w:top w:val="single" w:sz="6" w:space="0" w:color="000000"/>
              <w:left w:val="single" w:sz="6" w:space="0" w:color="000000"/>
              <w:bottom w:val="single" w:sz="6" w:space="0" w:color="000000"/>
              <w:right w:val="single" w:sz="6" w:space="0" w:color="000000"/>
            </w:tcBorders>
            <w:vAlign w:val="center"/>
          </w:tcPr>
          <w:p w14:paraId="5F5188FA" w14:textId="77777777" w:rsidR="00D32167" w:rsidRPr="00FB7264" w:rsidRDefault="00D32167" w:rsidP="00FB7264">
            <w:pPr>
              <w:jc w:val="center"/>
              <w:rPr>
                <w:rFonts w:ascii="Arial" w:hAnsi="Arial" w:cs="Arial"/>
                <w:sz w:val="20"/>
                <w:szCs w:val="20"/>
              </w:rPr>
            </w:pPr>
            <w:r w:rsidRPr="00FB7264">
              <w:rPr>
                <w:rFonts w:ascii="Arial" w:hAnsi="Arial" w:cs="Arial"/>
                <w:sz w:val="20"/>
                <w:szCs w:val="20"/>
              </w:rPr>
              <w:t>45-75</w:t>
            </w:r>
          </w:p>
        </w:tc>
        <w:tc>
          <w:tcPr>
            <w:tcW w:w="990" w:type="dxa"/>
            <w:tcBorders>
              <w:top w:val="single" w:sz="6" w:space="0" w:color="000000"/>
              <w:left w:val="single" w:sz="6" w:space="0" w:color="000000"/>
              <w:bottom w:val="single" w:sz="6" w:space="0" w:color="000000"/>
              <w:right w:val="single" w:sz="6" w:space="0" w:color="000000"/>
            </w:tcBorders>
            <w:vAlign w:val="center"/>
          </w:tcPr>
          <w:p w14:paraId="5600C146" w14:textId="77777777" w:rsidR="00D32167" w:rsidRPr="00FB7264" w:rsidRDefault="00D32167" w:rsidP="00FB7264">
            <w:pPr>
              <w:jc w:val="center"/>
              <w:rPr>
                <w:rFonts w:ascii="Arial" w:hAnsi="Arial" w:cs="Arial"/>
                <w:sz w:val="20"/>
                <w:szCs w:val="20"/>
              </w:rPr>
            </w:pPr>
            <w:r w:rsidRPr="00FB7264">
              <w:rPr>
                <w:rFonts w:ascii="Arial" w:hAnsi="Arial" w:cs="Arial"/>
                <w:sz w:val="20"/>
                <w:szCs w:val="20"/>
              </w:rPr>
              <w:t>25-55</w:t>
            </w:r>
          </w:p>
        </w:tc>
        <w:tc>
          <w:tcPr>
            <w:tcW w:w="990" w:type="dxa"/>
            <w:tcBorders>
              <w:top w:val="single" w:sz="6" w:space="0" w:color="000000"/>
              <w:left w:val="single" w:sz="6" w:space="0" w:color="000000"/>
              <w:bottom w:val="single" w:sz="6" w:space="0" w:color="000000"/>
              <w:right w:val="single" w:sz="6" w:space="0" w:color="000000"/>
            </w:tcBorders>
            <w:vAlign w:val="center"/>
          </w:tcPr>
          <w:p w14:paraId="76038E31" w14:textId="77777777" w:rsidR="00D32167" w:rsidRPr="00FB7264" w:rsidRDefault="00D32167" w:rsidP="00FB7264">
            <w:pPr>
              <w:jc w:val="center"/>
              <w:rPr>
                <w:rFonts w:ascii="Arial" w:hAnsi="Arial" w:cs="Arial"/>
                <w:sz w:val="20"/>
                <w:szCs w:val="20"/>
              </w:rPr>
            </w:pPr>
            <w:r w:rsidRPr="00FB7264">
              <w:rPr>
                <w:rFonts w:ascii="Arial" w:hAnsi="Arial" w:cs="Arial"/>
                <w:sz w:val="20"/>
                <w:szCs w:val="20"/>
              </w:rPr>
              <w:t>15-35</w:t>
            </w:r>
          </w:p>
        </w:tc>
        <w:tc>
          <w:tcPr>
            <w:tcW w:w="990" w:type="dxa"/>
            <w:tcBorders>
              <w:top w:val="single" w:sz="6" w:space="0" w:color="000000"/>
              <w:left w:val="single" w:sz="6" w:space="0" w:color="000000"/>
              <w:bottom w:val="single" w:sz="6" w:space="0" w:color="000000"/>
              <w:right w:val="single" w:sz="6" w:space="0" w:color="000000"/>
            </w:tcBorders>
            <w:vAlign w:val="center"/>
          </w:tcPr>
          <w:p w14:paraId="0172DFFF" w14:textId="77777777" w:rsidR="00D32167" w:rsidRPr="00FB7264" w:rsidRDefault="00D32167" w:rsidP="00FB7264">
            <w:pPr>
              <w:jc w:val="center"/>
              <w:rPr>
                <w:rFonts w:ascii="Arial" w:hAnsi="Arial" w:cs="Arial"/>
                <w:sz w:val="20"/>
                <w:szCs w:val="20"/>
              </w:rPr>
            </w:pPr>
            <w:r w:rsidRPr="00FB7264">
              <w:rPr>
                <w:rFonts w:ascii="Arial" w:hAnsi="Arial" w:cs="Arial"/>
                <w:sz w:val="20"/>
                <w:szCs w:val="20"/>
              </w:rPr>
              <w:t>0-20</w:t>
            </w:r>
          </w:p>
        </w:tc>
        <w:tc>
          <w:tcPr>
            <w:tcW w:w="810" w:type="dxa"/>
            <w:tcBorders>
              <w:top w:val="single" w:sz="6" w:space="0" w:color="000000"/>
              <w:left w:val="single" w:sz="6" w:space="0" w:color="000000"/>
              <w:bottom w:val="single" w:sz="6" w:space="0" w:color="000000"/>
              <w:right w:val="single" w:sz="6" w:space="0" w:color="000000"/>
            </w:tcBorders>
            <w:vAlign w:val="center"/>
          </w:tcPr>
          <w:p w14:paraId="2F07E638" w14:textId="77777777" w:rsidR="00D32167" w:rsidRPr="00FB7264" w:rsidRDefault="00D32167" w:rsidP="00FB7264">
            <w:pPr>
              <w:jc w:val="center"/>
              <w:rPr>
                <w:rFonts w:ascii="Arial" w:hAnsi="Arial" w:cs="Arial"/>
                <w:sz w:val="20"/>
                <w:szCs w:val="20"/>
              </w:rPr>
            </w:pPr>
            <w:r w:rsidRPr="00FB7264">
              <w:rPr>
                <w:rFonts w:ascii="Arial" w:hAnsi="Arial" w:cs="Arial"/>
                <w:sz w:val="20"/>
                <w:szCs w:val="20"/>
              </w:rPr>
              <w:t>-</w:t>
            </w:r>
          </w:p>
        </w:tc>
      </w:tr>
    </w:tbl>
    <w:p w14:paraId="75711F33" w14:textId="77777777" w:rsidR="00D32167" w:rsidRPr="00FB7264" w:rsidRDefault="00D32167" w:rsidP="00FB7264">
      <w:pPr>
        <w:jc w:val="both"/>
        <w:rPr>
          <w:rFonts w:ascii="Arial" w:hAnsi="Arial" w:cs="Arial"/>
          <w:sz w:val="22"/>
          <w:szCs w:val="22"/>
        </w:rPr>
      </w:pPr>
    </w:p>
    <w:p w14:paraId="0457F601" w14:textId="78C26E47" w:rsidR="00CC454C" w:rsidRPr="00FB7264" w:rsidRDefault="00CC454C" w:rsidP="00FB7264">
      <w:pPr>
        <w:ind w:left="360" w:firstLine="360"/>
        <w:jc w:val="both"/>
        <w:rPr>
          <w:rFonts w:ascii="Arial" w:hAnsi="Arial" w:cs="Arial"/>
          <w:sz w:val="22"/>
          <w:szCs w:val="22"/>
        </w:rPr>
      </w:pPr>
      <w:r w:rsidRPr="00FB7264">
        <w:rPr>
          <w:rFonts w:ascii="Arial" w:hAnsi="Arial" w:cs="Arial"/>
          <w:sz w:val="22"/>
          <w:szCs w:val="22"/>
        </w:rPr>
        <w:t>3.</w:t>
      </w:r>
      <w:r w:rsidRPr="00FB7264">
        <w:rPr>
          <w:rFonts w:ascii="Arial" w:hAnsi="Arial" w:cs="Arial"/>
          <w:sz w:val="22"/>
          <w:szCs w:val="22"/>
        </w:rPr>
        <w:tab/>
        <w:t>Paver Joint Filler.  Furnish joint filler, which is well graded, clean, non-plastic, and free from deleterious or foreign matter.  Furnish sand that is sub-angular in shape from natural or manufactured from crushed rock.</w:t>
      </w:r>
    </w:p>
    <w:p w14:paraId="3D8541BB" w14:textId="77777777" w:rsidR="00CC454C" w:rsidRPr="00FB7264" w:rsidRDefault="00CC454C" w:rsidP="00FB7264">
      <w:pPr>
        <w:jc w:val="both"/>
        <w:rPr>
          <w:rFonts w:ascii="Arial" w:hAnsi="Arial" w:cs="Arial"/>
          <w:sz w:val="22"/>
          <w:szCs w:val="22"/>
        </w:rPr>
      </w:pPr>
    </w:p>
    <w:p w14:paraId="3C3773B5" w14:textId="77777777" w:rsidR="00CC454C" w:rsidRPr="00FB7264" w:rsidRDefault="00CC454C" w:rsidP="00FB7264">
      <w:pPr>
        <w:ind w:left="720" w:firstLine="360"/>
        <w:jc w:val="both"/>
        <w:rPr>
          <w:rFonts w:ascii="Arial" w:hAnsi="Arial" w:cs="Arial"/>
          <w:sz w:val="22"/>
          <w:szCs w:val="22"/>
        </w:rPr>
      </w:pPr>
      <w:r w:rsidRPr="00FB7264">
        <w:rPr>
          <w:rFonts w:ascii="Arial" w:hAnsi="Arial" w:cs="Arial"/>
          <w:sz w:val="22"/>
          <w:szCs w:val="22"/>
        </w:rPr>
        <w:t>A.</w:t>
      </w:r>
      <w:r w:rsidRPr="00FB7264">
        <w:rPr>
          <w:rFonts w:ascii="Arial" w:hAnsi="Arial" w:cs="Arial"/>
          <w:sz w:val="22"/>
          <w:szCs w:val="22"/>
        </w:rPr>
        <w:tab/>
        <w:t>Furnish stabilizing polymeric jointing sand.</w:t>
      </w:r>
    </w:p>
    <w:p w14:paraId="365EB940" w14:textId="77777777" w:rsidR="00CC454C" w:rsidRPr="00FB7264" w:rsidRDefault="00CC454C" w:rsidP="00FB7264">
      <w:pPr>
        <w:jc w:val="both"/>
        <w:rPr>
          <w:rFonts w:ascii="Arial" w:hAnsi="Arial" w:cs="Arial"/>
          <w:sz w:val="22"/>
          <w:szCs w:val="22"/>
        </w:rPr>
      </w:pPr>
    </w:p>
    <w:p w14:paraId="6AF5A590" w14:textId="77777777" w:rsidR="00CC454C" w:rsidRPr="00FB7264" w:rsidRDefault="00CC454C" w:rsidP="00FB7264">
      <w:pPr>
        <w:ind w:left="1080" w:firstLine="360"/>
        <w:jc w:val="both"/>
        <w:rPr>
          <w:rFonts w:ascii="Arial" w:hAnsi="Arial" w:cs="Arial"/>
          <w:sz w:val="22"/>
          <w:szCs w:val="22"/>
        </w:rPr>
      </w:pPr>
      <w:r w:rsidRPr="00FB7264">
        <w:rPr>
          <w:rFonts w:ascii="Arial" w:hAnsi="Arial" w:cs="Arial"/>
          <w:sz w:val="22"/>
          <w:szCs w:val="22"/>
        </w:rPr>
        <w:t>(1)</w:t>
      </w:r>
      <w:r w:rsidRPr="00FB7264">
        <w:rPr>
          <w:rFonts w:ascii="Arial" w:hAnsi="Arial" w:cs="Arial"/>
          <w:sz w:val="22"/>
          <w:szCs w:val="22"/>
        </w:rPr>
        <w:tab/>
        <w:t>Blend of native sands with synthetic polymer binders.</w:t>
      </w:r>
    </w:p>
    <w:p w14:paraId="6CDD72EE" w14:textId="77777777" w:rsidR="00CC454C" w:rsidRPr="00FB7264" w:rsidRDefault="00CC454C" w:rsidP="00FB7264">
      <w:pPr>
        <w:jc w:val="both"/>
        <w:rPr>
          <w:rFonts w:ascii="Arial" w:hAnsi="Arial" w:cs="Arial"/>
          <w:sz w:val="22"/>
          <w:szCs w:val="22"/>
        </w:rPr>
      </w:pPr>
    </w:p>
    <w:p w14:paraId="068F0AC7" w14:textId="77777777" w:rsidR="00CC454C" w:rsidRPr="00FB7264" w:rsidRDefault="00CC454C" w:rsidP="00FB7264">
      <w:pPr>
        <w:ind w:left="1080" w:firstLine="360"/>
        <w:jc w:val="both"/>
        <w:rPr>
          <w:rFonts w:ascii="Arial" w:hAnsi="Arial" w:cs="Arial"/>
          <w:sz w:val="22"/>
          <w:szCs w:val="22"/>
        </w:rPr>
      </w:pPr>
      <w:r w:rsidRPr="00FB7264">
        <w:rPr>
          <w:rFonts w:ascii="Arial" w:hAnsi="Arial" w:cs="Arial"/>
          <w:sz w:val="22"/>
          <w:szCs w:val="22"/>
        </w:rPr>
        <w:t>(2)</w:t>
      </w:r>
      <w:r w:rsidRPr="00FB7264">
        <w:rPr>
          <w:rFonts w:ascii="Arial" w:hAnsi="Arial" w:cs="Arial"/>
          <w:sz w:val="22"/>
          <w:szCs w:val="22"/>
        </w:rPr>
        <w:tab/>
        <w:t>Ensure color is gray as approved by the Engineer.</w:t>
      </w:r>
    </w:p>
    <w:p w14:paraId="389D2094" w14:textId="77777777" w:rsidR="00CC454C" w:rsidRPr="00FB7264" w:rsidRDefault="00CC454C" w:rsidP="00FB7264">
      <w:pPr>
        <w:jc w:val="both"/>
        <w:rPr>
          <w:rFonts w:ascii="Arial" w:hAnsi="Arial" w:cs="Arial"/>
          <w:sz w:val="22"/>
          <w:szCs w:val="22"/>
        </w:rPr>
      </w:pPr>
    </w:p>
    <w:p w14:paraId="7EF78EA6" w14:textId="77777777" w:rsidR="00CC454C" w:rsidRPr="00FB7264" w:rsidRDefault="00CC454C" w:rsidP="00FB7264">
      <w:pPr>
        <w:ind w:left="1080" w:firstLine="360"/>
        <w:jc w:val="both"/>
        <w:rPr>
          <w:rFonts w:ascii="Arial" w:hAnsi="Arial" w:cs="Arial"/>
          <w:sz w:val="22"/>
          <w:szCs w:val="22"/>
        </w:rPr>
      </w:pPr>
      <w:r w:rsidRPr="00FB7264">
        <w:rPr>
          <w:rFonts w:ascii="Arial" w:hAnsi="Arial" w:cs="Arial"/>
          <w:sz w:val="22"/>
          <w:szCs w:val="22"/>
        </w:rPr>
        <w:t>(3)</w:t>
      </w:r>
      <w:r w:rsidRPr="00FB7264">
        <w:rPr>
          <w:rFonts w:ascii="Arial" w:hAnsi="Arial" w:cs="Arial"/>
          <w:sz w:val="22"/>
          <w:szCs w:val="22"/>
        </w:rPr>
        <w:tab/>
        <w:t>Install in accordance with the manufacturer’s instructions.</w:t>
      </w:r>
    </w:p>
    <w:p w14:paraId="7A28820B" w14:textId="77777777" w:rsidR="00CC454C" w:rsidRPr="00FB7264" w:rsidRDefault="00CC454C" w:rsidP="00FB7264">
      <w:pPr>
        <w:jc w:val="both"/>
        <w:rPr>
          <w:rFonts w:ascii="Arial" w:hAnsi="Arial" w:cs="Arial"/>
          <w:sz w:val="22"/>
          <w:szCs w:val="22"/>
        </w:rPr>
      </w:pPr>
    </w:p>
    <w:p w14:paraId="7F11D70E" w14:textId="41FB702B" w:rsidR="00CC454C" w:rsidRPr="00FB7264" w:rsidRDefault="00CC454C" w:rsidP="00FB7264">
      <w:pPr>
        <w:ind w:left="720" w:firstLine="360"/>
        <w:jc w:val="both"/>
        <w:rPr>
          <w:rFonts w:ascii="Arial" w:hAnsi="Arial" w:cs="Arial"/>
          <w:sz w:val="22"/>
          <w:szCs w:val="22"/>
        </w:rPr>
      </w:pPr>
      <w:r w:rsidRPr="00FB7264">
        <w:rPr>
          <w:rFonts w:ascii="Arial" w:hAnsi="Arial" w:cs="Arial"/>
          <w:sz w:val="22"/>
          <w:szCs w:val="22"/>
        </w:rPr>
        <w:t>B.</w:t>
      </w:r>
      <w:r w:rsidRPr="00FB7264">
        <w:rPr>
          <w:rFonts w:ascii="Arial" w:hAnsi="Arial" w:cs="Arial"/>
          <w:sz w:val="22"/>
          <w:szCs w:val="22"/>
        </w:rPr>
        <w:tab/>
      </w:r>
      <w:r w:rsidR="004D17F3">
        <w:rPr>
          <w:rFonts w:ascii="Arial" w:hAnsi="Arial" w:cs="Arial"/>
          <w:sz w:val="22"/>
          <w:szCs w:val="22"/>
        </w:rPr>
        <w:t>Furnish</w:t>
      </w:r>
      <w:r w:rsidRPr="00FB7264">
        <w:rPr>
          <w:rFonts w:ascii="Arial" w:hAnsi="Arial" w:cs="Arial"/>
          <w:sz w:val="22"/>
          <w:szCs w:val="22"/>
        </w:rPr>
        <w:t xml:space="preserve"> gradation for sand samples for the joints to meet gradation of </w:t>
      </w:r>
      <w:r w:rsidRPr="00FB7264">
        <w:rPr>
          <w:rFonts w:ascii="Arial" w:hAnsi="Arial" w:cs="Arial"/>
          <w:i/>
          <w:iCs/>
          <w:sz w:val="22"/>
          <w:szCs w:val="22"/>
        </w:rPr>
        <w:t>ASTM C144</w:t>
      </w:r>
      <w:r w:rsidRPr="00FB7264">
        <w:rPr>
          <w:rFonts w:ascii="Arial" w:hAnsi="Arial" w:cs="Arial"/>
          <w:sz w:val="22"/>
          <w:szCs w:val="22"/>
        </w:rPr>
        <w:t xml:space="preserve"> as shown in Table 2.</w:t>
      </w:r>
    </w:p>
    <w:p w14:paraId="6A74260D" w14:textId="01B06047" w:rsidR="004D17F3" w:rsidRDefault="004D17F3">
      <w:pPr>
        <w:widowControl/>
        <w:autoSpaceDE/>
        <w:autoSpaceDN/>
        <w:adjustRightInd/>
        <w:rPr>
          <w:rFonts w:ascii="Arial" w:hAnsi="Arial" w:cs="Arial"/>
          <w:sz w:val="22"/>
          <w:szCs w:val="22"/>
        </w:rPr>
      </w:pPr>
      <w:r>
        <w:rPr>
          <w:rFonts w:ascii="Arial" w:hAnsi="Arial" w:cs="Arial"/>
          <w:sz w:val="22"/>
          <w:szCs w:val="22"/>
        </w:rPr>
        <w:br w:type="page"/>
      </w:r>
    </w:p>
    <w:p w14:paraId="04E4A535" w14:textId="77777777" w:rsidR="00CC454C" w:rsidRPr="00FB7264" w:rsidRDefault="00CC454C" w:rsidP="00FB7264">
      <w:pPr>
        <w:jc w:val="center"/>
        <w:rPr>
          <w:rFonts w:ascii="Arial" w:hAnsi="Arial" w:cs="Arial"/>
          <w:bCs/>
          <w:sz w:val="22"/>
          <w:szCs w:val="22"/>
        </w:rPr>
      </w:pPr>
      <w:r w:rsidRPr="00FB7264">
        <w:rPr>
          <w:rFonts w:ascii="Arial" w:hAnsi="Arial" w:cs="Arial"/>
          <w:b/>
          <w:sz w:val="22"/>
          <w:szCs w:val="22"/>
        </w:rPr>
        <w:lastRenderedPageBreak/>
        <w:t xml:space="preserve">Table 2:  </w:t>
      </w:r>
      <w:r w:rsidRPr="00FB7264">
        <w:rPr>
          <w:rFonts w:ascii="Arial" w:hAnsi="Arial" w:cs="Arial"/>
          <w:b/>
          <w:bCs/>
          <w:sz w:val="22"/>
          <w:szCs w:val="22"/>
        </w:rPr>
        <w:t>Gradation for Paver Joint Filler Sand</w:t>
      </w:r>
    </w:p>
    <w:tbl>
      <w:tblPr>
        <w:tblStyle w:val="TableGrid"/>
        <w:tblW w:w="0" w:type="auto"/>
        <w:tblInd w:w="360" w:type="dxa"/>
        <w:tblLook w:val="04A0" w:firstRow="1" w:lastRow="0" w:firstColumn="1" w:lastColumn="0" w:noHBand="0" w:noVBand="1"/>
      </w:tblPr>
      <w:tblGrid>
        <w:gridCol w:w="2155"/>
        <w:gridCol w:w="2970"/>
        <w:gridCol w:w="3865"/>
      </w:tblGrid>
      <w:tr w:rsidR="00CC454C" w:rsidRPr="00FB7264" w14:paraId="605DE4A8" w14:textId="77777777" w:rsidTr="008F61A3">
        <w:trPr>
          <w:trHeight w:val="432"/>
        </w:trPr>
        <w:tc>
          <w:tcPr>
            <w:tcW w:w="2155" w:type="dxa"/>
            <w:vAlign w:val="center"/>
          </w:tcPr>
          <w:p w14:paraId="52A2859F" w14:textId="77777777" w:rsidR="00CC454C" w:rsidRPr="00FB7264" w:rsidRDefault="00CC454C" w:rsidP="00FB7264">
            <w:pPr>
              <w:jc w:val="center"/>
              <w:rPr>
                <w:rFonts w:ascii="Arial" w:hAnsi="Arial" w:cs="Arial"/>
                <w:sz w:val="20"/>
                <w:szCs w:val="20"/>
              </w:rPr>
            </w:pPr>
            <w:r w:rsidRPr="00FB7264">
              <w:rPr>
                <w:rFonts w:ascii="Arial" w:hAnsi="Arial" w:cs="Arial"/>
                <w:sz w:val="20"/>
                <w:szCs w:val="20"/>
              </w:rPr>
              <w:t>Sieve Size</w:t>
            </w:r>
          </w:p>
        </w:tc>
        <w:tc>
          <w:tcPr>
            <w:tcW w:w="2970" w:type="dxa"/>
            <w:vAlign w:val="center"/>
          </w:tcPr>
          <w:p w14:paraId="3FECF469" w14:textId="77777777" w:rsidR="00CC454C" w:rsidRPr="00FB7264" w:rsidRDefault="00CC454C" w:rsidP="00FB7264">
            <w:pPr>
              <w:jc w:val="center"/>
              <w:rPr>
                <w:rFonts w:ascii="Arial" w:hAnsi="Arial" w:cs="Arial"/>
                <w:sz w:val="20"/>
                <w:szCs w:val="20"/>
              </w:rPr>
            </w:pPr>
            <w:r w:rsidRPr="00FB7264">
              <w:rPr>
                <w:rFonts w:ascii="Arial" w:hAnsi="Arial" w:cs="Arial"/>
                <w:sz w:val="20"/>
                <w:szCs w:val="20"/>
              </w:rPr>
              <w:t>Natural Sand Percent Passing</w:t>
            </w:r>
          </w:p>
        </w:tc>
        <w:tc>
          <w:tcPr>
            <w:tcW w:w="3865" w:type="dxa"/>
            <w:vAlign w:val="center"/>
          </w:tcPr>
          <w:p w14:paraId="00693D36" w14:textId="77777777" w:rsidR="00CC454C" w:rsidRPr="00FB7264" w:rsidRDefault="00CC454C" w:rsidP="00FB7264">
            <w:pPr>
              <w:jc w:val="center"/>
              <w:rPr>
                <w:rFonts w:ascii="Arial" w:hAnsi="Arial" w:cs="Arial"/>
                <w:sz w:val="20"/>
                <w:szCs w:val="20"/>
              </w:rPr>
            </w:pPr>
            <w:r w:rsidRPr="00FB7264">
              <w:rPr>
                <w:rFonts w:ascii="Arial" w:hAnsi="Arial" w:cs="Arial"/>
                <w:sz w:val="20"/>
                <w:szCs w:val="20"/>
              </w:rPr>
              <w:t>Manufactured Sand Percent Passing</w:t>
            </w:r>
          </w:p>
        </w:tc>
      </w:tr>
      <w:tr w:rsidR="00CC454C" w:rsidRPr="00FB7264" w14:paraId="48A05B49" w14:textId="77777777" w:rsidTr="008F61A3">
        <w:trPr>
          <w:trHeight w:val="288"/>
        </w:trPr>
        <w:tc>
          <w:tcPr>
            <w:tcW w:w="2155" w:type="dxa"/>
            <w:vAlign w:val="center"/>
          </w:tcPr>
          <w:p w14:paraId="0D19E909" w14:textId="77777777" w:rsidR="00CC454C" w:rsidRPr="00FB7264" w:rsidRDefault="00CC454C" w:rsidP="00FB7264">
            <w:pPr>
              <w:jc w:val="both"/>
              <w:rPr>
                <w:rFonts w:ascii="Arial" w:hAnsi="Arial" w:cs="Arial"/>
                <w:sz w:val="20"/>
                <w:szCs w:val="20"/>
              </w:rPr>
            </w:pPr>
            <w:r w:rsidRPr="00FB7264">
              <w:rPr>
                <w:rFonts w:ascii="Arial" w:hAnsi="Arial" w:cs="Arial"/>
                <w:sz w:val="20"/>
                <w:szCs w:val="20"/>
              </w:rPr>
              <w:t>No. 4 (4.75 mm)</w:t>
            </w:r>
          </w:p>
        </w:tc>
        <w:tc>
          <w:tcPr>
            <w:tcW w:w="2970" w:type="dxa"/>
            <w:vAlign w:val="center"/>
          </w:tcPr>
          <w:p w14:paraId="360DC4A1" w14:textId="77777777" w:rsidR="00CC454C" w:rsidRPr="00FB7264" w:rsidRDefault="00CC454C" w:rsidP="00FB7264">
            <w:pPr>
              <w:jc w:val="center"/>
              <w:rPr>
                <w:rFonts w:ascii="Arial" w:hAnsi="Arial" w:cs="Arial"/>
                <w:sz w:val="20"/>
                <w:szCs w:val="20"/>
              </w:rPr>
            </w:pPr>
            <w:r w:rsidRPr="00FB7264">
              <w:rPr>
                <w:rFonts w:ascii="Arial" w:hAnsi="Arial" w:cs="Arial"/>
                <w:sz w:val="20"/>
                <w:szCs w:val="20"/>
              </w:rPr>
              <w:t>100</w:t>
            </w:r>
          </w:p>
        </w:tc>
        <w:tc>
          <w:tcPr>
            <w:tcW w:w="3865" w:type="dxa"/>
            <w:vAlign w:val="center"/>
          </w:tcPr>
          <w:p w14:paraId="493D1D78" w14:textId="77777777" w:rsidR="00CC454C" w:rsidRPr="00FB7264" w:rsidRDefault="00CC454C" w:rsidP="00FB7264">
            <w:pPr>
              <w:jc w:val="center"/>
              <w:rPr>
                <w:rFonts w:ascii="Arial" w:hAnsi="Arial" w:cs="Arial"/>
                <w:sz w:val="20"/>
                <w:szCs w:val="20"/>
              </w:rPr>
            </w:pPr>
            <w:r w:rsidRPr="00FB7264">
              <w:rPr>
                <w:rFonts w:ascii="Arial" w:hAnsi="Arial" w:cs="Arial"/>
                <w:sz w:val="20"/>
                <w:szCs w:val="20"/>
              </w:rPr>
              <w:t>100</w:t>
            </w:r>
          </w:p>
        </w:tc>
      </w:tr>
      <w:tr w:rsidR="00CC454C" w:rsidRPr="00FB7264" w14:paraId="483CBAD2" w14:textId="77777777" w:rsidTr="008F61A3">
        <w:trPr>
          <w:trHeight w:val="288"/>
        </w:trPr>
        <w:tc>
          <w:tcPr>
            <w:tcW w:w="2155" w:type="dxa"/>
            <w:vAlign w:val="center"/>
          </w:tcPr>
          <w:p w14:paraId="4ADADF6D" w14:textId="77777777" w:rsidR="00CC454C" w:rsidRPr="00FB7264" w:rsidRDefault="00CC454C" w:rsidP="00FB7264">
            <w:pPr>
              <w:jc w:val="both"/>
              <w:rPr>
                <w:rFonts w:ascii="Arial" w:hAnsi="Arial" w:cs="Arial"/>
                <w:sz w:val="20"/>
                <w:szCs w:val="20"/>
              </w:rPr>
            </w:pPr>
            <w:r w:rsidRPr="00FB7264">
              <w:rPr>
                <w:rFonts w:ascii="Arial" w:hAnsi="Arial" w:cs="Arial"/>
                <w:sz w:val="20"/>
                <w:szCs w:val="20"/>
              </w:rPr>
              <w:t>No. 8 (2.36 mm)</w:t>
            </w:r>
          </w:p>
        </w:tc>
        <w:tc>
          <w:tcPr>
            <w:tcW w:w="2970" w:type="dxa"/>
            <w:vAlign w:val="center"/>
          </w:tcPr>
          <w:p w14:paraId="49BA459E" w14:textId="77777777" w:rsidR="00CC454C" w:rsidRPr="00FB7264" w:rsidRDefault="00CC454C" w:rsidP="00FB7264">
            <w:pPr>
              <w:jc w:val="center"/>
              <w:rPr>
                <w:rFonts w:ascii="Arial" w:hAnsi="Arial" w:cs="Arial"/>
                <w:sz w:val="20"/>
                <w:szCs w:val="20"/>
              </w:rPr>
            </w:pPr>
            <w:r w:rsidRPr="00FB7264">
              <w:rPr>
                <w:rFonts w:ascii="Arial" w:hAnsi="Arial" w:cs="Arial"/>
                <w:sz w:val="20"/>
                <w:szCs w:val="20"/>
              </w:rPr>
              <w:t>95 to 100</w:t>
            </w:r>
          </w:p>
        </w:tc>
        <w:tc>
          <w:tcPr>
            <w:tcW w:w="3865" w:type="dxa"/>
            <w:vAlign w:val="center"/>
          </w:tcPr>
          <w:p w14:paraId="0A0DA341" w14:textId="77777777" w:rsidR="00CC454C" w:rsidRPr="00FB7264" w:rsidRDefault="00CC454C" w:rsidP="00FB7264">
            <w:pPr>
              <w:jc w:val="center"/>
              <w:rPr>
                <w:rFonts w:ascii="Arial" w:hAnsi="Arial" w:cs="Arial"/>
                <w:sz w:val="20"/>
                <w:szCs w:val="20"/>
              </w:rPr>
            </w:pPr>
            <w:r w:rsidRPr="00FB7264">
              <w:rPr>
                <w:rFonts w:ascii="Arial" w:hAnsi="Arial" w:cs="Arial"/>
                <w:sz w:val="20"/>
                <w:szCs w:val="20"/>
              </w:rPr>
              <w:t>95 to 100</w:t>
            </w:r>
          </w:p>
        </w:tc>
      </w:tr>
      <w:tr w:rsidR="00CC454C" w:rsidRPr="00FB7264" w14:paraId="30ED1CBA" w14:textId="77777777" w:rsidTr="008F61A3">
        <w:trPr>
          <w:trHeight w:val="288"/>
        </w:trPr>
        <w:tc>
          <w:tcPr>
            <w:tcW w:w="2155" w:type="dxa"/>
            <w:vAlign w:val="center"/>
          </w:tcPr>
          <w:p w14:paraId="5CD7EBB2" w14:textId="77777777" w:rsidR="00CC454C" w:rsidRPr="00FB7264" w:rsidRDefault="00CC454C" w:rsidP="00FB7264">
            <w:pPr>
              <w:jc w:val="both"/>
              <w:rPr>
                <w:rFonts w:ascii="Arial" w:hAnsi="Arial" w:cs="Arial"/>
                <w:sz w:val="20"/>
                <w:szCs w:val="20"/>
              </w:rPr>
            </w:pPr>
            <w:r w:rsidRPr="00FB7264">
              <w:rPr>
                <w:rFonts w:ascii="Arial" w:hAnsi="Arial" w:cs="Arial"/>
                <w:sz w:val="20"/>
                <w:szCs w:val="20"/>
              </w:rPr>
              <w:t>No. 16 (1.18 mm)</w:t>
            </w:r>
          </w:p>
        </w:tc>
        <w:tc>
          <w:tcPr>
            <w:tcW w:w="2970" w:type="dxa"/>
            <w:vAlign w:val="center"/>
          </w:tcPr>
          <w:p w14:paraId="6279EA99" w14:textId="77777777" w:rsidR="00CC454C" w:rsidRPr="00FB7264" w:rsidRDefault="00CC454C" w:rsidP="00FB7264">
            <w:pPr>
              <w:jc w:val="center"/>
              <w:rPr>
                <w:rFonts w:ascii="Arial" w:hAnsi="Arial" w:cs="Arial"/>
                <w:sz w:val="20"/>
                <w:szCs w:val="20"/>
              </w:rPr>
            </w:pPr>
            <w:r w:rsidRPr="00FB7264">
              <w:rPr>
                <w:rFonts w:ascii="Arial" w:hAnsi="Arial" w:cs="Arial"/>
                <w:sz w:val="20"/>
                <w:szCs w:val="20"/>
              </w:rPr>
              <w:t>70 to 100</w:t>
            </w:r>
          </w:p>
        </w:tc>
        <w:tc>
          <w:tcPr>
            <w:tcW w:w="3865" w:type="dxa"/>
            <w:vAlign w:val="center"/>
          </w:tcPr>
          <w:p w14:paraId="7A29CEBD" w14:textId="77777777" w:rsidR="00CC454C" w:rsidRPr="00FB7264" w:rsidRDefault="00CC454C" w:rsidP="00FB7264">
            <w:pPr>
              <w:jc w:val="center"/>
              <w:rPr>
                <w:rFonts w:ascii="Arial" w:hAnsi="Arial" w:cs="Arial"/>
                <w:sz w:val="20"/>
                <w:szCs w:val="20"/>
              </w:rPr>
            </w:pPr>
            <w:r w:rsidRPr="00FB7264">
              <w:rPr>
                <w:rFonts w:ascii="Arial" w:hAnsi="Arial" w:cs="Arial"/>
                <w:sz w:val="20"/>
                <w:szCs w:val="20"/>
              </w:rPr>
              <w:t>70 to 100</w:t>
            </w:r>
          </w:p>
        </w:tc>
      </w:tr>
      <w:tr w:rsidR="00CC454C" w:rsidRPr="00FB7264" w14:paraId="11079C8D" w14:textId="77777777" w:rsidTr="008F61A3">
        <w:trPr>
          <w:trHeight w:val="288"/>
        </w:trPr>
        <w:tc>
          <w:tcPr>
            <w:tcW w:w="2155" w:type="dxa"/>
            <w:vAlign w:val="center"/>
          </w:tcPr>
          <w:p w14:paraId="1373CCFC" w14:textId="77777777" w:rsidR="00CC454C" w:rsidRPr="00FB7264" w:rsidRDefault="00CC454C" w:rsidP="00FB7264">
            <w:pPr>
              <w:jc w:val="both"/>
              <w:rPr>
                <w:rFonts w:ascii="Arial" w:hAnsi="Arial" w:cs="Arial"/>
                <w:sz w:val="20"/>
                <w:szCs w:val="20"/>
              </w:rPr>
            </w:pPr>
            <w:r w:rsidRPr="00FB7264">
              <w:rPr>
                <w:rFonts w:ascii="Arial" w:hAnsi="Arial" w:cs="Arial"/>
                <w:sz w:val="20"/>
                <w:szCs w:val="20"/>
              </w:rPr>
              <w:t>No. 30 (0.600 mm)</w:t>
            </w:r>
          </w:p>
        </w:tc>
        <w:tc>
          <w:tcPr>
            <w:tcW w:w="2970" w:type="dxa"/>
            <w:vAlign w:val="center"/>
          </w:tcPr>
          <w:p w14:paraId="5C8BA8FA" w14:textId="77777777" w:rsidR="00CC454C" w:rsidRPr="00FB7264" w:rsidRDefault="00CC454C" w:rsidP="00FB7264">
            <w:pPr>
              <w:jc w:val="center"/>
              <w:rPr>
                <w:rFonts w:ascii="Arial" w:hAnsi="Arial" w:cs="Arial"/>
                <w:sz w:val="20"/>
                <w:szCs w:val="20"/>
              </w:rPr>
            </w:pPr>
            <w:r w:rsidRPr="00FB7264">
              <w:rPr>
                <w:rFonts w:ascii="Arial" w:hAnsi="Arial" w:cs="Arial"/>
                <w:sz w:val="20"/>
                <w:szCs w:val="20"/>
              </w:rPr>
              <w:t>40 to 75</w:t>
            </w:r>
          </w:p>
        </w:tc>
        <w:tc>
          <w:tcPr>
            <w:tcW w:w="3865" w:type="dxa"/>
            <w:vAlign w:val="center"/>
          </w:tcPr>
          <w:p w14:paraId="74DE58F5" w14:textId="77777777" w:rsidR="00CC454C" w:rsidRPr="00FB7264" w:rsidRDefault="00CC454C" w:rsidP="00FB7264">
            <w:pPr>
              <w:jc w:val="center"/>
              <w:rPr>
                <w:rFonts w:ascii="Arial" w:hAnsi="Arial" w:cs="Arial"/>
                <w:sz w:val="20"/>
                <w:szCs w:val="20"/>
              </w:rPr>
            </w:pPr>
            <w:r w:rsidRPr="00FB7264">
              <w:rPr>
                <w:rFonts w:ascii="Arial" w:hAnsi="Arial" w:cs="Arial"/>
                <w:sz w:val="20"/>
                <w:szCs w:val="20"/>
              </w:rPr>
              <w:t>40 to 100</w:t>
            </w:r>
          </w:p>
        </w:tc>
      </w:tr>
      <w:tr w:rsidR="00CC454C" w:rsidRPr="00FB7264" w14:paraId="2C65913C" w14:textId="77777777" w:rsidTr="008F61A3">
        <w:trPr>
          <w:trHeight w:val="288"/>
        </w:trPr>
        <w:tc>
          <w:tcPr>
            <w:tcW w:w="2155" w:type="dxa"/>
            <w:vAlign w:val="center"/>
          </w:tcPr>
          <w:p w14:paraId="6C0D9646" w14:textId="77777777" w:rsidR="00CC454C" w:rsidRPr="00FB7264" w:rsidRDefault="00CC454C" w:rsidP="00FB7264">
            <w:pPr>
              <w:jc w:val="both"/>
              <w:rPr>
                <w:rFonts w:ascii="Arial" w:hAnsi="Arial" w:cs="Arial"/>
                <w:sz w:val="20"/>
                <w:szCs w:val="20"/>
              </w:rPr>
            </w:pPr>
            <w:r w:rsidRPr="00FB7264">
              <w:rPr>
                <w:rFonts w:ascii="Arial" w:hAnsi="Arial" w:cs="Arial"/>
                <w:sz w:val="20"/>
                <w:szCs w:val="20"/>
              </w:rPr>
              <w:t>No. 50 (0.300 mm)</w:t>
            </w:r>
          </w:p>
        </w:tc>
        <w:tc>
          <w:tcPr>
            <w:tcW w:w="2970" w:type="dxa"/>
            <w:vAlign w:val="center"/>
          </w:tcPr>
          <w:p w14:paraId="604AFF74" w14:textId="77777777" w:rsidR="00CC454C" w:rsidRPr="00FB7264" w:rsidRDefault="00CC454C" w:rsidP="00FB7264">
            <w:pPr>
              <w:jc w:val="center"/>
              <w:rPr>
                <w:rFonts w:ascii="Arial" w:hAnsi="Arial" w:cs="Arial"/>
                <w:sz w:val="20"/>
                <w:szCs w:val="20"/>
              </w:rPr>
            </w:pPr>
            <w:r w:rsidRPr="00FB7264">
              <w:rPr>
                <w:rFonts w:ascii="Arial" w:hAnsi="Arial" w:cs="Arial"/>
                <w:sz w:val="20"/>
                <w:szCs w:val="20"/>
              </w:rPr>
              <w:t>10 to 75</w:t>
            </w:r>
          </w:p>
        </w:tc>
        <w:tc>
          <w:tcPr>
            <w:tcW w:w="3865" w:type="dxa"/>
            <w:vAlign w:val="center"/>
          </w:tcPr>
          <w:p w14:paraId="3836E114" w14:textId="77777777" w:rsidR="00CC454C" w:rsidRPr="00FB7264" w:rsidRDefault="00CC454C" w:rsidP="00FB7264">
            <w:pPr>
              <w:jc w:val="center"/>
              <w:rPr>
                <w:rFonts w:ascii="Arial" w:hAnsi="Arial" w:cs="Arial"/>
                <w:sz w:val="20"/>
                <w:szCs w:val="20"/>
              </w:rPr>
            </w:pPr>
            <w:r w:rsidRPr="00FB7264">
              <w:rPr>
                <w:rFonts w:ascii="Arial" w:hAnsi="Arial" w:cs="Arial"/>
                <w:sz w:val="20"/>
                <w:szCs w:val="20"/>
              </w:rPr>
              <w:t>20 to 40</w:t>
            </w:r>
          </w:p>
        </w:tc>
      </w:tr>
      <w:tr w:rsidR="00CC454C" w:rsidRPr="00FB7264" w14:paraId="68B208C1" w14:textId="77777777" w:rsidTr="008F61A3">
        <w:trPr>
          <w:trHeight w:val="288"/>
        </w:trPr>
        <w:tc>
          <w:tcPr>
            <w:tcW w:w="2155" w:type="dxa"/>
            <w:vAlign w:val="center"/>
          </w:tcPr>
          <w:p w14:paraId="4F8183E3" w14:textId="77777777" w:rsidR="00CC454C" w:rsidRPr="00FB7264" w:rsidRDefault="00CC454C" w:rsidP="00FB7264">
            <w:pPr>
              <w:jc w:val="both"/>
              <w:rPr>
                <w:rFonts w:ascii="Arial" w:hAnsi="Arial" w:cs="Arial"/>
                <w:sz w:val="20"/>
                <w:szCs w:val="20"/>
              </w:rPr>
            </w:pPr>
            <w:r w:rsidRPr="00FB7264">
              <w:rPr>
                <w:rFonts w:ascii="Arial" w:hAnsi="Arial" w:cs="Arial"/>
                <w:sz w:val="20"/>
                <w:szCs w:val="20"/>
              </w:rPr>
              <w:t>No. 100 (0.150 mm)</w:t>
            </w:r>
          </w:p>
        </w:tc>
        <w:tc>
          <w:tcPr>
            <w:tcW w:w="2970" w:type="dxa"/>
            <w:vAlign w:val="center"/>
          </w:tcPr>
          <w:p w14:paraId="36AD742E" w14:textId="77777777" w:rsidR="00CC454C" w:rsidRPr="00FB7264" w:rsidRDefault="00CC454C" w:rsidP="00FB7264">
            <w:pPr>
              <w:jc w:val="center"/>
              <w:rPr>
                <w:rFonts w:ascii="Arial" w:hAnsi="Arial" w:cs="Arial"/>
                <w:sz w:val="20"/>
                <w:szCs w:val="20"/>
              </w:rPr>
            </w:pPr>
            <w:r w:rsidRPr="00FB7264">
              <w:rPr>
                <w:rFonts w:ascii="Arial" w:hAnsi="Arial" w:cs="Arial"/>
                <w:sz w:val="20"/>
                <w:szCs w:val="20"/>
              </w:rPr>
              <w:t>2 to 15</w:t>
            </w:r>
          </w:p>
        </w:tc>
        <w:tc>
          <w:tcPr>
            <w:tcW w:w="3865" w:type="dxa"/>
            <w:vAlign w:val="center"/>
          </w:tcPr>
          <w:p w14:paraId="374EE4F3" w14:textId="77777777" w:rsidR="00CC454C" w:rsidRPr="00FB7264" w:rsidRDefault="00CC454C" w:rsidP="00FB7264">
            <w:pPr>
              <w:jc w:val="center"/>
              <w:rPr>
                <w:rFonts w:ascii="Arial" w:hAnsi="Arial" w:cs="Arial"/>
                <w:sz w:val="20"/>
                <w:szCs w:val="20"/>
              </w:rPr>
            </w:pPr>
            <w:r w:rsidRPr="00FB7264">
              <w:rPr>
                <w:rFonts w:ascii="Arial" w:hAnsi="Arial" w:cs="Arial"/>
                <w:sz w:val="20"/>
                <w:szCs w:val="20"/>
              </w:rPr>
              <w:t>10 to 25</w:t>
            </w:r>
          </w:p>
        </w:tc>
      </w:tr>
      <w:tr w:rsidR="00CC454C" w:rsidRPr="00FB7264" w14:paraId="55619A8B" w14:textId="77777777" w:rsidTr="008F61A3">
        <w:trPr>
          <w:trHeight w:val="288"/>
        </w:trPr>
        <w:tc>
          <w:tcPr>
            <w:tcW w:w="2155" w:type="dxa"/>
            <w:vAlign w:val="center"/>
          </w:tcPr>
          <w:p w14:paraId="1106C316" w14:textId="77777777" w:rsidR="00CC454C" w:rsidRPr="00FB7264" w:rsidRDefault="00CC454C" w:rsidP="00FB7264">
            <w:pPr>
              <w:jc w:val="both"/>
              <w:rPr>
                <w:rFonts w:ascii="Arial" w:hAnsi="Arial" w:cs="Arial"/>
                <w:sz w:val="20"/>
                <w:szCs w:val="20"/>
              </w:rPr>
            </w:pPr>
            <w:r w:rsidRPr="00FB7264">
              <w:rPr>
                <w:rFonts w:ascii="Arial" w:hAnsi="Arial" w:cs="Arial"/>
                <w:sz w:val="20"/>
                <w:szCs w:val="20"/>
              </w:rPr>
              <w:t>No. 200 (0.075 mm)</w:t>
            </w:r>
          </w:p>
        </w:tc>
        <w:tc>
          <w:tcPr>
            <w:tcW w:w="2970" w:type="dxa"/>
            <w:vAlign w:val="center"/>
          </w:tcPr>
          <w:p w14:paraId="4B76D6D8" w14:textId="77777777" w:rsidR="00CC454C" w:rsidRPr="00FB7264" w:rsidRDefault="00CC454C" w:rsidP="00FB7264">
            <w:pPr>
              <w:jc w:val="center"/>
              <w:rPr>
                <w:rFonts w:ascii="Arial" w:hAnsi="Arial" w:cs="Arial"/>
                <w:sz w:val="20"/>
                <w:szCs w:val="20"/>
              </w:rPr>
            </w:pPr>
            <w:r w:rsidRPr="00FB7264">
              <w:rPr>
                <w:rFonts w:ascii="Arial" w:hAnsi="Arial" w:cs="Arial"/>
                <w:sz w:val="20"/>
                <w:szCs w:val="20"/>
              </w:rPr>
              <w:t>0 to 5</w:t>
            </w:r>
          </w:p>
        </w:tc>
        <w:tc>
          <w:tcPr>
            <w:tcW w:w="3865" w:type="dxa"/>
            <w:vAlign w:val="center"/>
          </w:tcPr>
          <w:p w14:paraId="291CEA9F" w14:textId="77777777" w:rsidR="00CC454C" w:rsidRPr="00FB7264" w:rsidRDefault="00CC454C" w:rsidP="00FB7264">
            <w:pPr>
              <w:jc w:val="center"/>
              <w:rPr>
                <w:rFonts w:ascii="Arial" w:hAnsi="Arial" w:cs="Arial"/>
                <w:sz w:val="20"/>
                <w:szCs w:val="20"/>
              </w:rPr>
            </w:pPr>
            <w:r w:rsidRPr="00FB7264">
              <w:rPr>
                <w:rFonts w:ascii="Arial" w:hAnsi="Arial" w:cs="Arial"/>
                <w:sz w:val="20"/>
                <w:szCs w:val="20"/>
              </w:rPr>
              <w:t>0 to 10</w:t>
            </w:r>
          </w:p>
        </w:tc>
      </w:tr>
    </w:tbl>
    <w:p w14:paraId="0FC6EEB4" w14:textId="77777777" w:rsidR="00D32167" w:rsidRPr="00FB7264" w:rsidRDefault="00D32167" w:rsidP="00FB7264">
      <w:pPr>
        <w:jc w:val="both"/>
        <w:rPr>
          <w:rFonts w:ascii="Arial" w:hAnsi="Arial" w:cs="Arial"/>
          <w:sz w:val="22"/>
          <w:szCs w:val="22"/>
        </w:rPr>
      </w:pPr>
    </w:p>
    <w:p w14:paraId="7FF3FD1B" w14:textId="77777777" w:rsidR="002E71D2" w:rsidRPr="003C6294" w:rsidRDefault="00A47736" w:rsidP="00FB7264">
      <w:pPr>
        <w:ind w:firstLine="360"/>
        <w:jc w:val="both"/>
        <w:rPr>
          <w:rFonts w:ascii="Arial" w:hAnsi="Arial" w:cs="Arial"/>
          <w:sz w:val="22"/>
          <w:szCs w:val="22"/>
        </w:rPr>
      </w:pPr>
      <w:r w:rsidRPr="003C6294">
        <w:rPr>
          <w:rFonts w:ascii="Arial" w:hAnsi="Arial" w:cs="Arial"/>
          <w:b/>
          <w:bCs/>
          <w:sz w:val="22"/>
          <w:szCs w:val="22"/>
        </w:rPr>
        <w:t>c</w:t>
      </w:r>
      <w:r w:rsidR="003E123E" w:rsidRPr="003C6294">
        <w:rPr>
          <w:rFonts w:ascii="Arial" w:hAnsi="Arial" w:cs="Arial"/>
          <w:b/>
          <w:bCs/>
          <w:sz w:val="22"/>
          <w:szCs w:val="22"/>
        </w:rPr>
        <w:t>.</w:t>
      </w:r>
      <w:r w:rsidR="003E123E" w:rsidRPr="003C6294">
        <w:rPr>
          <w:rFonts w:ascii="Arial" w:hAnsi="Arial" w:cs="Arial"/>
          <w:b/>
          <w:bCs/>
          <w:sz w:val="22"/>
          <w:szCs w:val="22"/>
        </w:rPr>
        <w:tab/>
        <w:t>Construction.</w:t>
      </w:r>
      <w:r w:rsidR="003E123E" w:rsidRPr="003C6294">
        <w:rPr>
          <w:rFonts w:ascii="Arial" w:hAnsi="Arial" w:cs="Arial"/>
          <w:sz w:val="22"/>
          <w:szCs w:val="22"/>
        </w:rPr>
        <w:t xml:space="preserve"> </w:t>
      </w:r>
      <w:r w:rsidRPr="003C6294">
        <w:rPr>
          <w:rFonts w:ascii="Arial" w:hAnsi="Arial" w:cs="Arial"/>
          <w:sz w:val="22"/>
          <w:szCs w:val="22"/>
        </w:rPr>
        <w:t xml:space="preserve"> </w:t>
      </w:r>
      <w:r w:rsidR="002E71D2" w:rsidRPr="003C6294">
        <w:rPr>
          <w:rFonts w:ascii="Arial" w:hAnsi="Arial" w:cs="Arial"/>
          <w:sz w:val="22"/>
          <w:szCs w:val="22"/>
        </w:rPr>
        <w:t>Restrict pedestrian and vehicular traffic in the area during installation of pavers.  Do not build on frozen, wet, saturated, or muddy sub-grade.  Protect partially completed paving against weather damage when work is not in progress.  Remove and replace completed work damaged by frost or freezing.</w:t>
      </w:r>
    </w:p>
    <w:p w14:paraId="4E41F8AF" w14:textId="77777777" w:rsidR="0011232C" w:rsidRPr="003C6294" w:rsidRDefault="0011232C" w:rsidP="00FB7264">
      <w:pPr>
        <w:jc w:val="both"/>
        <w:rPr>
          <w:rFonts w:ascii="Arial" w:hAnsi="Arial" w:cs="Arial"/>
          <w:sz w:val="22"/>
          <w:szCs w:val="22"/>
        </w:rPr>
      </w:pPr>
    </w:p>
    <w:p w14:paraId="53EE1F6C" w14:textId="00382D30" w:rsidR="0011232C" w:rsidRPr="00FB7264" w:rsidRDefault="0011232C" w:rsidP="00FB7264">
      <w:pPr>
        <w:ind w:left="360" w:firstLine="360"/>
        <w:jc w:val="both"/>
        <w:rPr>
          <w:rFonts w:ascii="Arial" w:hAnsi="Arial" w:cs="Arial"/>
          <w:sz w:val="22"/>
          <w:szCs w:val="22"/>
        </w:rPr>
      </w:pPr>
      <w:r w:rsidRPr="00FB7264">
        <w:rPr>
          <w:rFonts w:ascii="Arial" w:hAnsi="Arial" w:cs="Arial"/>
          <w:sz w:val="22"/>
          <w:szCs w:val="22"/>
        </w:rPr>
        <w:t>1.</w:t>
      </w:r>
      <w:r w:rsidRPr="00FB7264">
        <w:rPr>
          <w:rFonts w:ascii="Arial" w:hAnsi="Arial" w:cs="Arial"/>
          <w:sz w:val="22"/>
          <w:szCs w:val="22"/>
        </w:rPr>
        <w:tab/>
      </w:r>
      <w:r w:rsidR="002E6E25" w:rsidRPr="00FB7264">
        <w:rPr>
          <w:rFonts w:ascii="Arial" w:hAnsi="Arial" w:cs="Arial"/>
          <w:sz w:val="22"/>
          <w:szCs w:val="22"/>
        </w:rPr>
        <w:t xml:space="preserve">Removing and </w:t>
      </w:r>
      <w:r w:rsidR="00743439" w:rsidRPr="00FB7264">
        <w:rPr>
          <w:rFonts w:ascii="Arial" w:hAnsi="Arial" w:cs="Arial"/>
          <w:sz w:val="22"/>
          <w:szCs w:val="22"/>
        </w:rPr>
        <w:t>Salvaging Brick P</w:t>
      </w:r>
      <w:r w:rsidRPr="00FB7264">
        <w:rPr>
          <w:rFonts w:ascii="Arial" w:hAnsi="Arial" w:cs="Arial"/>
          <w:sz w:val="22"/>
          <w:szCs w:val="22"/>
        </w:rPr>
        <w:t>avers</w:t>
      </w:r>
      <w:r w:rsidR="00345035" w:rsidRPr="00FB7264">
        <w:rPr>
          <w:rFonts w:ascii="Arial" w:hAnsi="Arial" w:cs="Arial"/>
          <w:sz w:val="22"/>
          <w:szCs w:val="22"/>
        </w:rPr>
        <w:t>.</w:t>
      </w:r>
      <w:r w:rsidRPr="00FB7264">
        <w:rPr>
          <w:rFonts w:ascii="Arial" w:hAnsi="Arial" w:cs="Arial"/>
          <w:sz w:val="22"/>
          <w:szCs w:val="22"/>
        </w:rPr>
        <w:t xml:space="preserve"> </w:t>
      </w:r>
      <w:r w:rsidR="00345035" w:rsidRPr="00FB7264">
        <w:rPr>
          <w:rFonts w:ascii="Arial" w:hAnsi="Arial" w:cs="Arial"/>
          <w:sz w:val="22"/>
          <w:szCs w:val="22"/>
        </w:rPr>
        <w:t xml:space="preserve"> </w:t>
      </w:r>
      <w:r w:rsidR="009305CA" w:rsidRPr="00FB7264">
        <w:rPr>
          <w:rFonts w:ascii="Arial" w:hAnsi="Arial" w:cs="Arial"/>
          <w:sz w:val="22"/>
          <w:szCs w:val="22"/>
        </w:rPr>
        <w:t>Do</w:t>
      </w:r>
      <w:r w:rsidRPr="00FB7264">
        <w:rPr>
          <w:rFonts w:ascii="Arial" w:hAnsi="Arial" w:cs="Arial"/>
          <w:sz w:val="22"/>
          <w:szCs w:val="22"/>
        </w:rPr>
        <w:t xml:space="preserve"> not chip, break, or otherwise damage existing brick pavers during removal.  Pavers are to be stacked neatly and stored on palettes in a location specified by the </w:t>
      </w:r>
      <w:r w:rsidR="00C96940" w:rsidRPr="00FB7264">
        <w:rPr>
          <w:rFonts w:ascii="Arial" w:hAnsi="Arial" w:cs="Arial"/>
          <w:sz w:val="22"/>
          <w:szCs w:val="22"/>
        </w:rPr>
        <w:t>E</w:t>
      </w:r>
      <w:r w:rsidRPr="00FB7264">
        <w:rPr>
          <w:rFonts w:ascii="Arial" w:hAnsi="Arial" w:cs="Arial"/>
          <w:sz w:val="22"/>
          <w:szCs w:val="22"/>
        </w:rPr>
        <w:t xml:space="preserve">ngineer. </w:t>
      </w:r>
      <w:r w:rsidR="00743439" w:rsidRPr="00FB7264">
        <w:rPr>
          <w:rFonts w:ascii="Arial" w:hAnsi="Arial" w:cs="Arial"/>
          <w:sz w:val="22"/>
          <w:szCs w:val="22"/>
        </w:rPr>
        <w:t xml:space="preserve"> </w:t>
      </w:r>
      <w:r w:rsidR="009305CA" w:rsidRPr="00FB7264">
        <w:rPr>
          <w:rFonts w:ascii="Arial" w:hAnsi="Arial" w:cs="Arial"/>
          <w:sz w:val="22"/>
          <w:szCs w:val="22"/>
        </w:rPr>
        <w:t>Dispose of p</w:t>
      </w:r>
      <w:r w:rsidRPr="00FB7264">
        <w:rPr>
          <w:rFonts w:ascii="Arial" w:hAnsi="Arial" w:cs="Arial"/>
          <w:sz w:val="22"/>
          <w:szCs w:val="22"/>
        </w:rPr>
        <w:t xml:space="preserve">avers that are deemed by the </w:t>
      </w:r>
      <w:r w:rsidR="00C96940" w:rsidRPr="00FB7264">
        <w:rPr>
          <w:rFonts w:ascii="Arial" w:hAnsi="Arial" w:cs="Arial"/>
          <w:sz w:val="22"/>
          <w:szCs w:val="22"/>
        </w:rPr>
        <w:t>E</w:t>
      </w:r>
      <w:r w:rsidRPr="00FB7264">
        <w:rPr>
          <w:rFonts w:ascii="Arial" w:hAnsi="Arial" w:cs="Arial"/>
          <w:sz w:val="22"/>
          <w:szCs w:val="22"/>
        </w:rPr>
        <w:t>ngineer to be damaged during removal upon completion of salvaging.</w:t>
      </w:r>
    </w:p>
    <w:p w14:paraId="713867DE" w14:textId="77777777" w:rsidR="002E71D2" w:rsidRPr="00FB7264" w:rsidRDefault="002E71D2" w:rsidP="00FB7264">
      <w:pPr>
        <w:jc w:val="both"/>
        <w:rPr>
          <w:rFonts w:ascii="Arial" w:hAnsi="Arial" w:cs="Arial"/>
          <w:sz w:val="22"/>
          <w:szCs w:val="22"/>
        </w:rPr>
      </w:pPr>
    </w:p>
    <w:p w14:paraId="1BF5B699" w14:textId="5E5663EB" w:rsidR="002E71D2" w:rsidRPr="00FB7264" w:rsidRDefault="0011232C" w:rsidP="00FB7264">
      <w:pPr>
        <w:ind w:left="360" w:firstLine="360"/>
        <w:jc w:val="both"/>
        <w:rPr>
          <w:rFonts w:ascii="Arial" w:hAnsi="Arial" w:cs="Arial"/>
          <w:sz w:val="22"/>
          <w:szCs w:val="22"/>
        </w:rPr>
      </w:pPr>
      <w:r w:rsidRPr="00FB7264">
        <w:rPr>
          <w:rFonts w:ascii="Arial" w:hAnsi="Arial" w:cs="Arial"/>
          <w:sz w:val="22"/>
          <w:szCs w:val="22"/>
        </w:rPr>
        <w:t>2</w:t>
      </w:r>
      <w:r w:rsidR="002E71D2" w:rsidRPr="00FB7264">
        <w:rPr>
          <w:rFonts w:ascii="Arial" w:hAnsi="Arial" w:cs="Arial"/>
          <w:sz w:val="22"/>
          <w:szCs w:val="22"/>
        </w:rPr>
        <w:t>.</w:t>
      </w:r>
      <w:r w:rsidR="002E71D2" w:rsidRPr="00FB7264">
        <w:rPr>
          <w:rFonts w:ascii="Arial" w:hAnsi="Arial" w:cs="Arial"/>
          <w:sz w:val="22"/>
          <w:szCs w:val="22"/>
        </w:rPr>
        <w:tab/>
      </w:r>
      <w:r w:rsidR="009D383F" w:rsidRPr="00FB7264">
        <w:rPr>
          <w:rFonts w:ascii="Arial" w:hAnsi="Arial" w:cs="Arial"/>
          <w:sz w:val="22"/>
          <w:szCs w:val="22"/>
        </w:rPr>
        <w:t xml:space="preserve">Remove brick pavers and concrete base course to the limits of the concrete sidewalk ramp construction. </w:t>
      </w:r>
      <w:r w:rsidR="009305CA" w:rsidRPr="00FB7264">
        <w:rPr>
          <w:rFonts w:ascii="Arial" w:hAnsi="Arial" w:cs="Arial"/>
          <w:sz w:val="22"/>
          <w:szCs w:val="22"/>
        </w:rPr>
        <w:t xml:space="preserve"> </w:t>
      </w:r>
      <w:r w:rsidR="00317669" w:rsidRPr="00FB7264">
        <w:rPr>
          <w:rFonts w:ascii="Arial" w:hAnsi="Arial" w:cs="Arial"/>
          <w:sz w:val="22"/>
          <w:szCs w:val="22"/>
        </w:rPr>
        <w:t xml:space="preserve">Remove additional brick pavers to provide </w:t>
      </w:r>
      <w:r w:rsidR="009D383F" w:rsidRPr="00FB7264">
        <w:rPr>
          <w:rFonts w:ascii="Arial" w:hAnsi="Arial" w:cs="Arial"/>
          <w:sz w:val="22"/>
          <w:szCs w:val="22"/>
        </w:rPr>
        <w:t>a</w:t>
      </w:r>
      <w:r w:rsidR="00E535DE" w:rsidRPr="00FB7264">
        <w:rPr>
          <w:rFonts w:ascii="Arial" w:hAnsi="Arial" w:cs="Arial"/>
          <w:sz w:val="22"/>
          <w:szCs w:val="22"/>
        </w:rPr>
        <w:t xml:space="preserve"> flush transition</w:t>
      </w:r>
      <w:r w:rsidR="009D383F" w:rsidRPr="00FB7264">
        <w:rPr>
          <w:rFonts w:ascii="Arial" w:hAnsi="Arial" w:cs="Arial"/>
          <w:sz w:val="22"/>
          <w:szCs w:val="22"/>
        </w:rPr>
        <w:t xml:space="preserve"> between the brick pavers and proposed concrete sidewalk.</w:t>
      </w:r>
    </w:p>
    <w:p w14:paraId="3C6AC44E" w14:textId="77777777" w:rsidR="00697EEE" w:rsidRPr="00FB7264" w:rsidRDefault="00697EEE" w:rsidP="00FB7264">
      <w:pPr>
        <w:jc w:val="both"/>
        <w:rPr>
          <w:rFonts w:ascii="Arial" w:hAnsi="Arial" w:cs="Arial"/>
          <w:sz w:val="22"/>
          <w:szCs w:val="22"/>
        </w:rPr>
      </w:pPr>
    </w:p>
    <w:p w14:paraId="66F9AB11" w14:textId="1E29D506" w:rsidR="00697EEE" w:rsidRPr="00FB7264" w:rsidRDefault="00697EEE" w:rsidP="00FB7264">
      <w:pPr>
        <w:ind w:left="360" w:firstLine="360"/>
        <w:jc w:val="both"/>
        <w:rPr>
          <w:rFonts w:ascii="Arial" w:hAnsi="Arial" w:cs="Arial"/>
          <w:sz w:val="22"/>
          <w:szCs w:val="22"/>
        </w:rPr>
      </w:pPr>
      <w:r w:rsidRPr="00FB7264">
        <w:rPr>
          <w:rFonts w:ascii="Arial" w:hAnsi="Arial" w:cs="Arial"/>
          <w:sz w:val="22"/>
          <w:szCs w:val="22"/>
        </w:rPr>
        <w:t>3.</w:t>
      </w:r>
      <w:r w:rsidRPr="00FB7264">
        <w:rPr>
          <w:rFonts w:ascii="Arial" w:hAnsi="Arial" w:cs="Arial"/>
          <w:sz w:val="22"/>
          <w:szCs w:val="22"/>
        </w:rPr>
        <w:tab/>
      </w:r>
      <w:r w:rsidR="009D383F" w:rsidRPr="00FB7264">
        <w:rPr>
          <w:rFonts w:ascii="Arial" w:hAnsi="Arial" w:cs="Arial"/>
          <w:sz w:val="22"/>
          <w:szCs w:val="22"/>
        </w:rPr>
        <w:t xml:space="preserve">Install the proposed concrete sidewalk </w:t>
      </w:r>
      <w:r w:rsidR="00E7157E" w:rsidRPr="00FB7264">
        <w:rPr>
          <w:rFonts w:ascii="Arial" w:hAnsi="Arial" w:cs="Arial"/>
          <w:sz w:val="22"/>
          <w:szCs w:val="22"/>
        </w:rPr>
        <w:t>to the finished grade adjacent to</w:t>
      </w:r>
      <w:r w:rsidR="009D383F" w:rsidRPr="00FB7264">
        <w:rPr>
          <w:rFonts w:ascii="Arial" w:hAnsi="Arial" w:cs="Arial"/>
          <w:sz w:val="22"/>
          <w:szCs w:val="22"/>
        </w:rPr>
        <w:t xml:space="preserve"> the existing concrete base course.</w:t>
      </w:r>
    </w:p>
    <w:p w14:paraId="13249700" w14:textId="77777777" w:rsidR="00697EEE" w:rsidRPr="00FB7264" w:rsidRDefault="00697EEE" w:rsidP="00FB7264">
      <w:pPr>
        <w:jc w:val="both"/>
        <w:rPr>
          <w:rFonts w:ascii="Arial" w:hAnsi="Arial" w:cs="Arial"/>
          <w:sz w:val="22"/>
          <w:szCs w:val="22"/>
          <w:highlight w:val="yellow"/>
        </w:rPr>
      </w:pPr>
    </w:p>
    <w:p w14:paraId="7DC19D15" w14:textId="48DDE770" w:rsidR="002E71D2" w:rsidRPr="00FB7264" w:rsidRDefault="00697EEE" w:rsidP="00FB7264">
      <w:pPr>
        <w:ind w:left="360" w:firstLine="360"/>
        <w:jc w:val="both"/>
        <w:rPr>
          <w:rFonts w:ascii="Arial" w:hAnsi="Arial" w:cs="Arial"/>
          <w:sz w:val="22"/>
          <w:szCs w:val="22"/>
        </w:rPr>
      </w:pPr>
      <w:r w:rsidRPr="00FB7264">
        <w:rPr>
          <w:rFonts w:ascii="Arial" w:hAnsi="Arial" w:cs="Arial"/>
          <w:sz w:val="22"/>
          <w:szCs w:val="22"/>
        </w:rPr>
        <w:t>4</w:t>
      </w:r>
      <w:r w:rsidR="002E71D2" w:rsidRPr="00FB7264">
        <w:rPr>
          <w:rFonts w:ascii="Arial" w:hAnsi="Arial" w:cs="Arial"/>
          <w:sz w:val="22"/>
          <w:szCs w:val="22"/>
        </w:rPr>
        <w:t>.</w:t>
      </w:r>
      <w:r w:rsidR="002E71D2" w:rsidRPr="00FB7264">
        <w:rPr>
          <w:rFonts w:ascii="Arial" w:hAnsi="Arial" w:cs="Arial"/>
          <w:sz w:val="22"/>
          <w:szCs w:val="22"/>
        </w:rPr>
        <w:tab/>
      </w:r>
      <w:r w:rsidR="00C96940" w:rsidRPr="00FB7264">
        <w:rPr>
          <w:rFonts w:ascii="Arial" w:hAnsi="Arial" w:cs="Arial"/>
          <w:sz w:val="22"/>
          <w:szCs w:val="22"/>
        </w:rPr>
        <w:t xml:space="preserve">Sand </w:t>
      </w:r>
      <w:r w:rsidR="00743439" w:rsidRPr="00FB7264">
        <w:rPr>
          <w:rFonts w:ascii="Arial" w:hAnsi="Arial" w:cs="Arial"/>
          <w:sz w:val="22"/>
          <w:szCs w:val="22"/>
        </w:rPr>
        <w:t>B</w:t>
      </w:r>
      <w:r w:rsidR="002E71D2" w:rsidRPr="00FB7264">
        <w:rPr>
          <w:rFonts w:ascii="Arial" w:hAnsi="Arial" w:cs="Arial"/>
          <w:sz w:val="22"/>
          <w:szCs w:val="22"/>
        </w:rPr>
        <w:t>edding</w:t>
      </w:r>
      <w:r w:rsidR="0011232C" w:rsidRPr="00FB7264">
        <w:rPr>
          <w:rFonts w:ascii="Arial" w:hAnsi="Arial" w:cs="Arial"/>
          <w:sz w:val="22"/>
          <w:szCs w:val="22"/>
        </w:rPr>
        <w:t xml:space="preserve"> </w:t>
      </w:r>
      <w:r w:rsidR="00743439" w:rsidRPr="00FB7264">
        <w:rPr>
          <w:rFonts w:ascii="Arial" w:hAnsi="Arial" w:cs="Arial"/>
          <w:sz w:val="22"/>
          <w:szCs w:val="22"/>
        </w:rPr>
        <w:t>L</w:t>
      </w:r>
      <w:r w:rsidR="00C96940" w:rsidRPr="00FB7264">
        <w:rPr>
          <w:rFonts w:ascii="Arial" w:hAnsi="Arial" w:cs="Arial"/>
          <w:sz w:val="22"/>
          <w:szCs w:val="22"/>
        </w:rPr>
        <w:t>ayer</w:t>
      </w:r>
      <w:r w:rsidR="00345035" w:rsidRPr="00FB7264">
        <w:rPr>
          <w:rFonts w:ascii="Arial" w:hAnsi="Arial" w:cs="Arial"/>
          <w:sz w:val="22"/>
          <w:szCs w:val="22"/>
        </w:rPr>
        <w:t>.</w:t>
      </w:r>
      <w:r w:rsidR="002E71D2" w:rsidRPr="00FB7264">
        <w:rPr>
          <w:rFonts w:ascii="Arial" w:hAnsi="Arial" w:cs="Arial"/>
          <w:sz w:val="22"/>
          <w:szCs w:val="22"/>
        </w:rPr>
        <w:t xml:space="preserve"> </w:t>
      </w:r>
      <w:r w:rsidR="00345035" w:rsidRPr="00FB7264">
        <w:rPr>
          <w:rFonts w:ascii="Arial" w:hAnsi="Arial" w:cs="Arial"/>
          <w:sz w:val="22"/>
          <w:szCs w:val="22"/>
        </w:rPr>
        <w:t xml:space="preserve"> </w:t>
      </w:r>
      <w:r w:rsidR="002E71D2" w:rsidRPr="00FB7264">
        <w:rPr>
          <w:rFonts w:ascii="Arial" w:hAnsi="Arial" w:cs="Arial"/>
          <w:sz w:val="22"/>
          <w:szCs w:val="22"/>
        </w:rPr>
        <w:t xml:space="preserve">Spread </w:t>
      </w:r>
      <w:r w:rsidR="00C96940" w:rsidRPr="00FB7264">
        <w:rPr>
          <w:rFonts w:ascii="Arial" w:hAnsi="Arial" w:cs="Arial"/>
          <w:sz w:val="22"/>
          <w:szCs w:val="22"/>
        </w:rPr>
        <w:t>sand bedding layer</w:t>
      </w:r>
      <w:r w:rsidR="002E71D2" w:rsidRPr="00FB7264">
        <w:rPr>
          <w:rFonts w:ascii="Arial" w:hAnsi="Arial" w:cs="Arial"/>
          <w:sz w:val="22"/>
          <w:szCs w:val="22"/>
        </w:rPr>
        <w:t xml:space="preserve"> materials evenly over the entire area to be paved, screed to a level</w:t>
      </w:r>
      <w:r w:rsidR="00A51E85" w:rsidRPr="00FB7264">
        <w:rPr>
          <w:rFonts w:ascii="Arial" w:hAnsi="Arial" w:cs="Arial"/>
          <w:sz w:val="22"/>
          <w:szCs w:val="22"/>
        </w:rPr>
        <w:t xml:space="preserve"> that provide</w:t>
      </w:r>
      <w:r w:rsidR="00345035" w:rsidRPr="00FB7264">
        <w:rPr>
          <w:rFonts w:ascii="Arial" w:hAnsi="Arial" w:cs="Arial"/>
          <w:sz w:val="22"/>
          <w:szCs w:val="22"/>
        </w:rPr>
        <w:t>s</w:t>
      </w:r>
      <w:r w:rsidR="00A51E85" w:rsidRPr="00FB7264">
        <w:rPr>
          <w:rFonts w:ascii="Arial" w:hAnsi="Arial" w:cs="Arial"/>
          <w:sz w:val="22"/>
          <w:szCs w:val="22"/>
        </w:rPr>
        <w:t xml:space="preserve"> a 1</w:t>
      </w:r>
      <w:r w:rsidR="002E71D2" w:rsidRPr="00FB7264">
        <w:rPr>
          <w:rFonts w:ascii="Arial" w:hAnsi="Arial" w:cs="Arial"/>
          <w:sz w:val="22"/>
          <w:szCs w:val="22"/>
        </w:rPr>
        <w:t>-inch</w:t>
      </w:r>
      <w:r w:rsidR="00A51E85" w:rsidRPr="00FB7264">
        <w:rPr>
          <w:rFonts w:ascii="Arial" w:hAnsi="Arial" w:cs="Arial"/>
          <w:sz w:val="22"/>
          <w:szCs w:val="22"/>
        </w:rPr>
        <w:t xml:space="preserve"> thickness</w:t>
      </w:r>
      <w:r w:rsidR="002E71D2" w:rsidRPr="00FB7264">
        <w:rPr>
          <w:rFonts w:ascii="Arial" w:hAnsi="Arial" w:cs="Arial"/>
          <w:sz w:val="22"/>
          <w:szCs w:val="22"/>
        </w:rPr>
        <w:t xml:space="preserve"> </w:t>
      </w:r>
      <w:r w:rsidR="00A51E85" w:rsidRPr="00FB7264">
        <w:rPr>
          <w:rFonts w:ascii="Arial" w:hAnsi="Arial" w:cs="Arial"/>
          <w:sz w:val="22"/>
          <w:szCs w:val="22"/>
        </w:rPr>
        <w:t xml:space="preserve">and </w:t>
      </w:r>
      <w:r w:rsidR="002E71D2" w:rsidRPr="00FB7264">
        <w:rPr>
          <w:rFonts w:ascii="Arial" w:hAnsi="Arial" w:cs="Arial"/>
          <w:sz w:val="22"/>
          <w:szCs w:val="22"/>
        </w:rPr>
        <w:t>that allow</w:t>
      </w:r>
      <w:r w:rsidR="00345035" w:rsidRPr="00FB7264">
        <w:rPr>
          <w:rFonts w:ascii="Arial" w:hAnsi="Arial" w:cs="Arial"/>
          <w:sz w:val="22"/>
          <w:szCs w:val="22"/>
        </w:rPr>
        <w:t>s</w:t>
      </w:r>
      <w:r w:rsidR="002E71D2" w:rsidRPr="00FB7264">
        <w:rPr>
          <w:rFonts w:ascii="Arial" w:hAnsi="Arial" w:cs="Arial"/>
          <w:sz w:val="22"/>
          <w:szCs w:val="22"/>
        </w:rPr>
        <w:t xml:space="preserve"> the pavers to be flush with adjacent </w:t>
      </w:r>
      <w:r w:rsidR="00E7157E" w:rsidRPr="00FB7264">
        <w:rPr>
          <w:rFonts w:ascii="Arial" w:hAnsi="Arial" w:cs="Arial"/>
          <w:sz w:val="22"/>
          <w:szCs w:val="22"/>
        </w:rPr>
        <w:t xml:space="preserve">sidewalk </w:t>
      </w:r>
      <w:r w:rsidR="002E71D2" w:rsidRPr="00FB7264">
        <w:rPr>
          <w:rFonts w:ascii="Arial" w:hAnsi="Arial" w:cs="Arial"/>
          <w:sz w:val="22"/>
          <w:szCs w:val="22"/>
        </w:rPr>
        <w:t xml:space="preserve">after compaction.  Protect completed </w:t>
      </w:r>
      <w:r w:rsidR="00C96940" w:rsidRPr="00FB7264">
        <w:rPr>
          <w:rFonts w:ascii="Arial" w:hAnsi="Arial" w:cs="Arial"/>
          <w:sz w:val="22"/>
          <w:szCs w:val="22"/>
        </w:rPr>
        <w:t>sand bedding layer</w:t>
      </w:r>
      <w:r w:rsidR="002E71D2" w:rsidRPr="00FB7264">
        <w:rPr>
          <w:rFonts w:ascii="Arial" w:hAnsi="Arial" w:cs="Arial"/>
          <w:sz w:val="22"/>
          <w:szCs w:val="22"/>
        </w:rPr>
        <w:t xml:space="preserve"> from damage until covered with paver units.  Do not pre-compact </w:t>
      </w:r>
      <w:r w:rsidR="00C96940" w:rsidRPr="00FB7264">
        <w:rPr>
          <w:rFonts w:ascii="Arial" w:hAnsi="Arial" w:cs="Arial"/>
          <w:sz w:val="22"/>
          <w:szCs w:val="22"/>
        </w:rPr>
        <w:t>sand bedding layer</w:t>
      </w:r>
      <w:r w:rsidR="002E71D2" w:rsidRPr="00FB7264">
        <w:rPr>
          <w:rFonts w:ascii="Arial" w:hAnsi="Arial" w:cs="Arial"/>
          <w:sz w:val="22"/>
          <w:szCs w:val="22"/>
        </w:rPr>
        <w:t>.</w:t>
      </w:r>
    </w:p>
    <w:p w14:paraId="07B436C7" w14:textId="77777777" w:rsidR="002E71D2" w:rsidRPr="00FB7264" w:rsidRDefault="002E71D2" w:rsidP="00FB7264">
      <w:pPr>
        <w:jc w:val="both"/>
        <w:rPr>
          <w:rFonts w:ascii="Arial" w:hAnsi="Arial" w:cs="Arial"/>
          <w:sz w:val="22"/>
          <w:szCs w:val="22"/>
        </w:rPr>
      </w:pPr>
    </w:p>
    <w:p w14:paraId="27A6256B" w14:textId="04047FBE" w:rsidR="00A51E85" w:rsidRPr="00FB7264" w:rsidRDefault="00697EEE" w:rsidP="00FB7264">
      <w:pPr>
        <w:ind w:left="360" w:firstLine="360"/>
        <w:jc w:val="both"/>
        <w:rPr>
          <w:rFonts w:ascii="Arial" w:hAnsi="Arial" w:cs="Arial"/>
          <w:sz w:val="22"/>
          <w:szCs w:val="22"/>
        </w:rPr>
      </w:pPr>
      <w:r w:rsidRPr="00FB7264">
        <w:rPr>
          <w:rFonts w:ascii="Arial" w:hAnsi="Arial" w:cs="Arial"/>
          <w:sz w:val="22"/>
          <w:szCs w:val="22"/>
        </w:rPr>
        <w:t>5</w:t>
      </w:r>
      <w:r w:rsidR="002E71D2" w:rsidRPr="00FB7264">
        <w:rPr>
          <w:rFonts w:ascii="Arial" w:hAnsi="Arial" w:cs="Arial"/>
          <w:sz w:val="22"/>
          <w:szCs w:val="22"/>
        </w:rPr>
        <w:t>.</w:t>
      </w:r>
      <w:r w:rsidR="002E71D2" w:rsidRPr="00FB7264">
        <w:rPr>
          <w:rFonts w:ascii="Arial" w:hAnsi="Arial" w:cs="Arial"/>
          <w:sz w:val="22"/>
          <w:szCs w:val="22"/>
        </w:rPr>
        <w:tab/>
        <w:t>Pavers</w:t>
      </w:r>
      <w:r w:rsidR="00345035" w:rsidRPr="00FB7264">
        <w:rPr>
          <w:rFonts w:ascii="Arial" w:hAnsi="Arial" w:cs="Arial"/>
          <w:sz w:val="22"/>
          <w:szCs w:val="22"/>
        </w:rPr>
        <w:t>.</w:t>
      </w:r>
      <w:r w:rsidR="002E71D2" w:rsidRPr="00FB7264">
        <w:rPr>
          <w:rFonts w:ascii="Arial" w:hAnsi="Arial" w:cs="Arial"/>
          <w:sz w:val="22"/>
          <w:szCs w:val="22"/>
        </w:rPr>
        <w:t xml:space="preserve"> </w:t>
      </w:r>
      <w:r w:rsidR="00345035" w:rsidRPr="00FB7264">
        <w:rPr>
          <w:rFonts w:ascii="Arial" w:hAnsi="Arial" w:cs="Arial"/>
          <w:sz w:val="22"/>
          <w:szCs w:val="22"/>
        </w:rPr>
        <w:t xml:space="preserve"> </w:t>
      </w:r>
      <w:r w:rsidR="002E71D2" w:rsidRPr="00FB7264">
        <w:rPr>
          <w:rFonts w:ascii="Arial" w:hAnsi="Arial" w:cs="Arial"/>
          <w:sz w:val="22"/>
          <w:szCs w:val="22"/>
        </w:rPr>
        <w:t xml:space="preserve">Correct any unsatisfactory substrate or installation conditions prior to </w:t>
      </w:r>
      <w:r w:rsidR="00B5222F" w:rsidRPr="00FB7264">
        <w:rPr>
          <w:rFonts w:ascii="Arial" w:hAnsi="Arial" w:cs="Arial"/>
          <w:sz w:val="22"/>
          <w:szCs w:val="22"/>
        </w:rPr>
        <w:t>reinstalling</w:t>
      </w:r>
      <w:r w:rsidR="002E71D2" w:rsidRPr="00FB7264">
        <w:rPr>
          <w:rFonts w:ascii="Arial" w:hAnsi="Arial" w:cs="Arial"/>
          <w:sz w:val="22"/>
          <w:szCs w:val="22"/>
        </w:rPr>
        <w:t xml:space="preserve"> any pavers.  Use full pavers wherever possible.  Where cutting is required, use the largest size pavers possible.  Cut pavers to provide required pattern and to neatly fit adjoining work.  Cut pavers with block splitter or other equipment designed to cut masonry with clean, sharp</w:t>
      </w:r>
      <w:r w:rsidR="00345035" w:rsidRPr="00FB7264">
        <w:rPr>
          <w:rFonts w:ascii="Arial" w:hAnsi="Arial" w:cs="Arial"/>
          <w:sz w:val="22"/>
          <w:szCs w:val="22"/>
        </w:rPr>
        <w:t>,</w:t>
      </w:r>
      <w:r w:rsidR="002E71D2" w:rsidRPr="00FB7264">
        <w:rPr>
          <w:rFonts w:ascii="Arial" w:hAnsi="Arial" w:cs="Arial"/>
          <w:sz w:val="22"/>
          <w:szCs w:val="22"/>
        </w:rPr>
        <w:t xml:space="preserve"> unchipped edges.  Ragged cuts </w:t>
      </w:r>
      <w:r w:rsidR="00743439" w:rsidRPr="00FB7264">
        <w:rPr>
          <w:rFonts w:ascii="Arial" w:hAnsi="Arial" w:cs="Arial"/>
          <w:sz w:val="22"/>
          <w:szCs w:val="22"/>
        </w:rPr>
        <w:t>will</w:t>
      </w:r>
      <w:r w:rsidR="00345035" w:rsidRPr="00FB7264">
        <w:rPr>
          <w:rFonts w:ascii="Arial" w:hAnsi="Arial" w:cs="Arial"/>
          <w:sz w:val="22"/>
          <w:szCs w:val="22"/>
        </w:rPr>
        <w:t xml:space="preserve"> </w:t>
      </w:r>
      <w:r w:rsidR="002E71D2" w:rsidRPr="00FB7264">
        <w:rPr>
          <w:rFonts w:ascii="Arial" w:hAnsi="Arial" w:cs="Arial"/>
          <w:sz w:val="22"/>
          <w:szCs w:val="22"/>
        </w:rPr>
        <w:t xml:space="preserve">not be accepted.  Cut through the full thickness of the pavers.  Do not cut more than 1 inch of the 4-inch </w:t>
      </w:r>
      <w:r w:rsidR="00A51E85" w:rsidRPr="00FB7264">
        <w:rPr>
          <w:rFonts w:ascii="Arial" w:hAnsi="Arial" w:cs="Arial"/>
          <w:sz w:val="22"/>
          <w:szCs w:val="22"/>
        </w:rPr>
        <w:t>dimension of a soldier course.</w:t>
      </w:r>
    </w:p>
    <w:p w14:paraId="2BF64B65" w14:textId="77777777" w:rsidR="00A51E85" w:rsidRPr="00FB7264" w:rsidRDefault="00A51E85" w:rsidP="00FB7264">
      <w:pPr>
        <w:jc w:val="both"/>
        <w:rPr>
          <w:rFonts w:ascii="Arial" w:hAnsi="Arial" w:cs="Arial"/>
          <w:sz w:val="22"/>
          <w:szCs w:val="22"/>
        </w:rPr>
      </w:pPr>
    </w:p>
    <w:p w14:paraId="22B72D25" w14:textId="77777777" w:rsidR="002E71D2" w:rsidRPr="00FB7264" w:rsidRDefault="002E71D2" w:rsidP="00FB7264">
      <w:pPr>
        <w:ind w:left="360"/>
        <w:jc w:val="both"/>
        <w:rPr>
          <w:rFonts w:ascii="Arial" w:hAnsi="Arial" w:cs="Arial"/>
          <w:sz w:val="22"/>
          <w:szCs w:val="22"/>
        </w:rPr>
      </w:pPr>
      <w:r w:rsidRPr="00FB7264">
        <w:rPr>
          <w:rFonts w:ascii="Arial" w:hAnsi="Arial" w:cs="Arial"/>
          <w:sz w:val="22"/>
          <w:szCs w:val="22"/>
        </w:rPr>
        <w:t>Lay paver units to match the existing paver pattern on site.  Set all pavers flush to existing adjacent concrete curbs and adjoining work.  Pavers are to be fit</w:t>
      </w:r>
      <w:r w:rsidR="00A51E85" w:rsidRPr="00FB7264">
        <w:rPr>
          <w:rFonts w:ascii="Arial" w:hAnsi="Arial" w:cs="Arial"/>
          <w:sz w:val="22"/>
          <w:szCs w:val="22"/>
        </w:rPr>
        <w:t xml:space="preserve"> and/or </w:t>
      </w:r>
      <w:r w:rsidRPr="00FB7264">
        <w:rPr>
          <w:rFonts w:ascii="Arial" w:hAnsi="Arial" w:cs="Arial"/>
          <w:sz w:val="22"/>
          <w:szCs w:val="22"/>
        </w:rPr>
        <w:t>feathered into the existing brickwork pattern so as not to interrupt the existing paver pattern on site.  Maintain uniform 1/16-inch to 1/8-inch joints between pavers.</w:t>
      </w:r>
    </w:p>
    <w:p w14:paraId="684BBAE8" w14:textId="77777777" w:rsidR="002E71D2" w:rsidRPr="00FB7264" w:rsidRDefault="002E71D2" w:rsidP="00FB7264">
      <w:pPr>
        <w:jc w:val="both"/>
        <w:rPr>
          <w:rFonts w:ascii="Arial" w:hAnsi="Arial" w:cs="Arial"/>
          <w:sz w:val="22"/>
          <w:szCs w:val="22"/>
        </w:rPr>
      </w:pPr>
    </w:p>
    <w:p w14:paraId="3C4E47A6" w14:textId="1D66D6C2" w:rsidR="002E71D2" w:rsidRPr="00FB7264" w:rsidRDefault="002E71D2" w:rsidP="00FB7264">
      <w:pPr>
        <w:ind w:left="360"/>
        <w:jc w:val="both"/>
        <w:rPr>
          <w:rFonts w:ascii="Arial" w:hAnsi="Arial" w:cs="Arial"/>
          <w:sz w:val="22"/>
          <w:szCs w:val="22"/>
        </w:rPr>
      </w:pPr>
      <w:r w:rsidRPr="00FB7264">
        <w:rPr>
          <w:rFonts w:ascii="Arial" w:hAnsi="Arial" w:cs="Arial"/>
          <w:sz w:val="22"/>
          <w:szCs w:val="22"/>
        </w:rPr>
        <w:t xml:space="preserve">Vibrate pavers to final grade with three or more passes of a vibrating plate compactor. </w:t>
      </w:r>
      <w:r w:rsidR="00743439" w:rsidRPr="00FB7264">
        <w:rPr>
          <w:rFonts w:ascii="Arial" w:hAnsi="Arial" w:cs="Arial"/>
          <w:sz w:val="22"/>
          <w:szCs w:val="22"/>
        </w:rPr>
        <w:t xml:space="preserve"> </w:t>
      </w:r>
      <w:r w:rsidRPr="00FB7264">
        <w:rPr>
          <w:rFonts w:ascii="Arial" w:hAnsi="Arial" w:cs="Arial"/>
          <w:sz w:val="22"/>
          <w:szCs w:val="22"/>
        </w:rPr>
        <w:t>After the first pass, brush joint filler material over the surface and vibrate into the joints with additional passes.</w:t>
      </w:r>
      <w:r w:rsidR="00743439" w:rsidRPr="00FB7264">
        <w:rPr>
          <w:rFonts w:ascii="Arial" w:hAnsi="Arial" w:cs="Arial"/>
          <w:sz w:val="22"/>
          <w:szCs w:val="22"/>
        </w:rPr>
        <w:t xml:space="preserve"> </w:t>
      </w:r>
      <w:r w:rsidRPr="00FB7264">
        <w:rPr>
          <w:rFonts w:ascii="Arial" w:hAnsi="Arial" w:cs="Arial"/>
          <w:sz w:val="22"/>
          <w:szCs w:val="22"/>
        </w:rPr>
        <w:t xml:space="preserve"> Completely fill joints. </w:t>
      </w:r>
      <w:r w:rsidR="00743439" w:rsidRPr="00FB7264">
        <w:rPr>
          <w:rFonts w:ascii="Arial" w:hAnsi="Arial" w:cs="Arial"/>
          <w:sz w:val="22"/>
          <w:szCs w:val="22"/>
        </w:rPr>
        <w:t xml:space="preserve"> </w:t>
      </w:r>
      <w:r w:rsidRPr="00FB7264">
        <w:rPr>
          <w:rFonts w:ascii="Arial" w:hAnsi="Arial" w:cs="Arial"/>
          <w:sz w:val="22"/>
          <w:szCs w:val="22"/>
        </w:rPr>
        <w:t xml:space="preserve">After final vibrating, </w:t>
      </w:r>
      <w:r w:rsidR="003C6294">
        <w:rPr>
          <w:rFonts w:ascii="Arial" w:hAnsi="Arial" w:cs="Arial"/>
          <w:sz w:val="22"/>
          <w:szCs w:val="22"/>
        </w:rPr>
        <w:t xml:space="preserve">ensure </w:t>
      </w:r>
      <w:r w:rsidRPr="00FB7264">
        <w:rPr>
          <w:rFonts w:ascii="Arial" w:hAnsi="Arial" w:cs="Arial"/>
          <w:sz w:val="22"/>
          <w:szCs w:val="22"/>
        </w:rPr>
        <w:t xml:space="preserve">the surface </w:t>
      </w:r>
      <w:r w:rsidR="003C6294">
        <w:rPr>
          <w:rFonts w:ascii="Arial" w:hAnsi="Arial" w:cs="Arial"/>
          <w:sz w:val="22"/>
          <w:szCs w:val="22"/>
        </w:rPr>
        <w:t>is</w:t>
      </w:r>
      <w:r w:rsidRPr="00FB7264">
        <w:rPr>
          <w:rFonts w:ascii="Arial" w:hAnsi="Arial" w:cs="Arial"/>
          <w:sz w:val="22"/>
          <w:szCs w:val="22"/>
        </w:rPr>
        <w:t xml:space="preserve"> true to grade and not vary by more than 1/4 inch when tested with a 10-foot straightedge at any </w:t>
      </w:r>
      <w:r w:rsidRPr="00FB7264">
        <w:rPr>
          <w:rFonts w:ascii="Arial" w:hAnsi="Arial" w:cs="Arial"/>
          <w:sz w:val="22"/>
          <w:szCs w:val="22"/>
        </w:rPr>
        <w:lastRenderedPageBreak/>
        <w:t>location on the surface.</w:t>
      </w:r>
    </w:p>
    <w:p w14:paraId="221F7E54" w14:textId="77777777" w:rsidR="002E71D2" w:rsidRPr="00FB7264" w:rsidRDefault="002E71D2" w:rsidP="00FB7264">
      <w:pPr>
        <w:jc w:val="both"/>
        <w:rPr>
          <w:rFonts w:ascii="Arial" w:hAnsi="Arial" w:cs="Arial"/>
          <w:sz w:val="22"/>
          <w:szCs w:val="22"/>
        </w:rPr>
      </w:pPr>
    </w:p>
    <w:p w14:paraId="2D3E19E2" w14:textId="5B71A01E" w:rsidR="002E71D2" w:rsidRPr="00FB7264" w:rsidRDefault="002E71D2" w:rsidP="00FB7264">
      <w:pPr>
        <w:ind w:left="360"/>
        <w:jc w:val="both"/>
        <w:rPr>
          <w:rFonts w:ascii="Arial" w:hAnsi="Arial" w:cs="Arial"/>
          <w:sz w:val="22"/>
          <w:szCs w:val="22"/>
        </w:rPr>
      </w:pPr>
      <w:r w:rsidRPr="00FB7264">
        <w:rPr>
          <w:rFonts w:ascii="Arial" w:hAnsi="Arial" w:cs="Arial"/>
          <w:sz w:val="22"/>
          <w:szCs w:val="22"/>
        </w:rPr>
        <w:t>Remove and replace pavers that are broken, chipped, stained, or otherwise damaged.</w:t>
      </w:r>
    </w:p>
    <w:p w14:paraId="4273C3E0" w14:textId="77777777" w:rsidR="002E71D2" w:rsidRPr="00FB7264" w:rsidRDefault="002E71D2" w:rsidP="00FB7264">
      <w:pPr>
        <w:jc w:val="both"/>
        <w:rPr>
          <w:rFonts w:ascii="Arial" w:hAnsi="Arial" w:cs="Arial"/>
          <w:sz w:val="22"/>
          <w:szCs w:val="22"/>
        </w:rPr>
      </w:pPr>
    </w:p>
    <w:p w14:paraId="6E2E3ADE" w14:textId="77777777" w:rsidR="002E71D2" w:rsidRPr="00FB7264" w:rsidRDefault="002E71D2" w:rsidP="00FB7264">
      <w:pPr>
        <w:ind w:left="360"/>
        <w:jc w:val="both"/>
        <w:rPr>
          <w:rFonts w:ascii="Arial" w:hAnsi="Arial" w:cs="Arial"/>
          <w:sz w:val="22"/>
          <w:szCs w:val="22"/>
        </w:rPr>
      </w:pPr>
      <w:r w:rsidRPr="00FB7264">
        <w:rPr>
          <w:rFonts w:ascii="Arial" w:hAnsi="Arial" w:cs="Arial"/>
          <w:sz w:val="22"/>
          <w:szCs w:val="22"/>
        </w:rPr>
        <w:t>Clean pavers during installation and upon completion of the work.  Repair damage to adjacent areas resulting from paver installation operations, as directed by the Engineer.</w:t>
      </w:r>
    </w:p>
    <w:p w14:paraId="7E955653" w14:textId="77777777" w:rsidR="002E71D2" w:rsidRPr="00FB7264" w:rsidRDefault="002E71D2" w:rsidP="00FB7264">
      <w:pPr>
        <w:jc w:val="both"/>
        <w:rPr>
          <w:rFonts w:ascii="Arial" w:hAnsi="Arial" w:cs="Arial"/>
          <w:sz w:val="22"/>
          <w:szCs w:val="22"/>
        </w:rPr>
      </w:pPr>
    </w:p>
    <w:p w14:paraId="421D9BC6" w14:textId="6D082E2D" w:rsidR="002E71D2" w:rsidRPr="00FB7264" w:rsidRDefault="002E71D2" w:rsidP="00FB7264">
      <w:pPr>
        <w:ind w:left="360"/>
        <w:jc w:val="both"/>
        <w:rPr>
          <w:rFonts w:ascii="Arial" w:hAnsi="Arial" w:cs="Arial"/>
          <w:sz w:val="22"/>
          <w:szCs w:val="22"/>
        </w:rPr>
      </w:pPr>
      <w:r w:rsidRPr="00FB7264">
        <w:rPr>
          <w:rFonts w:ascii="Arial" w:hAnsi="Arial" w:cs="Arial"/>
          <w:sz w:val="22"/>
          <w:szCs w:val="22"/>
        </w:rPr>
        <w:t>Remove and properly dispose of all excess material and debris upon completion of paver installation.</w:t>
      </w:r>
      <w:r w:rsidR="004463C8" w:rsidRPr="00FB7264">
        <w:rPr>
          <w:rFonts w:ascii="Arial" w:hAnsi="Arial" w:cs="Arial"/>
          <w:sz w:val="22"/>
          <w:szCs w:val="22"/>
        </w:rPr>
        <w:t xml:space="preserve">  </w:t>
      </w:r>
      <w:r w:rsidR="004463C8" w:rsidRPr="00FB7264">
        <w:rPr>
          <w:rFonts w:ascii="Arial" w:hAnsi="Arial" w:cs="Arial"/>
          <w:bCs/>
          <w:sz w:val="22"/>
          <w:szCs w:val="22"/>
        </w:rPr>
        <w:t>Stockpile the excess salvaged brick pavers in good condition to be salvaged in an area agreed upon by Engineer and the municipality</w:t>
      </w:r>
      <w:r w:rsidR="00B06EA2" w:rsidRPr="00FB7264">
        <w:rPr>
          <w:rFonts w:ascii="Arial" w:hAnsi="Arial" w:cs="Arial"/>
          <w:bCs/>
          <w:sz w:val="22"/>
          <w:szCs w:val="22"/>
        </w:rPr>
        <w:t>.</w:t>
      </w:r>
    </w:p>
    <w:p w14:paraId="04EDCAE2" w14:textId="77777777" w:rsidR="00A47736" w:rsidRPr="00FB7264" w:rsidRDefault="00A47736" w:rsidP="00FB7264">
      <w:pPr>
        <w:jc w:val="both"/>
        <w:rPr>
          <w:rFonts w:ascii="Arial" w:hAnsi="Arial" w:cs="Arial"/>
          <w:sz w:val="22"/>
          <w:szCs w:val="22"/>
        </w:rPr>
      </w:pPr>
    </w:p>
    <w:p w14:paraId="318CEC4F" w14:textId="77777777" w:rsidR="003E123E" w:rsidRPr="00FB7264" w:rsidRDefault="00A47736" w:rsidP="00FB7264">
      <w:pPr>
        <w:ind w:firstLine="360"/>
        <w:jc w:val="both"/>
        <w:rPr>
          <w:rFonts w:ascii="Arial" w:hAnsi="Arial" w:cs="Arial"/>
          <w:sz w:val="22"/>
          <w:szCs w:val="22"/>
        </w:rPr>
      </w:pPr>
      <w:r w:rsidRPr="00FB7264">
        <w:rPr>
          <w:rFonts w:ascii="Arial" w:hAnsi="Arial" w:cs="Arial"/>
          <w:b/>
          <w:bCs/>
          <w:sz w:val="22"/>
          <w:szCs w:val="22"/>
        </w:rPr>
        <w:t>d</w:t>
      </w:r>
      <w:r w:rsidR="003E123E" w:rsidRPr="00FB7264">
        <w:rPr>
          <w:rFonts w:ascii="Arial" w:hAnsi="Arial" w:cs="Arial"/>
          <w:b/>
          <w:bCs/>
          <w:sz w:val="22"/>
          <w:szCs w:val="22"/>
        </w:rPr>
        <w:t>.</w:t>
      </w:r>
      <w:r w:rsidR="003E123E" w:rsidRPr="00FB7264">
        <w:rPr>
          <w:rFonts w:ascii="Arial" w:hAnsi="Arial" w:cs="Arial"/>
          <w:b/>
          <w:bCs/>
          <w:sz w:val="22"/>
          <w:szCs w:val="22"/>
        </w:rPr>
        <w:tab/>
        <w:t>Measurement and Payment.</w:t>
      </w:r>
      <w:r w:rsidR="003E123E" w:rsidRPr="00FB7264">
        <w:rPr>
          <w:rFonts w:ascii="Arial" w:hAnsi="Arial" w:cs="Arial"/>
          <w:bCs/>
          <w:sz w:val="22"/>
          <w:szCs w:val="22"/>
        </w:rPr>
        <w:t xml:space="preserve"> </w:t>
      </w:r>
      <w:r w:rsidRPr="00FB7264">
        <w:rPr>
          <w:rFonts w:ascii="Arial" w:hAnsi="Arial" w:cs="Arial"/>
          <w:bCs/>
          <w:sz w:val="22"/>
          <w:szCs w:val="22"/>
        </w:rPr>
        <w:t xml:space="preserve"> </w:t>
      </w:r>
      <w:r w:rsidR="003E123E" w:rsidRPr="00FB7264">
        <w:rPr>
          <w:rFonts w:ascii="Arial" w:hAnsi="Arial" w:cs="Arial"/>
          <w:sz w:val="22"/>
          <w:szCs w:val="22"/>
        </w:rPr>
        <w:t xml:space="preserve">The completed </w:t>
      </w:r>
      <w:r w:rsidR="00A90793" w:rsidRPr="00FB7264">
        <w:rPr>
          <w:rFonts w:ascii="Arial" w:hAnsi="Arial" w:cs="Arial"/>
          <w:sz w:val="22"/>
          <w:szCs w:val="22"/>
        </w:rPr>
        <w:t>work,</w:t>
      </w:r>
      <w:r w:rsidR="003E123E" w:rsidRPr="00FB7264">
        <w:rPr>
          <w:rFonts w:ascii="Arial" w:hAnsi="Arial" w:cs="Arial"/>
          <w:sz w:val="22"/>
          <w:szCs w:val="22"/>
        </w:rPr>
        <w:t xml:space="preserve"> </w:t>
      </w:r>
      <w:r w:rsidR="00A90793" w:rsidRPr="00FB7264">
        <w:rPr>
          <w:rFonts w:ascii="Arial" w:hAnsi="Arial" w:cs="Arial"/>
          <w:sz w:val="22"/>
          <w:szCs w:val="22"/>
        </w:rPr>
        <w:t>as described</w:t>
      </w:r>
      <w:r w:rsidR="00743439" w:rsidRPr="00FB7264">
        <w:rPr>
          <w:rFonts w:ascii="Arial" w:hAnsi="Arial" w:cs="Arial"/>
          <w:sz w:val="22"/>
          <w:szCs w:val="22"/>
        </w:rPr>
        <w:t>,</w:t>
      </w:r>
      <w:r w:rsidR="00A90793" w:rsidRPr="00FB7264">
        <w:rPr>
          <w:rFonts w:ascii="Arial" w:hAnsi="Arial" w:cs="Arial"/>
          <w:sz w:val="22"/>
          <w:szCs w:val="22"/>
        </w:rPr>
        <w:t xml:space="preserve"> </w:t>
      </w:r>
      <w:r w:rsidR="003E123E" w:rsidRPr="00FB7264">
        <w:rPr>
          <w:rFonts w:ascii="Arial" w:hAnsi="Arial" w:cs="Arial"/>
          <w:sz w:val="22"/>
          <w:szCs w:val="22"/>
        </w:rPr>
        <w:t xml:space="preserve">will be </w:t>
      </w:r>
      <w:proofErr w:type="gramStart"/>
      <w:r w:rsidR="00A90793" w:rsidRPr="00FB7264">
        <w:rPr>
          <w:rFonts w:ascii="Arial" w:hAnsi="Arial" w:cs="Arial"/>
          <w:sz w:val="22"/>
          <w:szCs w:val="22"/>
        </w:rPr>
        <w:t>measured</w:t>
      </w:r>
      <w:proofErr w:type="gramEnd"/>
      <w:r w:rsidR="00A90793" w:rsidRPr="00FB7264">
        <w:rPr>
          <w:rFonts w:ascii="Arial" w:hAnsi="Arial" w:cs="Arial"/>
          <w:sz w:val="22"/>
          <w:szCs w:val="22"/>
        </w:rPr>
        <w:t xml:space="preserve"> and </w:t>
      </w:r>
      <w:r w:rsidR="003E123E" w:rsidRPr="00FB7264">
        <w:rPr>
          <w:rFonts w:ascii="Arial" w:hAnsi="Arial" w:cs="Arial"/>
          <w:sz w:val="22"/>
          <w:szCs w:val="22"/>
        </w:rPr>
        <w:t xml:space="preserve">paid for at the contract unit price </w:t>
      </w:r>
      <w:r w:rsidR="00A90793" w:rsidRPr="00FB7264">
        <w:rPr>
          <w:rFonts w:ascii="Arial" w:hAnsi="Arial" w:cs="Arial"/>
          <w:sz w:val="22"/>
          <w:szCs w:val="22"/>
        </w:rPr>
        <w:t xml:space="preserve">using </w:t>
      </w:r>
      <w:r w:rsidR="003E123E" w:rsidRPr="00FB7264">
        <w:rPr>
          <w:rFonts w:ascii="Arial" w:hAnsi="Arial" w:cs="Arial"/>
          <w:sz w:val="22"/>
          <w:szCs w:val="22"/>
        </w:rPr>
        <w:t>the following pay item</w:t>
      </w:r>
      <w:r w:rsidR="0011232C" w:rsidRPr="00FB7264">
        <w:rPr>
          <w:rFonts w:ascii="Arial" w:hAnsi="Arial" w:cs="Arial"/>
          <w:sz w:val="22"/>
          <w:szCs w:val="22"/>
        </w:rPr>
        <w:t>s</w:t>
      </w:r>
      <w:r w:rsidR="0011188F" w:rsidRPr="00FB7264">
        <w:rPr>
          <w:rFonts w:ascii="Arial" w:hAnsi="Arial" w:cs="Arial"/>
          <w:sz w:val="22"/>
          <w:szCs w:val="22"/>
        </w:rPr>
        <w:t>:</w:t>
      </w:r>
    </w:p>
    <w:p w14:paraId="065272FC" w14:textId="77777777" w:rsidR="003E123E" w:rsidRPr="00FB7264" w:rsidRDefault="003E123E" w:rsidP="00383CCE">
      <w:pPr>
        <w:jc w:val="both"/>
        <w:rPr>
          <w:rFonts w:ascii="Arial" w:hAnsi="Arial" w:cs="Arial"/>
          <w:sz w:val="22"/>
          <w:szCs w:val="22"/>
        </w:rPr>
      </w:pPr>
    </w:p>
    <w:p w14:paraId="2411F0AF" w14:textId="77777777" w:rsidR="003E123E" w:rsidRPr="00FB7264" w:rsidRDefault="003E123E" w:rsidP="00FB7264">
      <w:pPr>
        <w:tabs>
          <w:tab w:val="right" w:pos="9360"/>
        </w:tabs>
        <w:ind w:left="720"/>
        <w:jc w:val="both"/>
        <w:rPr>
          <w:rFonts w:ascii="Arial" w:hAnsi="Arial" w:cs="Arial"/>
          <w:sz w:val="22"/>
          <w:szCs w:val="22"/>
        </w:rPr>
      </w:pPr>
      <w:r w:rsidRPr="00FB7264">
        <w:rPr>
          <w:rFonts w:ascii="Arial" w:hAnsi="Arial" w:cs="Arial"/>
          <w:b/>
          <w:bCs/>
          <w:sz w:val="22"/>
          <w:szCs w:val="22"/>
        </w:rPr>
        <w:t>Pay Item</w:t>
      </w:r>
      <w:r w:rsidRPr="00FB7264">
        <w:rPr>
          <w:rFonts w:ascii="Arial" w:hAnsi="Arial" w:cs="Arial"/>
          <w:b/>
          <w:bCs/>
          <w:sz w:val="22"/>
          <w:szCs w:val="22"/>
        </w:rPr>
        <w:tab/>
        <w:t>Pay Unit</w:t>
      </w:r>
    </w:p>
    <w:p w14:paraId="5F4B39D2" w14:textId="77777777" w:rsidR="003E123E" w:rsidRPr="00FB7264" w:rsidRDefault="003E123E" w:rsidP="00383CCE">
      <w:pPr>
        <w:jc w:val="both"/>
        <w:rPr>
          <w:rFonts w:ascii="Arial" w:hAnsi="Arial" w:cs="Arial"/>
          <w:sz w:val="22"/>
          <w:szCs w:val="22"/>
        </w:rPr>
      </w:pPr>
    </w:p>
    <w:p w14:paraId="63F61BBB" w14:textId="77777777" w:rsidR="00A90793" w:rsidRPr="00FB7264" w:rsidRDefault="00C44826" w:rsidP="00FB7264">
      <w:pPr>
        <w:tabs>
          <w:tab w:val="right" w:leader="dot" w:pos="9360"/>
        </w:tabs>
        <w:ind w:left="720"/>
        <w:jc w:val="both"/>
        <w:rPr>
          <w:rFonts w:ascii="Arial" w:hAnsi="Arial" w:cs="Arial"/>
          <w:sz w:val="22"/>
          <w:szCs w:val="22"/>
        </w:rPr>
      </w:pPr>
      <w:r w:rsidRPr="00FB7264">
        <w:rPr>
          <w:rFonts w:ascii="Arial" w:hAnsi="Arial" w:cs="Arial"/>
          <w:sz w:val="22"/>
          <w:szCs w:val="22"/>
        </w:rPr>
        <w:t>Brick Pavers, Rem</w:t>
      </w:r>
      <w:r w:rsidR="003E123E" w:rsidRPr="00FB7264">
        <w:rPr>
          <w:rFonts w:ascii="Arial" w:hAnsi="Arial" w:cs="Arial"/>
          <w:sz w:val="22"/>
          <w:szCs w:val="22"/>
        </w:rPr>
        <w:tab/>
        <w:t xml:space="preserve">Square </w:t>
      </w:r>
      <w:r w:rsidRPr="00FB7264">
        <w:rPr>
          <w:rFonts w:ascii="Arial" w:hAnsi="Arial" w:cs="Arial"/>
          <w:sz w:val="22"/>
          <w:szCs w:val="22"/>
        </w:rPr>
        <w:t>Foot</w:t>
      </w:r>
    </w:p>
    <w:p w14:paraId="7392CB18" w14:textId="77777777" w:rsidR="00C44826" w:rsidRPr="00FB7264" w:rsidRDefault="006A25AB" w:rsidP="00FB7264">
      <w:pPr>
        <w:tabs>
          <w:tab w:val="right" w:leader="dot" w:pos="9360"/>
        </w:tabs>
        <w:ind w:left="720"/>
        <w:jc w:val="both"/>
        <w:rPr>
          <w:rFonts w:ascii="Arial" w:hAnsi="Arial" w:cs="Arial"/>
          <w:sz w:val="22"/>
          <w:szCs w:val="22"/>
        </w:rPr>
      </w:pPr>
      <w:r w:rsidRPr="00FB7264">
        <w:rPr>
          <w:rFonts w:ascii="Arial" w:hAnsi="Arial" w:cs="Arial"/>
          <w:sz w:val="22"/>
          <w:szCs w:val="22"/>
        </w:rPr>
        <w:t xml:space="preserve">Reinstall </w:t>
      </w:r>
      <w:r w:rsidR="00C44826" w:rsidRPr="00FB7264">
        <w:rPr>
          <w:rFonts w:ascii="Arial" w:hAnsi="Arial" w:cs="Arial"/>
          <w:sz w:val="22"/>
          <w:szCs w:val="22"/>
        </w:rPr>
        <w:t xml:space="preserve">Sidewalk, Brick Pavers on </w:t>
      </w:r>
      <w:r w:rsidR="00FB2291" w:rsidRPr="00FB7264">
        <w:rPr>
          <w:rFonts w:ascii="Arial" w:hAnsi="Arial" w:cs="Arial"/>
          <w:sz w:val="22"/>
          <w:szCs w:val="22"/>
        </w:rPr>
        <w:t>Conc</w:t>
      </w:r>
      <w:r w:rsidR="00B3233F" w:rsidRPr="00FB7264">
        <w:rPr>
          <w:rFonts w:ascii="Arial" w:hAnsi="Arial" w:cs="Arial"/>
          <w:sz w:val="22"/>
          <w:szCs w:val="22"/>
        </w:rPr>
        <w:t xml:space="preserve"> </w:t>
      </w:r>
      <w:r w:rsidR="00FB2291" w:rsidRPr="00FB7264">
        <w:rPr>
          <w:rFonts w:ascii="Arial" w:hAnsi="Arial" w:cs="Arial"/>
          <w:sz w:val="22"/>
          <w:szCs w:val="22"/>
        </w:rPr>
        <w:t xml:space="preserve">and </w:t>
      </w:r>
      <w:r w:rsidR="00C44826" w:rsidRPr="00FB7264">
        <w:rPr>
          <w:rFonts w:ascii="Arial" w:hAnsi="Arial" w:cs="Arial"/>
          <w:sz w:val="22"/>
          <w:szCs w:val="22"/>
        </w:rPr>
        <w:t>Sand Bed</w:t>
      </w:r>
      <w:r w:rsidR="00C44826" w:rsidRPr="00FB7264">
        <w:rPr>
          <w:rFonts w:ascii="Arial" w:hAnsi="Arial" w:cs="Arial"/>
          <w:sz w:val="22"/>
          <w:szCs w:val="22"/>
        </w:rPr>
        <w:tab/>
        <w:t>Square Foot</w:t>
      </w:r>
    </w:p>
    <w:p w14:paraId="618642B7" w14:textId="77777777" w:rsidR="00C44826" w:rsidRPr="00FB7264" w:rsidRDefault="00C44826" w:rsidP="00FB7264">
      <w:pPr>
        <w:jc w:val="both"/>
        <w:rPr>
          <w:rFonts w:ascii="Arial" w:hAnsi="Arial" w:cs="Arial"/>
          <w:sz w:val="22"/>
          <w:szCs w:val="22"/>
        </w:rPr>
      </w:pPr>
    </w:p>
    <w:p w14:paraId="76BA4F01" w14:textId="1A3C81A1" w:rsidR="00C44826" w:rsidRPr="00FB7264" w:rsidRDefault="00CC278A" w:rsidP="00FB7264">
      <w:pPr>
        <w:ind w:left="360" w:firstLine="360"/>
        <w:jc w:val="both"/>
        <w:rPr>
          <w:rFonts w:ascii="Arial" w:hAnsi="Arial" w:cs="Arial"/>
          <w:sz w:val="22"/>
          <w:szCs w:val="22"/>
        </w:rPr>
      </w:pPr>
      <w:r w:rsidRPr="00FB7264">
        <w:rPr>
          <w:rFonts w:ascii="Arial" w:hAnsi="Arial" w:cs="Arial"/>
          <w:sz w:val="22"/>
          <w:szCs w:val="22"/>
        </w:rPr>
        <w:t>1.</w:t>
      </w:r>
      <w:r w:rsidRPr="00FB7264">
        <w:rPr>
          <w:rFonts w:ascii="Arial" w:hAnsi="Arial" w:cs="Arial"/>
          <w:b/>
          <w:sz w:val="22"/>
          <w:szCs w:val="22"/>
        </w:rPr>
        <w:tab/>
      </w:r>
      <w:r w:rsidR="00C44826" w:rsidRPr="00FB7264">
        <w:rPr>
          <w:rFonts w:ascii="Arial" w:hAnsi="Arial" w:cs="Arial"/>
          <w:b/>
          <w:sz w:val="22"/>
          <w:szCs w:val="22"/>
        </w:rPr>
        <w:t>Brick Pavers, Rem</w:t>
      </w:r>
      <w:r w:rsidR="00C44826" w:rsidRPr="00FB7264">
        <w:rPr>
          <w:rFonts w:ascii="Arial" w:hAnsi="Arial" w:cs="Arial"/>
          <w:sz w:val="22"/>
          <w:szCs w:val="22"/>
        </w:rPr>
        <w:t xml:space="preserve"> will be measured and paid for by the total area, based on nominal dimensions, of brick pavers removed.  The contract unit price includes </w:t>
      </w:r>
      <w:r w:rsidR="003C6294" w:rsidRPr="00FB7264">
        <w:rPr>
          <w:rFonts w:ascii="Arial" w:hAnsi="Arial" w:cs="Arial"/>
          <w:sz w:val="22"/>
          <w:szCs w:val="22"/>
        </w:rPr>
        <w:t>remov</w:t>
      </w:r>
      <w:r w:rsidR="003C6294">
        <w:rPr>
          <w:rFonts w:ascii="Arial" w:hAnsi="Arial" w:cs="Arial"/>
          <w:sz w:val="22"/>
          <w:szCs w:val="22"/>
        </w:rPr>
        <w:t>ing</w:t>
      </w:r>
      <w:r w:rsidR="003C6294" w:rsidRPr="00FB7264">
        <w:rPr>
          <w:rFonts w:ascii="Arial" w:hAnsi="Arial" w:cs="Arial"/>
          <w:sz w:val="22"/>
          <w:szCs w:val="22"/>
        </w:rPr>
        <w:t xml:space="preserve"> </w:t>
      </w:r>
      <w:r w:rsidR="00C44826" w:rsidRPr="00FB7264">
        <w:rPr>
          <w:rFonts w:ascii="Arial" w:hAnsi="Arial" w:cs="Arial"/>
          <w:sz w:val="22"/>
          <w:szCs w:val="22"/>
        </w:rPr>
        <w:t>the existing pavers</w:t>
      </w:r>
      <w:r w:rsidR="006444B3" w:rsidRPr="00FB7264">
        <w:rPr>
          <w:rFonts w:ascii="Arial" w:hAnsi="Arial" w:cs="Arial"/>
          <w:sz w:val="22"/>
          <w:szCs w:val="22"/>
        </w:rPr>
        <w:t xml:space="preserve"> and underlying base material</w:t>
      </w:r>
      <w:r w:rsidR="00C44826" w:rsidRPr="00FB7264">
        <w:rPr>
          <w:rFonts w:ascii="Arial" w:hAnsi="Arial" w:cs="Arial"/>
          <w:sz w:val="22"/>
          <w:szCs w:val="22"/>
        </w:rPr>
        <w:t xml:space="preserve">, </w:t>
      </w:r>
      <w:proofErr w:type="gramStart"/>
      <w:r w:rsidR="00C44826" w:rsidRPr="00FB7264">
        <w:rPr>
          <w:rFonts w:ascii="Arial" w:hAnsi="Arial" w:cs="Arial"/>
          <w:sz w:val="22"/>
          <w:szCs w:val="22"/>
        </w:rPr>
        <w:t>salvag</w:t>
      </w:r>
      <w:r w:rsidR="00B06EA2" w:rsidRPr="00FB7264">
        <w:rPr>
          <w:rFonts w:ascii="Arial" w:hAnsi="Arial" w:cs="Arial"/>
          <w:sz w:val="22"/>
          <w:szCs w:val="22"/>
        </w:rPr>
        <w:t>ing</w:t>
      </w:r>
      <w:proofErr w:type="gramEnd"/>
      <w:r w:rsidR="00C44826" w:rsidRPr="00FB7264">
        <w:rPr>
          <w:rFonts w:ascii="Arial" w:hAnsi="Arial" w:cs="Arial"/>
          <w:sz w:val="22"/>
          <w:szCs w:val="22"/>
        </w:rPr>
        <w:t xml:space="preserve"> and stor</w:t>
      </w:r>
      <w:r w:rsidR="00B06EA2" w:rsidRPr="00FB7264">
        <w:rPr>
          <w:rFonts w:ascii="Arial" w:hAnsi="Arial" w:cs="Arial"/>
          <w:sz w:val="22"/>
          <w:szCs w:val="22"/>
        </w:rPr>
        <w:t>ing</w:t>
      </w:r>
      <w:r w:rsidR="00C44826" w:rsidRPr="00FB7264">
        <w:rPr>
          <w:rFonts w:ascii="Arial" w:hAnsi="Arial" w:cs="Arial"/>
          <w:sz w:val="22"/>
          <w:szCs w:val="22"/>
        </w:rPr>
        <w:t xml:space="preserve"> brick pavers that are determined acceptable for reuse, dispos</w:t>
      </w:r>
      <w:r w:rsidR="00B06EA2" w:rsidRPr="00FB7264">
        <w:rPr>
          <w:rFonts w:ascii="Arial" w:hAnsi="Arial" w:cs="Arial"/>
          <w:sz w:val="22"/>
          <w:szCs w:val="22"/>
        </w:rPr>
        <w:t>ing</w:t>
      </w:r>
      <w:r w:rsidR="00C44826" w:rsidRPr="00FB7264">
        <w:rPr>
          <w:rFonts w:ascii="Arial" w:hAnsi="Arial" w:cs="Arial"/>
          <w:sz w:val="22"/>
          <w:szCs w:val="22"/>
        </w:rPr>
        <w:t xml:space="preserve"> of </w:t>
      </w:r>
      <w:r w:rsidR="006444B3" w:rsidRPr="00FB7264">
        <w:rPr>
          <w:rFonts w:ascii="Arial" w:hAnsi="Arial" w:cs="Arial"/>
          <w:sz w:val="22"/>
          <w:szCs w:val="22"/>
        </w:rPr>
        <w:t xml:space="preserve">base material and </w:t>
      </w:r>
      <w:r w:rsidR="00C44826" w:rsidRPr="00FB7264">
        <w:rPr>
          <w:rFonts w:ascii="Arial" w:hAnsi="Arial" w:cs="Arial"/>
          <w:sz w:val="22"/>
          <w:szCs w:val="22"/>
        </w:rPr>
        <w:t>removed pavers that are determined to be unacceptable for reuse</w:t>
      </w:r>
      <w:r w:rsidR="006A25AB" w:rsidRPr="00FB7264">
        <w:rPr>
          <w:rFonts w:ascii="Arial" w:hAnsi="Arial" w:cs="Arial"/>
          <w:sz w:val="22"/>
          <w:szCs w:val="22"/>
        </w:rPr>
        <w:t xml:space="preserve">, and </w:t>
      </w:r>
      <w:r w:rsidR="006444B3" w:rsidRPr="00FB7264">
        <w:rPr>
          <w:rFonts w:ascii="Arial" w:hAnsi="Arial" w:cs="Arial"/>
          <w:sz w:val="22"/>
          <w:szCs w:val="22"/>
        </w:rPr>
        <w:t xml:space="preserve">coordination with </w:t>
      </w:r>
      <w:r w:rsidR="006A25AB" w:rsidRPr="00FB7264">
        <w:rPr>
          <w:rFonts w:ascii="Arial" w:hAnsi="Arial" w:cs="Arial"/>
          <w:sz w:val="22"/>
          <w:szCs w:val="22"/>
        </w:rPr>
        <w:t xml:space="preserve">the municipality for </w:t>
      </w:r>
      <w:r w:rsidR="00E30252" w:rsidRPr="00FB7264">
        <w:rPr>
          <w:rFonts w:ascii="Arial" w:hAnsi="Arial" w:cs="Arial"/>
          <w:sz w:val="22"/>
          <w:szCs w:val="22"/>
        </w:rPr>
        <w:t>pickup</w:t>
      </w:r>
      <w:r w:rsidR="006A25AB" w:rsidRPr="00FB7264">
        <w:rPr>
          <w:rFonts w:ascii="Arial" w:hAnsi="Arial" w:cs="Arial"/>
          <w:sz w:val="22"/>
          <w:szCs w:val="22"/>
        </w:rPr>
        <w:t xml:space="preserve"> </w:t>
      </w:r>
      <w:r w:rsidR="006444B3" w:rsidRPr="00FB7264">
        <w:rPr>
          <w:rFonts w:ascii="Arial" w:hAnsi="Arial" w:cs="Arial"/>
          <w:sz w:val="22"/>
          <w:szCs w:val="22"/>
        </w:rPr>
        <w:t xml:space="preserve">of remaining </w:t>
      </w:r>
      <w:r w:rsidR="006A25AB" w:rsidRPr="00FB7264">
        <w:rPr>
          <w:rFonts w:ascii="Arial" w:hAnsi="Arial" w:cs="Arial"/>
          <w:sz w:val="22"/>
          <w:szCs w:val="22"/>
        </w:rPr>
        <w:t>unused pavers</w:t>
      </w:r>
      <w:r w:rsidR="00C44826" w:rsidRPr="00FB7264">
        <w:rPr>
          <w:rFonts w:ascii="Arial" w:hAnsi="Arial" w:cs="Arial"/>
          <w:sz w:val="22"/>
          <w:szCs w:val="22"/>
        </w:rPr>
        <w:t>.</w:t>
      </w:r>
    </w:p>
    <w:p w14:paraId="6475C21C" w14:textId="77777777" w:rsidR="00C44826" w:rsidRPr="00FB7264" w:rsidRDefault="00C44826" w:rsidP="00FB7264">
      <w:pPr>
        <w:jc w:val="both"/>
        <w:rPr>
          <w:rFonts w:ascii="Arial" w:hAnsi="Arial" w:cs="Arial"/>
          <w:sz w:val="22"/>
          <w:szCs w:val="22"/>
        </w:rPr>
      </w:pPr>
    </w:p>
    <w:p w14:paraId="14A4A9FB" w14:textId="1E45CFD6" w:rsidR="00A90793" w:rsidRPr="00FB7264" w:rsidRDefault="00CC278A" w:rsidP="00FB7264">
      <w:pPr>
        <w:ind w:left="360" w:firstLine="360"/>
        <w:jc w:val="both"/>
        <w:rPr>
          <w:rFonts w:ascii="Arial" w:hAnsi="Arial" w:cs="Arial"/>
          <w:sz w:val="22"/>
          <w:szCs w:val="22"/>
        </w:rPr>
      </w:pPr>
      <w:r w:rsidRPr="00FB7264">
        <w:rPr>
          <w:rFonts w:ascii="Arial" w:hAnsi="Arial" w:cs="Arial"/>
          <w:bCs/>
          <w:sz w:val="22"/>
          <w:szCs w:val="22"/>
        </w:rPr>
        <w:t>2.</w:t>
      </w:r>
      <w:r w:rsidRPr="00FB7264">
        <w:rPr>
          <w:rFonts w:ascii="Arial" w:hAnsi="Arial" w:cs="Arial"/>
          <w:b/>
          <w:bCs/>
          <w:sz w:val="22"/>
          <w:szCs w:val="22"/>
        </w:rPr>
        <w:tab/>
      </w:r>
      <w:r w:rsidR="00B5222F" w:rsidRPr="00FB7264">
        <w:rPr>
          <w:rFonts w:ascii="Arial" w:hAnsi="Arial" w:cs="Arial"/>
          <w:b/>
          <w:bCs/>
          <w:sz w:val="22"/>
          <w:szCs w:val="22"/>
        </w:rPr>
        <w:t xml:space="preserve">Reinstall </w:t>
      </w:r>
      <w:r w:rsidR="00C44826" w:rsidRPr="00FB7264">
        <w:rPr>
          <w:rFonts w:ascii="Arial" w:hAnsi="Arial" w:cs="Arial"/>
          <w:b/>
          <w:bCs/>
          <w:sz w:val="22"/>
          <w:szCs w:val="22"/>
        </w:rPr>
        <w:t xml:space="preserve">Sidewalk, Brick Pavers on </w:t>
      </w:r>
      <w:r w:rsidR="00FB2291" w:rsidRPr="00FB7264">
        <w:rPr>
          <w:rFonts w:ascii="Arial" w:hAnsi="Arial" w:cs="Arial"/>
          <w:b/>
          <w:bCs/>
          <w:sz w:val="22"/>
          <w:szCs w:val="22"/>
        </w:rPr>
        <w:t xml:space="preserve">Conc and </w:t>
      </w:r>
      <w:r w:rsidR="00C44826" w:rsidRPr="00FB7264">
        <w:rPr>
          <w:rFonts w:ascii="Arial" w:hAnsi="Arial" w:cs="Arial"/>
          <w:b/>
          <w:bCs/>
          <w:sz w:val="22"/>
          <w:szCs w:val="22"/>
        </w:rPr>
        <w:t>Sand Bed</w:t>
      </w:r>
      <w:r w:rsidR="00C44826" w:rsidRPr="00FB7264">
        <w:rPr>
          <w:rFonts w:ascii="Arial" w:hAnsi="Arial" w:cs="Arial"/>
          <w:sz w:val="22"/>
          <w:szCs w:val="22"/>
        </w:rPr>
        <w:t xml:space="preserve"> </w:t>
      </w:r>
      <w:r w:rsidR="00C064B8" w:rsidRPr="00FB7264">
        <w:rPr>
          <w:rFonts w:ascii="Arial" w:hAnsi="Arial" w:cs="Arial"/>
          <w:sz w:val="22"/>
          <w:szCs w:val="22"/>
        </w:rPr>
        <w:t>will be measured and paid for by total area of installed pavers.</w:t>
      </w:r>
      <w:r w:rsidR="00C44826" w:rsidRPr="00FB7264">
        <w:rPr>
          <w:rFonts w:ascii="Arial" w:hAnsi="Arial" w:cs="Arial"/>
          <w:sz w:val="22"/>
          <w:szCs w:val="22"/>
        </w:rPr>
        <w:t xml:space="preserve"> </w:t>
      </w:r>
      <w:r w:rsidR="00C064B8" w:rsidRPr="00FB7264">
        <w:rPr>
          <w:rFonts w:ascii="Arial" w:hAnsi="Arial" w:cs="Arial"/>
          <w:sz w:val="22"/>
          <w:szCs w:val="22"/>
        </w:rPr>
        <w:t xml:space="preserve"> </w:t>
      </w:r>
      <w:r w:rsidR="00B5222F" w:rsidRPr="00FB7264">
        <w:rPr>
          <w:rFonts w:ascii="Arial" w:hAnsi="Arial" w:cs="Arial"/>
          <w:b/>
          <w:bCs/>
          <w:sz w:val="22"/>
          <w:szCs w:val="22"/>
        </w:rPr>
        <w:t>Reinstall</w:t>
      </w:r>
      <w:r w:rsidR="00B5222F" w:rsidRPr="00FB7264">
        <w:rPr>
          <w:rFonts w:ascii="Arial" w:hAnsi="Arial" w:cs="Arial"/>
          <w:sz w:val="22"/>
          <w:szCs w:val="22"/>
        </w:rPr>
        <w:t xml:space="preserve"> </w:t>
      </w:r>
      <w:r w:rsidR="00C064B8" w:rsidRPr="00FB7264">
        <w:rPr>
          <w:rFonts w:ascii="Arial" w:hAnsi="Arial" w:cs="Arial"/>
          <w:b/>
          <w:bCs/>
          <w:sz w:val="22"/>
          <w:szCs w:val="22"/>
        </w:rPr>
        <w:t xml:space="preserve">Sidewalk, Brick Pavers on </w:t>
      </w:r>
      <w:r w:rsidR="00FB2291" w:rsidRPr="00FB7264">
        <w:rPr>
          <w:rFonts w:ascii="Arial" w:hAnsi="Arial" w:cs="Arial"/>
          <w:b/>
          <w:bCs/>
          <w:sz w:val="22"/>
          <w:szCs w:val="22"/>
        </w:rPr>
        <w:t xml:space="preserve">Conc and </w:t>
      </w:r>
      <w:r w:rsidR="00C064B8" w:rsidRPr="00FB7264">
        <w:rPr>
          <w:rFonts w:ascii="Arial" w:hAnsi="Arial" w:cs="Arial"/>
          <w:b/>
          <w:bCs/>
          <w:sz w:val="22"/>
          <w:szCs w:val="22"/>
        </w:rPr>
        <w:t>Sand Bed</w:t>
      </w:r>
      <w:r w:rsidR="00C064B8" w:rsidRPr="00FB7264">
        <w:rPr>
          <w:rFonts w:ascii="Arial" w:hAnsi="Arial" w:cs="Arial"/>
          <w:sz w:val="22"/>
          <w:szCs w:val="22"/>
        </w:rPr>
        <w:t xml:space="preserve"> includes </w:t>
      </w:r>
      <w:r w:rsidR="00C44826" w:rsidRPr="00FB7264">
        <w:rPr>
          <w:rFonts w:ascii="Arial" w:hAnsi="Arial" w:cs="Arial"/>
          <w:sz w:val="22"/>
          <w:szCs w:val="22"/>
        </w:rPr>
        <w:t xml:space="preserve">excavation, </w:t>
      </w:r>
      <w:r w:rsidR="00C064B8" w:rsidRPr="00FB7264">
        <w:rPr>
          <w:rFonts w:ascii="Arial" w:hAnsi="Arial" w:cs="Arial"/>
          <w:sz w:val="22"/>
          <w:szCs w:val="22"/>
        </w:rPr>
        <w:t>furnishing and placing</w:t>
      </w:r>
      <w:r w:rsidR="006444B3" w:rsidRPr="00FB7264">
        <w:rPr>
          <w:rFonts w:ascii="Arial" w:hAnsi="Arial" w:cs="Arial"/>
          <w:sz w:val="22"/>
          <w:szCs w:val="22"/>
        </w:rPr>
        <w:t xml:space="preserve"> concrete and</w:t>
      </w:r>
      <w:r w:rsidR="00FB2291" w:rsidRPr="00FB7264">
        <w:rPr>
          <w:rFonts w:ascii="Arial" w:hAnsi="Arial" w:cs="Arial"/>
          <w:sz w:val="22"/>
          <w:szCs w:val="22"/>
        </w:rPr>
        <w:t xml:space="preserve"> </w:t>
      </w:r>
      <w:r w:rsidR="00C96940" w:rsidRPr="00FB7264">
        <w:rPr>
          <w:rFonts w:ascii="Arial" w:hAnsi="Arial" w:cs="Arial"/>
          <w:sz w:val="22"/>
          <w:szCs w:val="22"/>
        </w:rPr>
        <w:t>sand bedding layer</w:t>
      </w:r>
      <w:r w:rsidR="00C064B8" w:rsidRPr="00FB7264">
        <w:rPr>
          <w:rFonts w:ascii="Arial" w:hAnsi="Arial" w:cs="Arial"/>
          <w:sz w:val="22"/>
          <w:szCs w:val="22"/>
        </w:rPr>
        <w:t xml:space="preserve"> materials</w:t>
      </w:r>
      <w:r w:rsidR="00C44826" w:rsidRPr="00FB7264">
        <w:rPr>
          <w:rFonts w:ascii="Arial" w:hAnsi="Arial" w:cs="Arial"/>
          <w:sz w:val="22"/>
          <w:szCs w:val="22"/>
        </w:rPr>
        <w:t xml:space="preserve">, </w:t>
      </w:r>
      <w:r w:rsidR="00C064B8" w:rsidRPr="00FB7264">
        <w:rPr>
          <w:rFonts w:ascii="Arial" w:hAnsi="Arial" w:cs="Arial"/>
          <w:sz w:val="22"/>
          <w:szCs w:val="22"/>
        </w:rPr>
        <w:t xml:space="preserve">installing </w:t>
      </w:r>
      <w:r w:rsidR="00B5222F" w:rsidRPr="00FB7264">
        <w:rPr>
          <w:rFonts w:ascii="Arial" w:hAnsi="Arial" w:cs="Arial"/>
          <w:sz w:val="22"/>
          <w:szCs w:val="22"/>
        </w:rPr>
        <w:t xml:space="preserve">salvaged </w:t>
      </w:r>
      <w:r w:rsidR="00C44826" w:rsidRPr="00FB7264">
        <w:rPr>
          <w:rFonts w:ascii="Arial" w:hAnsi="Arial" w:cs="Arial"/>
          <w:sz w:val="22"/>
          <w:szCs w:val="22"/>
        </w:rPr>
        <w:t xml:space="preserve">brick pavers, </w:t>
      </w:r>
      <w:r w:rsidR="00FB2291" w:rsidRPr="00FB7264">
        <w:rPr>
          <w:rFonts w:ascii="Arial" w:hAnsi="Arial" w:cs="Arial"/>
          <w:sz w:val="22"/>
          <w:szCs w:val="22"/>
        </w:rPr>
        <w:t xml:space="preserve">joint filler, </w:t>
      </w:r>
      <w:r w:rsidR="00C44826" w:rsidRPr="00FB7264">
        <w:rPr>
          <w:rFonts w:ascii="Arial" w:hAnsi="Arial" w:cs="Arial"/>
          <w:sz w:val="22"/>
          <w:szCs w:val="22"/>
        </w:rPr>
        <w:t>restoration of the site after constru</w:t>
      </w:r>
      <w:r w:rsidR="00C064B8" w:rsidRPr="00FB7264">
        <w:rPr>
          <w:rFonts w:ascii="Arial" w:hAnsi="Arial" w:cs="Arial"/>
          <w:sz w:val="22"/>
          <w:szCs w:val="22"/>
        </w:rPr>
        <w:t>ction</w:t>
      </w:r>
      <w:r w:rsidR="00FB2291" w:rsidRPr="00FB7264">
        <w:rPr>
          <w:rFonts w:ascii="Arial" w:hAnsi="Arial" w:cs="Arial"/>
          <w:sz w:val="22"/>
          <w:szCs w:val="22"/>
        </w:rPr>
        <w:t>,</w:t>
      </w:r>
      <w:r w:rsidR="00C064B8" w:rsidRPr="00FB7264">
        <w:rPr>
          <w:rFonts w:ascii="Arial" w:hAnsi="Arial" w:cs="Arial"/>
          <w:sz w:val="22"/>
          <w:szCs w:val="22"/>
        </w:rPr>
        <w:t xml:space="preserve"> and disposal of unsuitable materials.</w:t>
      </w:r>
    </w:p>
    <w:sectPr w:rsidR="00A90793" w:rsidRPr="00FB7264" w:rsidSect="009D0865">
      <w:headerReference w:type="default" r:id="rId6"/>
      <w:headerReference w:type="first" r:id="rId7"/>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111B3" w14:textId="77777777" w:rsidR="001C509C" w:rsidRDefault="001C509C">
      <w:r>
        <w:separator/>
      </w:r>
    </w:p>
  </w:endnote>
  <w:endnote w:type="continuationSeparator" w:id="0">
    <w:p w14:paraId="729150D2" w14:textId="77777777" w:rsidR="001C509C" w:rsidRDefault="001C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24DA" w14:textId="77777777" w:rsidR="001C509C" w:rsidRDefault="001C509C">
      <w:r>
        <w:separator/>
      </w:r>
    </w:p>
  </w:footnote>
  <w:footnote w:type="continuationSeparator" w:id="0">
    <w:p w14:paraId="1EBBB261" w14:textId="77777777" w:rsidR="001C509C" w:rsidRDefault="001C5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B312" w14:textId="39AEF4CA" w:rsidR="00510031" w:rsidRPr="00B06EA2" w:rsidRDefault="001D4D87" w:rsidP="00B06EA2">
    <w:pPr>
      <w:jc w:val="right"/>
      <w:rPr>
        <w:rFonts w:ascii="Arial" w:hAnsi="Arial" w:cs="Arial"/>
      </w:rPr>
    </w:pPr>
    <w:r>
      <w:rPr>
        <w:rFonts w:ascii="Arial" w:hAnsi="Arial" w:cs="Arial"/>
      </w:rPr>
      <w:t>20RD803(</w:t>
    </w:r>
    <w:r w:rsidR="00383CCE">
      <w:rPr>
        <w:rFonts w:ascii="Arial" w:hAnsi="Arial" w:cs="Arial"/>
      </w:rPr>
      <w:t>C735</w:t>
    </w:r>
    <w:r w:rsidR="005331C2">
      <w:rPr>
        <w:rFonts w:ascii="Arial" w:hAnsi="Arial" w:cs="Arial"/>
      </w:rPr>
      <w:t>)</w:t>
    </w:r>
  </w:p>
  <w:p w14:paraId="7A94AEA6" w14:textId="47F53C34" w:rsidR="00345035" w:rsidRPr="00B06EA2" w:rsidRDefault="00317669" w:rsidP="00B06EA2">
    <w:pPr>
      <w:tabs>
        <w:tab w:val="center" w:pos="4680"/>
        <w:tab w:val="right" w:pos="9360"/>
      </w:tabs>
      <w:jc w:val="both"/>
      <w:rPr>
        <w:rFonts w:ascii="Arial" w:hAnsi="Arial" w:cs="Arial"/>
      </w:rPr>
    </w:pPr>
    <w:proofErr w:type="gramStart"/>
    <w:r w:rsidRPr="00B06EA2">
      <w:rPr>
        <w:rFonts w:ascii="Arial" w:hAnsi="Arial" w:cs="Arial"/>
      </w:rPr>
      <w:t>JAK:</w:t>
    </w:r>
    <w:r w:rsidR="00677970">
      <w:rPr>
        <w:rFonts w:ascii="Arial" w:hAnsi="Arial" w:cs="Arial"/>
      </w:rPr>
      <w:t>TPF</w:t>
    </w:r>
    <w:proofErr w:type="gramEnd"/>
    <w:r w:rsidR="00345035" w:rsidRPr="00B06EA2">
      <w:rPr>
        <w:rFonts w:ascii="Arial" w:hAnsi="Arial" w:cs="Arial"/>
      </w:rPr>
      <w:tab/>
    </w:r>
    <w:r w:rsidR="00345035" w:rsidRPr="00B06EA2">
      <w:rPr>
        <w:rFonts w:ascii="Arial" w:hAnsi="Arial" w:cs="Arial"/>
      </w:rPr>
      <w:fldChar w:fldCharType="begin"/>
    </w:r>
    <w:r w:rsidR="00345035" w:rsidRPr="00B06EA2">
      <w:rPr>
        <w:rFonts w:ascii="Arial" w:hAnsi="Arial" w:cs="Arial"/>
      </w:rPr>
      <w:instrText xml:space="preserve"> PAGE </w:instrText>
    </w:r>
    <w:r w:rsidR="00345035" w:rsidRPr="00B06EA2">
      <w:rPr>
        <w:rFonts w:ascii="Arial" w:hAnsi="Arial" w:cs="Arial"/>
      </w:rPr>
      <w:fldChar w:fldCharType="separate"/>
    </w:r>
    <w:r w:rsidR="00E7157E" w:rsidRPr="00B06EA2">
      <w:rPr>
        <w:rFonts w:ascii="Arial" w:hAnsi="Arial" w:cs="Arial"/>
        <w:noProof/>
      </w:rPr>
      <w:t>2</w:t>
    </w:r>
    <w:r w:rsidR="00345035" w:rsidRPr="00B06EA2">
      <w:rPr>
        <w:rFonts w:ascii="Arial" w:hAnsi="Arial" w:cs="Arial"/>
      </w:rPr>
      <w:fldChar w:fldCharType="end"/>
    </w:r>
    <w:r w:rsidR="00345035" w:rsidRPr="00B06EA2">
      <w:rPr>
        <w:rFonts w:ascii="Arial" w:hAnsi="Arial" w:cs="Arial"/>
      </w:rPr>
      <w:t xml:space="preserve"> of </w:t>
    </w:r>
    <w:r w:rsidR="00345035" w:rsidRPr="00B06EA2">
      <w:rPr>
        <w:rFonts w:ascii="Arial" w:hAnsi="Arial" w:cs="Arial"/>
      </w:rPr>
      <w:fldChar w:fldCharType="begin"/>
    </w:r>
    <w:r w:rsidR="00345035" w:rsidRPr="00B06EA2">
      <w:rPr>
        <w:rFonts w:ascii="Arial" w:hAnsi="Arial" w:cs="Arial"/>
      </w:rPr>
      <w:instrText xml:space="preserve"> NUMPAGES </w:instrText>
    </w:r>
    <w:r w:rsidR="00345035" w:rsidRPr="00B06EA2">
      <w:rPr>
        <w:rFonts w:ascii="Arial" w:hAnsi="Arial" w:cs="Arial"/>
      </w:rPr>
      <w:fldChar w:fldCharType="separate"/>
    </w:r>
    <w:r w:rsidR="00E7157E" w:rsidRPr="00B06EA2">
      <w:rPr>
        <w:rFonts w:ascii="Arial" w:hAnsi="Arial" w:cs="Arial"/>
        <w:noProof/>
      </w:rPr>
      <w:t>3</w:t>
    </w:r>
    <w:r w:rsidR="00345035" w:rsidRPr="00B06EA2">
      <w:rPr>
        <w:rFonts w:ascii="Arial" w:hAnsi="Arial" w:cs="Arial"/>
      </w:rPr>
      <w:fldChar w:fldCharType="end"/>
    </w:r>
    <w:r w:rsidR="00345035" w:rsidRPr="00B06EA2">
      <w:rPr>
        <w:rFonts w:ascii="Arial" w:hAnsi="Arial" w:cs="Arial"/>
      </w:rPr>
      <w:tab/>
    </w:r>
    <w:r w:rsidR="00FB7264">
      <w:rPr>
        <w:rFonts w:ascii="Arial" w:hAnsi="Arial" w:cs="Arial"/>
      </w:rPr>
      <w:t>02-14-23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F79D" w14:textId="26944373" w:rsidR="00345035" w:rsidRPr="00B06EA2" w:rsidRDefault="006942F5" w:rsidP="00B06EA2">
    <w:pPr>
      <w:jc w:val="right"/>
      <w:rPr>
        <w:rFonts w:ascii="Arial" w:hAnsi="Arial" w:cs="Arial"/>
      </w:rPr>
    </w:pPr>
    <w:r>
      <w:rPr>
        <w:rFonts w:ascii="Arial" w:hAnsi="Arial" w:cs="Arial"/>
      </w:rPr>
      <w:t>20</w:t>
    </w:r>
    <w:r w:rsidR="008C291D">
      <w:rPr>
        <w:rFonts w:ascii="Arial" w:hAnsi="Arial" w:cs="Arial"/>
      </w:rPr>
      <w:t>RD803(</w:t>
    </w:r>
    <w:r w:rsidR="00383CCE">
      <w:rPr>
        <w:rFonts w:ascii="Arial" w:hAnsi="Arial" w:cs="Arial"/>
      </w:rPr>
      <w:t>C735</w:t>
    </w:r>
    <w:r w:rsidR="008C291D">
      <w:rPr>
        <w:rFonts w:ascii="Arial" w:hAnsi="Arial" w:cs="Aria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3E"/>
    <w:rsid w:val="00020D82"/>
    <w:rsid w:val="00037CE5"/>
    <w:rsid w:val="00047071"/>
    <w:rsid w:val="00055CF0"/>
    <w:rsid w:val="0005625A"/>
    <w:rsid w:val="00062363"/>
    <w:rsid w:val="00066969"/>
    <w:rsid w:val="00080327"/>
    <w:rsid w:val="000A121B"/>
    <w:rsid w:val="000B37C6"/>
    <w:rsid w:val="000F4226"/>
    <w:rsid w:val="00101F73"/>
    <w:rsid w:val="0011188F"/>
    <w:rsid w:val="0011232C"/>
    <w:rsid w:val="00116823"/>
    <w:rsid w:val="001310BE"/>
    <w:rsid w:val="00137A61"/>
    <w:rsid w:val="0015334A"/>
    <w:rsid w:val="001A0F46"/>
    <w:rsid w:val="001B42F8"/>
    <w:rsid w:val="001C509C"/>
    <w:rsid w:val="001D4D87"/>
    <w:rsid w:val="001E0850"/>
    <w:rsid w:val="001E0A19"/>
    <w:rsid w:val="00280F77"/>
    <w:rsid w:val="002C6735"/>
    <w:rsid w:val="002E0026"/>
    <w:rsid w:val="002E6E25"/>
    <w:rsid w:val="002E71D2"/>
    <w:rsid w:val="003163ED"/>
    <w:rsid w:val="00317669"/>
    <w:rsid w:val="00345035"/>
    <w:rsid w:val="00345793"/>
    <w:rsid w:val="003478A6"/>
    <w:rsid w:val="00353E46"/>
    <w:rsid w:val="00363E74"/>
    <w:rsid w:val="00367896"/>
    <w:rsid w:val="00373079"/>
    <w:rsid w:val="00383CCE"/>
    <w:rsid w:val="00386A98"/>
    <w:rsid w:val="003B38AD"/>
    <w:rsid w:val="003C6294"/>
    <w:rsid w:val="003D216D"/>
    <w:rsid w:val="003E123E"/>
    <w:rsid w:val="00407F45"/>
    <w:rsid w:val="004463C8"/>
    <w:rsid w:val="00451BE4"/>
    <w:rsid w:val="00457185"/>
    <w:rsid w:val="004578D4"/>
    <w:rsid w:val="004641B8"/>
    <w:rsid w:val="00484E03"/>
    <w:rsid w:val="00491559"/>
    <w:rsid w:val="00494CB2"/>
    <w:rsid w:val="004C0A3E"/>
    <w:rsid w:val="004D17F3"/>
    <w:rsid w:val="004D4BB5"/>
    <w:rsid w:val="00510031"/>
    <w:rsid w:val="00520BE8"/>
    <w:rsid w:val="00521DBE"/>
    <w:rsid w:val="00526B35"/>
    <w:rsid w:val="005331C2"/>
    <w:rsid w:val="005674E1"/>
    <w:rsid w:val="005D304F"/>
    <w:rsid w:val="005F2650"/>
    <w:rsid w:val="005F340C"/>
    <w:rsid w:val="0064105C"/>
    <w:rsid w:val="006444B3"/>
    <w:rsid w:val="00677970"/>
    <w:rsid w:val="006942F5"/>
    <w:rsid w:val="00697EEE"/>
    <w:rsid w:val="006A25AB"/>
    <w:rsid w:val="006B2DD3"/>
    <w:rsid w:val="006D5241"/>
    <w:rsid w:val="006F186B"/>
    <w:rsid w:val="00703F50"/>
    <w:rsid w:val="00720248"/>
    <w:rsid w:val="00743439"/>
    <w:rsid w:val="007459C4"/>
    <w:rsid w:val="00783904"/>
    <w:rsid w:val="00787475"/>
    <w:rsid w:val="007A1C74"/>
    <w:rsid w:val="007A3B81"/>
    <w:rsid w:val="007C2380"/>
    <w:rsid w:val="007D06EF"/>
    <w:rsid w:val="00820665"/>
    <w:rsid w:val="0083044F"/>
    <w:rsid w:val="00843A77"/>
    <w:rsid w:val="00876CB2"/>
    <w:rsid w:val="008C291D"/>
    <w:rsid w:val="008E2C82"/>
    <w:rsid w:val="008E666E"/>
    <w:rsid w:val="008E71FB"/>
    <w:rsid w:val="008F2D69"/>
    <w:rsid w:val="0090460C"/>
    <w:rsid w:val="00906A37"/>
    <w:rsid w:val="0091088F"/>
    <w:rsid w:val="00920026"/>
    <w:rsid w:val="009305CA"/>
    <w:rsid w:val="009437F9"/>
    <w:rsid w:val="00981A02"/>
    <w:rsid w:val="009B52FB"/>
    <w:rsid w:val="009C4763"/>
    <w:rsid w:val="009D0865"/>
    <w:rsid w:val="009D383F"/>
    <w:rsid w:val="009F4B99"/>
    <w:rsid w:val="00A058ED"/>
    <w:rsid w:val="00A47736"/>
    <w:rsid w:val="00A51E85"/>
    <w:rsid w:val="00A51EA2"/>
    <w:rsid w:val="00A84123"/>
    <w:rsid w:val="00A90793"/>
    <w:rsid w:val="00AC1C62"/>
    <w:rsid w:val="00B06EA2"/>
    <w:rsid w:val="00B3233F"/>
    <w:rsid w:val="00B52105"/>
    <w:rsid w:val="00B5222F"/>
    <w:rsid w:val="00B94F83"/>
    <w:rsid w:val="00BB21FB"/>
    <w:rsid w:val="00BB333B"/>
    <w:rsid w:val="00BC7A54"/>
    <w:rsid w:val="00C064B8"/>
    <w:rsid w:val="00C13128"/>
    <w:rsid w:val="00C44826"/>
    <w:rsid w:val="00C966CC"/>
    <w:rsid w:val="00C96940"/>
    <w:rsid w:val="00CA2936"/>
    <w:rsid w:val="00CA77C6"/>
    <w:rsid w:val="00CB1566"/>
    <w:rsid w:val="00CC0C85"/>
    <w:rsid w:val="00CC278A"/>
    <w:rsid w:val="00CC454C"/>
    <w:rsid w:val="00CD15AF"/>
    <w:rsid w:val="00CE0FB6"/>
    <w:rsid w:val="00D32167"/>
    <w:rsid w:val="00D35656"/>
    <w:rsid w:val="00D6097D"/>
    <w:rsid w:val="00D73A84"/>
    <w:rsid w:val="00D96BFE"/>
    <w:rsid w:val="00DD3479"/>
    <w:rsid w:val="00DE0E34"/>
    <w:rsid w:val="00E121EC"/>
    <w:rsid w:val="00E277C3"/>
    <w:rsid w:val="00E30252"/>
    <w:rsid w:val="00E535DE"/>
    <w:rsid w:val="00E56505"/>
    <w:rsid w:val="00E65B73"/>
    <w:rsid w:val="00E7157E"/>
    <w:rsid w:val="00ED75FF"/>
    <w:rsid w:val="00ED78E9"/>
    <w:rsid w:val="00F107AF"/>
    <w:rsid w:val="00F11121"/>
    <w:rsid w:val="00F17FB2"/>
    <w:rsid w:val="00F30A8F"/>
    <w:rsid w:val="00F45348"/>
    <w:rsid w:val="00FB2291"/>
    <w:rsid w:val="00FB7264"/>
    <w:rsid w:val="00FD0E77"/>
    <w:rsid w:val="00FF136E"/>
    <w:rsid w:val="00FF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7C7A9"/>
  <w15:chartTrackingRefBased/>
  <w15:docId w15:val="{1CF5862D-4478-49F3-B7DD-5067BAE5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alloonText">
    <w:name w:val="Balloon Text"/>
    <w:basedOn w:val="Normal"/>
    <w:semiHidden/>
    <w:rsid w:val="008F2D69"/>
    <w:rPr>
      <w:rFonts w:ascii="Tahoma" w:hAnsi="Tahoma" w:cs="Tahoma"/>
      <w:sz w:val="16"/>
      <w:szCs w:val="16"/>
    </w:rPr>
  </w:style>
  <w:style w:type="paragraph" w:styleId="Header">
    <w:name w:val="header"/>
    <w:basedOn w:val="Normal"/>
    <w:rsid w:val="008F2D69"/>
    <w:pPr>
      <w:tabs>
        <w:tab w:val="center" w:pos="4320"/>
        <w:tab w:val="right" w:pos="8640"/>
      </w:tabs>
    </w:pPr>
  </w:style>
  <w:style w:type="paragraph" w:styleId="Footer">
    <w:name w:val="footer"/>
    <w:basedOn w:val="Normal"/>
    <w:rsid w:val="008F2D69"/>
    <w:pPr>
      <w:tabs>
        <w:tab w:val="center" w:pos="4320"/>
        <w:tab w:val="right" w:pos="8640"/>
      </w:tabs>
    </w:pPr>
  </w:style>
  <w:style w:type="character" w:styleId="CommentReference">
    <w:name w:val="annotation reference"/>
    <w:semiHidden/>
    <w:rsid w:val="00820665"/>
    <w:rPr>
      <w:sz w:val="16"/>
      <w:szCs w:val="16"/>
    </w:rPr>
  </w:style>
  <w:style w:type="paragraph" w:styleId="CommentText">
    <w:name w:val="annotation text"/>
    <w:basedOn w:val="Normal"/>
    <w:semiHidden/>
    <w:rsid w:val="00820665"/>
    <w:rPr>
      <w:sz w:val="20"/>
      <w:szCs w:val="20"/>
    </w:rPr>
  </w:style>
  <w:style w:type="paragraph" w:styleId="CommentSubject">
    <w:name w:val="annotation subject"/>
    <w:basedOn w:val="CommentText"/>
    <w:next w:val="CommentText"/>
    <w:semiHidden/>
    <w:rsid w:val="00820665"/>
    <w:rPr>
      <w:b/>
      <w:bCs/>
    </w:rPr>
  </w:style>
  <w:style w:type="paragraph" w:styleId="Revision">
    <w:name w:val="Revision"/>
    <w:hidden/>
    <w:uiPriority w:val="99"/>
    <w:semiHidden/>
    <w:rsid w:val="00E535DE"/>
    <w:rPr>
      <w:sz w:val="24"/>
      <w:szCs w:val="24"/>
    </w:rPr>
  </w:style>
  <w:style w:type="table" w:styleId="TableGrid">
    <w:name w:val="Table Grid"/>
    <w:basedOn w:val="TableNormal"/>
    <w:uiPriority w:val="59"/>
    <w:unhideWhenUsed/>
    <w:rsid w:val="00CC4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B42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435298">
      <w:bodyDiv w:val="1"/>
      <w:marLeft w:val="0"/>
      <w:marRight w:val="0"/>
      <w:marTop w:val="0"/>
      <w:marBottom w:val="0"/>
      <w:divBdr>
        <w:top w:val="none" w:sz="0" w:space="0" w:color="auto"/>
        <w:left w:val="none" w:sz="0" w:space="0" w:color="auto"/>
        <w:bottom w:val="none" w:sz="0" w:space="0" w:color="auto"/>
        <w:right w:val="none" w:sz="0" w:space="0" w:color="auto"/>
      </w:divBdr>
    </w:div>
    <w:div w:id="181144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MICHIGAN</vt:lpstr>
    </vt:vector>
  </TitlesOfParts>
  <Company>Michigan Department of Transportation</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Leppalar</dc:creator>
  <cp:keywords/>
  <dc:description/>
  <cp:lastModifiedBy>Pawelec, David B. (MDOT)</cp:lastModifiedBy>
  <cp:revision>10</cp:revision>
  <cp:lastPrinted>2022-12-15T14:41:00Z</cp:lastPrinted>
  <dcterms:created xsi:type="dcterms:W3CDTF">2023-02-08T17:09:00Z</dcterms:created>
  <dcterms:modified xsi:type="dcterms:W3CDTF">2023-02-14T15:11:00Z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2022-12-12T12:26:00Z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263218b6-0406-4d29-b76a-5170fb6a3f5d</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