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366E" w14:textId="04C5BEA8" w:rsidR="00F94691" w:rsidRPr="00EE7CE8" w:rsidRDefault="00F94691" w:rsidP="00EE7CE8">
      <w:pPr>
        <w:widowControl w:val="0"/>
        <w:spacing w:after="240"/>
        <w:jc w:val="center"/>
        <w:rPr>
          <w:rFonts w:ascii="Arial" w:hAnsi="Arial" w:cs="Arial"/>
          <w:szCs w:val="24"/>
        </w:rPr>
      </w:pPr>
      <w:r w:rsidRPr="00EE7CE8">
        <w:rPr>
          <w:rFonts w:ascii="Arial" w:hAnsi="Arial" w:cs="Arial"/>
          <w:szCs w:val="24"/>
        </w:rPr>
        <w:t>MICHIGAN</w:t>
      </w:r>
      <w:r w:rsidR="00EE7CE8">
        <w:rPr>
          <w:rFonts w:ascii="Arial" w:hAnsi="Arial" w:cs="Arial"/>
          <w:szCs w:val="24"/>
        </w:rPr>
        <w:br/>
      </w:r>
      <w:r w:rsidRPr="00EE7CE8">
        <w:rPr>
          <w:rFonts w:ascii="Arial" w:hAnsi="Arial" w:cs="Arial"/>
          <w:szCs w:val="24"/>
        </w:rPr>
        <w:t>DEPARTMENT OF TRANSPORTATION</w:t>
      </w:r>
    </w:p>
    <w:p w14:paraId="5DDC57C2" w14:textId="153BFC0B" w:rsidR="00F94691" w:rsidRPr="00EE7CE8" w:rsidRDefault="00F94691" w:rsidP="00EE7CE8">
      <w:pPr>
        <w:widowControl w:val="0"/>
        <w:jc w:val="center"/>
        <w:rPr>
          <w:rFonts w:ascii="Arial" w:hAnsi="Arial" w:cs="Arial"/>
          <w:szCs w:val="24"/>
        </w:rPr>
      </w:pPr>
      <w:r w:rsidRPr="00EE7CE8">
        <w:rPr>
          <w:rFonts w:ascii="Arial" w:hAnsi="Arial" w:cs="Arial"/>
          <w:szCs w:val="24"/>
        </w:rPr>
        <w:t>SPECIAL PROVISION</w:t>
      </w:r>
      <w:r w:rsidR="00EE7CE8">
        <w:rPr>
          <w:rFonts w:ascii="Arial" w:hAnsi="Arial" w:cs="Arial"/>
          <w:szCs w:val="24"/>
        </w:rPr>
        <w:br/>
      </w:r>
      <w:r w:rsidRPr="00EE7CE8">
        <w:rPr>
          <w:rFonts w:ascii="Arial" w:hAnsi="Arial" w:cs="Arial"/>
          <w:szCs w:val="24"/>
        </w:rPr>
        <w:t>FOR</w:t>
      </w:r>
    </w:p>
    <w:p w14:paraId="691F9925" w14:textId="77777777" w:rsidR="00F94691" w:rsidRPr="00EE7CE8" w:rsidRDefault="00F94691" w:rsidP="00EE7CE8">
      <w:pPr>
        <w:pStyle w:val="Heading1"/>
      </w:pPr>
      <w:r w:rsidRPr="00EE7CE8">
        <w:t xml:space="preserve">PIER </w:t>
      </w:r>
      <w:r w:rsidR="00786525" w:rsidRPr="00EE7CE8">
        <w:t>PROTECTION</w:t>
      </w:r>
      <w:r w:rsidRPr="00EE7CE8">
        <w:t xml:space="preserve"> SYSTEM</w:t>
      </w:r>
    </w:p>
    <w:p w14:paraId="36620A73" w14:textId="7536F20F" w:rsidR="0000703C" w:rsidRPr="00EE7CE8" w:rsidRDefault="00DC7C66" w:rsidP="00EE7CE8">
      <w:pPr>
        <w:widowControl w:val="0"/>
        <w:tabs>
          <w:tab w:val="center" w:pos="4680"/>
          <w:tab w:val="right" w:pos="9360"/>
        </w:tabs>
        <w:spacing w:before="240" w:after="120"/>
        <w:rPr>
          <w:rFonts w:ascii="Arial" w:hAnsi="Arial" w:cs="Arial"/>
          <w:szCs w:val="24"/>
        </w:rPr>
      </w:pPr>
      <w:proofErr w:type="gramStart"/>
      <w:r w:rsidRPr="00EE7CE8">
        <w:rPr>
          <w:rFonts w:ascii="Arial" w:hAnsi="Arial" w:cs="Arial"/>
          <w:szCs w:val="24"/>
        </w:rPr>
        <w:t>BRG</w:t>
      </w:r>
      <w:r w:rsidR="00C65028" w:rsidRPr="00EE7CE8">
        <w:rPr>
          <w:rFonts w:ascii="Arial" w:hAnsi="Arial" w:cs="Arial"/>
          <w:szCs w:val="24"/>
        </w:rPr>
        <w:t>:</w:t>
      </w:r>
      <w:r w:rsidR="00AE5A41" w:rsidRPr="00EE7CE8">
        <w:rPr>
          <w:rFonts w:ascii="Arial" w:hAnsi="Arial" w:cs="Arial"/>
          <w:szCs w:val="24"/>
        </w:rPr>
        <w:t>J</w:t>
      </w:r>
      <w:r w:rsidR="00203981" w:rsidRPr="00EE7CE8">
        <w:rPr>
          <w:rFonts w:ascii="Arial" w:hAnsi="Arial" w:cs="Arial"/>
          <w:szCs w:val="24"/>
        </w:rPr>
        <w:t>S</w:t>
      </w:r>
      <w:r w:rsidR="00AE5A41" w:rsidRPr="00EE7CE8">
        <w:rPr>
          <w:rFonts w:ascii="Arial" w:hAnsi="Arial" w:cs="Arial"/>
          <w:szCs w:val="24"/>
        </w:rPr>
        <w:t>T</w:t>
      </w:r>
      <w:proofErr w:type="gramEnd"/>
      <w:r w:rsidR="00C65028" w:rsidRPr="00EE7CE8">
        <w:rPr>
          <w:rFonts w:ascii="Arial" w:hAnsi="Arial" w:cs="Arial"/>
          <w:szCs w:val="24"/>
        </w:rPr>
        <w:tab/>
      </w:r>
      <w:r w:rsidR="00DF7395" w:rsidRPr="00EE7CE8">
        <w:rPr>
          <w:rFonts w:ascii="Arial" w:hAnsi="Arial" w:cs="Arial"/>
          <w:szCs w:val="24"/>
        </w:rPr>
        <w:fldChar w:fldCharType="begin"/>
      </w:r>
      <w:r w:rsidR="00DF7395" w:rsidRPr="00EE7CE8">
        <w:rPr>
          <w:rFonts w:ascii="Arial" w:hAnsi="Arial" w:cs="Arial"/>
          <w:szCs w:val="24"/>
        </w:rPr>
        <w:instrText xml:space="preserve"> PAGE  \* Arabic  \* MERGEFORMAT </w:instrText>
      </w:r>
      <w:r w:rsidR="00DF7395" w:rsidRPr="00EE7CE8">
        <w:rPr>
          <w:rFonts w:ascii="Arial" w:hAnsi="Arial" w:cs="Arial"/>
          <w:szCs w:val="24"/>
        </w:rPr>
        <w:fldChar w:fldCharType="separate"/>
      </w:r>
      <w:r w:rsidR="00A52527" w:rsidRPr="00EE7CE8">
        <w:rPr>
          <w:rFonts w:ascii="Arial" w:hAnsi="Arial" w:cs="Arial"/>
          <w:noProof/>
          <w:szCs w:val="24"/>
        </w:rPr>
        <w:t>1</w:t>
      </w:r>
      <w:r w:rsidR="00DF7395" w:rsidRPr="00EE7CE8">
        <w:rPr>
          <w:rFonts w:ascii="Arial" w:hAnsi="Arial" w:cs="Arial"/>
          <w:szCs w:val="24"/>
        </w:rPr>
        <w:fldChar w:fldCharType="end"/>
      </w:r>
      <w:r w:rsidR="00DF7395" w:rsidRPr="00EE7CE8">
        <w:rPr>
          <w:rFonts w:ascii="Arial" w:hAnsi="Arial" w:cs="Arial"/>
          <w:szCs w:val="24"/>
        </w:rPr>
        <w:t xml:space="preserve"> of </w:t>
      </w:r>
      <w:r w:rsidR="00DF7395" w:rsidRPr="00EE7CE8">
        <w:rPr>
          <w:rFonts w:ascii="Arial" w:hAnsi="Arial" w:cs="Arial"/>
          <w:szCs w:val="24"/>
        </w:rPr>
        <w:fldChar w:fldCharType="begin"/>
      </w:r>
      <w:r w:rsidR="00DF7395" w:rsidRPr="00EE7CE8">
        <w:rPr>
          <w:rFonts w:ascii="Arial" w:hAnsi="Arial" w:cs="Arial"/>
          <w:szCs w:val="24"/>
        </w:rPr>
        <w:instrText xml:space="preserve"> NUMPAGES  \* Arabic  \* MERGEFORMAT </w:instrText>
      </w:r>
      <w:r w:rsidR="00DF7395" w:rsidRPr="00EE7CE8">
        <w:rPr>
          <w:rFonts w:ascii="Arial" w:hAnsi="Arial" w:cs="Arial"/>
          <w:szCs w:val="24"/>
        </w:rPr>
        <w:fldChar w:fldCharType="separate"/>
      </w:r>
      <w:r w:rsidR="00A52527" w:rsidRPr="00EE7CE8">
        <w:rPr>
          <w:rFonts w:ascii="Arial" w:hAnsi="Arial" w:cs="Arial"/>
          <w:noProof/>
          <w:szCs w:val="24"/>
        </w:rPr>
        <w:t>5</w:t>
      </w:r>
      <w:r w:rsidR="00DF7395" w:rsidRPr="00EE7CE8">
        <w:rPr>
          <w:rFonts w:ascii="Arial" w:hAnsi="Arial" w:cs="Arial"/>
          <w:szCs w:val="24"/>
        </w:rPr>
        <w:fldChar w:fldCharType="end"/>
      </w:r>
      <w:r w:rsidR="0000703C" w:rsidRPr="00EE7CE8">
        <w:rPr>
          <w:rFonts w:ascii="Arial" w:hAnsi="Arial" w:cs="Arial"/>
          <w:szCs w:val="24"/>
        </w:rPr>
        <w:tab/>
      </w:r>
      <w:proofErr w:type="gramStart"/>
      <w:r w:rsidR="0000703C" w:rsidRPr="00EE7CE8">
        <w:rPr>
          <w:rFonts w:ascii="Arial" w:hAnsi="Arial" w:cs="Arial"/>
          <w:szCs w:val="24"/>
        </w:rPr>
        <w:t>APPR:</w:t>
      </w:r>
      <w:r w:rsidRPr="00EE7CE8">
        <w:rPr>
          <w:rFonts w:ascii="Arial" w:hAnsi="Arial" w:cs="Arial"/>
          <w:szCs w:val="24"/>
        </w:rPr>
        <w:t>RWS</w:t>
      </w:r>
      <w:proofErr w:type="gramEnd"/>
      <w:r w:rsidR="0036278C" w:rsidRPr="00EE7CE8">
        <w:rPr>
          <w:rFonts w:ascii="Arial" w:hAnsi="Arial" w:cs="Arial"/>
          <w:szCs w:val="24"/>
        </w:rPr>
        <w:t>:</w:t>
      </w:r>
      <w:r w:rsidRPr="00EE7CE8">
        <w:rPr>
          <w:rFonts w:ascii="Arial" w:hAnsi="Arial" w:cs="Arial"/>
          <w:szCs w:val="24"/>
        </w:rPr>
        <w:t>SCK</w:t>
      </w:r>
      <w:r w:rsidR="0036278C" w:rsidRPr="00EE7CE8">
        <w:rPr>
          <w:rFonts w:ascii="Arial" w:hAnsi="Arial" w:cs="Arial"/>
          <w:szCs w:val="24"/>
        </w:rPr>
        <w:t>:</w:t>
      </w:r>
      <w:r w:rsidR="0025370F" w:rsidRPr="00EE7CE8">
        <w:rPr>
          <w:rFonts w:ascii="Arial" w:hAnsi="Arial" w:cs="Arial"/>
          <w:szCs w:val="24"/>
        </w:rPr>
        <w:t>1</w:t>
      </w:r>
      <w:r w:rsidR="00D26FBB" w:rsidRPr="00EE7CE8">
        <w:rPr>
          <w:rFonts w:ascii="Arial" w:hAnsi="Arial" w:cs="Arial"/>
          <w:szCs w:val="24"/>
        </w:rPr>
        <w:t>0-</w:t>
      </w:r>
      <w:r w:rsidR="0025370F" w:rsidRPr="00EE7CE8">
        <w:rPr>
          <w:rFonts w:ascii="Arial" w:hAnsi="Arial" w:cs="Arial"/>
          <w:szCs w:val="24"/>
        </w:rPr>
        <w:t>12</w:t>
      </w:r>
      <w:r w:rsidR="00D26FBB" w:rsidRPr="00EE7CE8">
        <w:rPr>
          <w:rFonts w:ascii="Arial" w:hAnsi="Arial" w:cs="Arial"/>
          <w:szCs w:val="24"/>
        </w:rPr>
        <w:t>-23</w:t>
      </w:r>
    </w:p>
    <w:p w14:paraId="76AE7884" w14:textId="120DFC8F" w:rsidR="0000703C" w:rsidRPr="00EE7CE8" w:rsidRDefault="0093611E" w:rsidP="00EE7CE8">
      <w:pPr>
        <w:widowControl w:val="0"/>
        <w:spacing w:before="120" w:after="120"/>
        <w:ind w:firstLine="360"/>
        <w:rPr>
          <w:rFonts w:ascii="Arial" w:hAnsi="Arial" w:cs="Arial"/>
          <w:sz w:val="22"/>
          <w:szCs w:val="22"/>
        </w:rPr>
      </w:pPr>
      <w:r w:rsidRPr="00EE7CE8">
        <w:rPr>
          <w:rFonts w:ascii="Arial" w:hAnsi="Arial" w:cs="Arial"/>
          <w:b/>
          <w:sz w:val="22"/>
          <w:szCs w:val="22"/>
        </w:rPr>
        <w:t>a.</w:t>
      </w:r>
      <w:r w:rsidRPr="00EE7CE8">
        <w:rPr>
          <w:rFonts w:ascii="Arial" w:hAnsi="Arial" w:cs="Arial"/>
          <w:b/>
          <w:sz w:val="22"/>
          <w:szCs w:val="22"/>
        </w:rPr>
        <w:tab/>
      </w:r>
      <w:r w:rsidR="0000703C" w:rsidRPr="00EE7CE8">
        <w:rPr>
          <w:rFonts w:ascii="Arial" w:hAnsi="Arial" w:cs="Arial"/>
          <w:b/>
          <w:sz w:val="22"/>
          <w:szCs w:val="22"/>
        </w:rPr>
        <w:t>Description.</w:t>
      </w:r>
      <w:r w:rsidR="0000703C" w:rsidRPr="00EE7CE8">
        <w:rPr>
          <w:rFonts w:ascii="Arial" w:hAnsi="Arial" w:cs="Arial"/>
          <w:sz w:val="22"/>
          <w:szCs w:val="22"/>
        </w:rPr>
        <w:t xml:space="preserve"> </w:t>
      </w:r>
      <w:r w:rsidR="006D43F0" w:rsidRPr="00EE7CE8">
        <w:rPr>
          <w:rFonts w:ascii="Arial" w:hAnsi="Arial" w:cs="Arial"/>
          <w:sz w:val="22"/>
          <w:szCs w:val="22"/>
        </w:rPr>
        <w:t xml:space="preserve"> </w:t>
      </w:r>
      <w:r w:rsidR="00DF7395" w:rsidRPr="00EE7CE8">
        <w:rPr>
          <w:rFonts w:ascii="Arial" w:hAnsi="Arial" w:cs="Arial"/>
          <w:sz w:val="22"/>
          <w:szCs w:val="22"/>
        </w:rPr>
        <w:t xml:space="preserve">This work consists of </w:t>
      </w:r>
      <w:r w:rsidR="00914371" w:rsidRPr="00EE7CE8">
        <w:rPr>
          <w:rFonts w:ascii="Arial" w:hAnsi="Arial" w:cs="Arial"/>
          <w:sz w:val="22"/>
          <w:szCs w:val="22"/>
        </w:rPr>
        <w:t xml:space="preserve">furnishing and </w:t>
      </w:r>
      <w:r w:rsidR="0000703C" w:rsidRPr="00EE7CE8">
        <w:rPr>
          <w:rFonts w:ascii="Arial" w:hAnsi="Arial" w:cs="Arial"/>
          <w:sz w:val="22"/>
          <w:szCs w:val="22"/>
        </w:rPr>
        <w:t>construct</w:t>
      </w:r>
      <w:r w:rsidR="00914371" w:rsidRPr="00EE7CE8">
        <w:rPr>
          <w:rFonts w:ascii="Arial" w:hAnsi="Arial" w:cs="Arial"/>
          <w:sz w:val="22"/>
          <w:szCs w:val="22"/>
        </w:rPr>
        <w:t>ing</w:t>
      </w:r>
      <w:r w:rsidR="0000703C" w:rsidRPr="00EE7CE8">
        <w:rPr>
          <w:rFonts w:ascii="Arial" w:hAnsi="Arial" w:cs="Arial"/>
          <w:sz w:val="22"/>
          <w:szCs w:val="22"/>
        </w:rPr>
        <w:t xml:space="preserve"> fenders, </w:t>
      </w:r>
      <w:r w:rsidR="006D43F0" w:rsidRPr="00EE7CE8">
        <w:rPr>
          <w:rFonts w:ascii="Arial" w:hAnsi="Arial" w:cs="Arial"/>
          <w:sz w:val="22"/>
          <w:szCs w:val="22"/>
        </w:rPr>
        <w:t>protection cells</w:t>
      </w:r>
      <w:r w:rsidR="00F10E99" w:rsidRPr="00EE7CE8">
        <w:rPr>
          <w:rFonts w:ascii="Arial" w:hAnsi="Arial" w:cs="Arial"/>
          <w:sz w:val="22"/>
          <w:szCs w:val="22"/>
        </w:rPr>
        <w:t xml:space="preserve"> (dolphins</w:t>
      </w:r>
      <w:r w:rsidR="006D43F0" w:rsidRPr="00EE7CE8">
        <w:rPr>
          <w:rFonts w:ascii="Arial" w:hAnsi="Arial" w:cs="Arial"/>
          <w:sz w:val="22"/>
          <w:szCs w:val="22"/>
        </w:rPr>
        <w:t>)</w:t>
      </w:r>
      <w:r w:rsidR="00457298" w:rsidRPr="00EE7CE8">
        <w:rPr>
          <w:rFonts w:ascii="Arial" w:hAnsi="Arial" w:cs="Arial"/>
          <w:sz w:val="22"/>
          <w:szCs w:val="22"/>
        </w:rPr>
        <w:t>, bumpers, walkways</w:t>
      </w:r>
      <w:r w:rsidR="00134F1B" w:rsidRPr="00EE7CE8">
        <w:rPr>
          <w:rFonts w:ascii="Arial" w:hAnsi="Arial" w:cs="Arial"/>
          <w:sz w:val="22"/>
          <w:szCs w:val="22"/>
        </w:rPr>
        <w:t>, walers</w:t>
      </w:r>
      <w:r w:rsidR="0000703C" w:rsidRPr="00EE7CE8">
        <w:rPr>
          <w:rFonts w:ascii="Arial" w:hAnsi="Arial" w:cs="Arial"/>
          <w:sz w:val="22"/>
          <w:szCs w:val="22"/>
        </w:rPr>
        <w:t>,</w:t>
      </w:r>
      <w:r w:rsidR="0065303C" w:rsidRPr="00EE7CE8">
        <w:rPr>
          <w:rFonts w:ascii="Arial" w:hAnsi="Arial" w:cs="Arial"/>
          <w:sz w:val="22"/>
          <w:szCs w:val="22"/>
        </w:rPr>
        <w:t xml:space="preserve"> handrails,</w:t>
      </w:r>
      <w:r w:rsidR="0000703C" w:rsidRPr="00EE7CE8">
        <w:rPr>
          <w:rFonts w:ascii="Arial" w:hAnsi="Arial" w:cs="Arial"/>
          <w:sz w:val="22"/>
          <w:szCs w:val="22"/>
        </w:rPr>
        <w:t xml:space="preserve"> and other components of the system described on the </w:t>
      </w:r>
      <w:r w:rsidR="00F94691" w:rsidRPr="00EE7CE8">
        <w:rPr>
          <w:rFonts w:ascii="Arial" w:hAnsi="Arial" w:cs="Arial"/>
          <w:sz w:val="22"/>
          <w:szCs w:val="22"/>
        </w:rPr>
        <w:t>p</w:t>
      </w:r>
      <w:r w:rsidR="0000703C" w:rsidRPr="00EE7CE8">
        <w:rPr>
          <w:rFonts w:ascii="Arial" w:hAnsi="Arial" w:cs="Arial"/>
          <w:sz w:val="22"/>
          <w:szCs w:val="22"/>
        </w:rPr>
        <w:t>lans to protect the piers from vessel collision</w:t>
      </w:r>
      <w:r w:rsidR="00134F1B" w:rsidRPr="00EE7CE8">
        <w:rPr>
          <w:rFonts w:ascii="Arial" w:hAnsi="Arial" w:cs="Arial"/>
          <w:sz w:val="22"/>
          <w:szCs w:val="22"/>
        </w:rPr>
        <w:t xml:space="preserve"> including handrails for fall protection</w:t>
      </w:r>
      <w:r w:rsidR="0000703C" w:rsidRPr="00EE7CE8">
        <w:rPr>
          <w:rFonts w:ascii="Arial" w:hAnsi="Arial" w:cs="Arial"/>
          <w:sz w:val="22"/>
          <w:szCs w:val="22"/>
        </w:rPr>
        <w:t>.</w:t>
      </w:r>
      <w:r w:rsidR="00FB427A" w:rsidRPr="00EE7CE8">
        <w:rPr>
          <w:rFonts w:ascii="Arial" w:hAnsi="Arial" w:cs="Arial"/>
          <w:sz w:val="22"/>
          <w:szCs w:val="22"/>
        </w:rPr>
        <w:t xml:space="preserve"> </w:t>
      </w:r>
      <w:r w:rsidR="00914371" w:rsidRPr="00EE7CE8">
        <w:rPr>
          <w:rFonts w:ascii="Arial" w:hAnsi="Arial" w:cs="Arial"/>
          <w:sz w:val="22"/>
          <w:szCs w:val="22"/>
        </w:rPr>
        <w:t xml:space="preserve"> </w:t>
      </w:r>
      <w:r w:rsidR="00EE48DD" w:rsidRPr="00EE7CE8">
        <w:rPr>
          <w:rFonts w:ascii="Arial" w:hAnsi="Arial" w:cs="Arial"/>
          <w:sz w:val="22"/>
          <w:szCs w:val="22"/>
        </w:rPr>
        <w:t>This work also includes the timber and</w:t>
      </w:r>
      <w:r w:rsidR="00AE5A41" w:rsidRPr="00EE7CE8">
        <w:rPr>
          <w:rFonts w:ascii="Arial" w:hAnsi="Arial" w:cs="Arial"/>
          <w:sz w:val="22"/>
          <w:szCs w:val="22"/>
        </w:rPr>
        <w:t>/or</w:t>
      </w:r>
      <w:r w:rsidR="00EE48DD" w:rsidRPr="00EE7CE8">
        <w:rPr>
          <w:rFonts w:ascii="Arial" w:hAnsi="Arial" w:cs="Arial"/>
          <w:sz w:val="22"/>
          <w:szCs w:val="22"/>
        </w:rPr>
        <w:t xml:space="preserve"> rubber </w:t>
      </w:r>
      <w:r w:rsidR="00790C30" w:rsidRPr="00EE7CE8">
        <w:rPr>
          <w:rFonts w:ascii="Arial" w:hAnsi="Arial" w:cs="Arial"/>
          <w:sz w:val="22"/>
          <w:szCs w:val="22"/>
        </w:rPr>
        <w:t xml:space="preserve">over-travel </w:t>
      </w:r>
      <w:r w:rsidR="00EE48DD" w:rsidRPr="00EE7CE8">
        <w:rPr>
          <w:rFonts w:ascii="Arial" w:hAnsi="Arial" w:cs="Arial"/>
          <w:sz w:val="22"/>
          <w:szCs w:val="22"/>
        </w:rPr>
        <w:t xml:space="preserve">bumpers located inside the piers to cushion the bascule leaves </w:t>
      </w:r>
      <w:proofErr w:type="gramStart"/>
      <w:r w:rsidR="00EE48DD" w:rsidRPr="00EE7CE8">
        <w:rPr>
          <w:rFonts w:ascii="Arial" w:hAnsi="Arial" w:cs="Arial"/>
          <w:sz w:val="22"/>
          <w:szCs w:val="22"/>
        </w:rPr>
        <w:t>in the event that</w:t>
      </w:r>
      <w:proofErr w:type="gramEnd"/>
      <w:r w:rsidR="00EE48DD" w:rsidRPr="00EE7CE8">
        <w:rPr>
          <w:rFonts w:ascii="Arial" w:hAnsi="Arial" w:cs="Arial"/>
          <w:sz w:val="22"/>
          <w:szCs w:val="22"/>
        </w:rPr>
        <w:t xml:space="preserve"> they travel beyond their fully open positions.  </w:t>
      </w:r>
      <w:r w:rsidR="00872D12" w:rsidRPr="00EE7CE8">
        <w:rPr>
          <w:rFonts w:ascii="Arial" w:hAnsi="Arial" w:cs="Arial"/>
          <w:sz w:val="22"/>
          <w:szCs w:val="22"/>
        </w:rPr>
        <w:t xml:space="preserve">Perform </w:t>
      </w:r>
      <w:r w:rsidR="00786525" w:rsidRPr="00EE7CE8">
        <w:rPr>
          <w:rFonts w:ascii="Arial" w:hAnsi="Arial" w:cs="Arial"/>
          <w:sz w:val="22"/>
          <w:szCs w:val="22"/>
        </w:rPr>
        <w:t>pier protection system</w:t>
      </w:r>
      <w:r w:rsidR="00872D12" w:rsidRPr="00EE7CE8">
        <w:rPr>
          <w:rFonts w:ascii="Arial" w:hAnsi="Arial" w:cs="Arial"/>
          <w:sz w:val="22"/>
          <w:szCs w:val="22"/>
        </w:rPr>
        <w:t xml:space="preserve"> work in accordance with </w:t>
      </w:r>
      <w:r w:rsidR="00C65028" w:rsidRPr="00EE7CE8">
        <w:rPr>
          <w:rFonts w:ascii="Arial" w:hAnsi="Arial" w:cs="Arial"/>
          <w:sz w:val="22"/>
          <w:szCs w:val="22"/>
        </w:rPr>
        <w:t>s</w:t>
      </w:r>
      <w:r w:rsidR="00872D12" w:rsidRPr="00EE7CE8">
        <w:rPr>
          <w:rFonts w:ascii="Arial" w:hAnsi="Arial" w:cs="Arial"/>
          <w:sz w:val="22"/>
          <w:szCs w:val="22"/>
        </w:rPr>
        <w:t xml:space="preserve">ections 704, 705, </w:t>
      </w:r>
      <w:r w:rsidR="0000703C" w:rsidRPr="00EE7CE8">
        <w:rPr>
          <w:rFonts w:ascii="Arial" w:hAnsi="Arial" w:cs="Arial"/>
          <w:sz w:val="22"/>
          <w:szCs w:val="22"/>
        </w:rPr>
        <w:t xml:space="preserve">706, </w:t>
      </w:r>
      <w:r w:rsidR="00872D12" w:rsidRPr="00EE7CE8">
        <w:rPr>
          <w:rFonts w:ascii="Arial" w:hAnsi="Arial" w:cs="Arial"/>
          <w:sz w:val="22"/>
          <w:szCs w:val="22"/>
        </w:rPr>
        <w:t>707, and 709</w:t>
      </w:r>
      <w:r w:rsidR="0000703C" w:rsidRPr="00EE7CE8">
        <w:rPr>
          <w:rFonts w:ascii="Arial" w:hAnsi="Arial" w:cs="Arial"/>
          <w:sz w:val="22"/>
          <w:szCs w:val="22"/>
        </w:rPr>
        <w:t xml:space="preserve"> of the Standard Specifications for Construction except as modified herein.</w:t>
      </w:r>
    </w:p>
    <w:p w14:paraId="57850431" w14:textId="5540EB69" w:rsidR="00457298" w:rsidRPr="00EE7CE8" w:rsidRDefault="00457298" w:rsidP="00EE7CE8">
      <w:pPr>
        <w:widowControl w:val="0"/>
        <w:spacing w:before="120" w:after="120"/>
        <w:rPr>
          <w:rFonts w:ascii="Arial" w:hAnsi="Arial" w:cs="Arial"/>
          <w:sz w:val="22"/>
          <w:szCs w:val="22"/>
        </w:rPr>
      </w:pPr>
      <w:bookmarkStart w:id="0" w:name="_Hlk22276047"/>
      <w:r w:rsidRPr="00EE7CE8">
        <w:rPr>
          <w:rFonts w:ascii="Arial" w:hAnsi="Arial" w:cs="Arial"/>
          <w:sz w:val="22"/>
          <w:szCs w:val="22"/>
        </w:rPr>
        <w:t>Related items include</w:t>
      </w:r>
      <w:r w:rsidR="00B30ECF" w:rsidRPr="00EE7CE8">
        <w:rPr>
          <w:rFonts w:ascii="Arial" w:hAnsi="Arial" w:cs="Arial"/>
          <w:sz w:val="22"/>
          <w:szCs w:val="22"/>
        </w:rPr>
        <w:t xml:space="preserve"> </w:t>
      </w:r>
      <w:r w:rsidR="003147E0" w:rsidRPr="00EE7CE8">
        <w:rPr>
          <w:rFonts w:ascii="Arial" w:hAnsi="Arial" w:cs="Arial"/>
          <w:sz w:val="22"/>
          <w:szCs w:val="22"/>
        </w:rPr>
        <w:t xml:space="preserve">clearance signs for navigation, </w:t>
      </w:r>
      <w:r w:rsidR="00AE5A41" w:rsidRPr="00EE7CE8">
        <w:rPr>
          <w:rFonts w:ascii="Arial" w:hAnsi="Arial" w:cs="Arial"/>
          <w:sz w:val="22"/>
          <w:szCs w:val="22"/>
        </w:rPr>
        <w:t xml:space="preserve">and </w:t>
      </w:r>
      <w:r w:rsidR="003147E0" w:rsidRPr="00EE7CE8">
        <w:rPr>
          <w:rFonts w:ascii="Arial" w:hAnsi="Arial" w:cs="Arial"/>
          <w:sz w:val="22"/>
          <w:szCs w:val="22"/>
        </w:rPr>
        <w:t>na</w:t>
      </w:r>
      <w:r w:rsidR="00E7349F" w:rsidRPr="00EE7CE8">
        <w:rPr>
          <w:rFonts w:ascii="Arial" w:hAnsi="Arial" w:cs="Arial"/>
          <w:sz w:val="22"/>
          <w:szCs w:val="22"/>
        </w:rPr>
        <w:t xml:space="preserve">vigation lights </w:t>
      </w:r>
      <w:proofErr w:type="gramStart"/>
      <w:r w:rsidR="00E7349F" w:rsidRPr="00EE7CE8">
        <w:rPr>
          <w:rFonts w:ascii="Arial" w:hAnsi="Arial" w:cs="Arial"/>
          <w:sz w:val="22"/>
          <w:szCs w:val="22"/>
        </w:rPr>
        <w:t>where</w:t>
      </w:r>
      <w:proofErr w:type="gramEnd"/>
      <w:r w:rsidR="003147E0" w:rsidRPr="00EE7CE8">
        <w:rPr>
          <w:rFonts w:ascii="Arial" w:hAnsi="Arial" w:cs="Arial"/>
          <w:sz w:val="22"/>
          <w:szCs w:val="22"/>
        </w:rPr>
        <w:t xml:space="preserve"> called for on the plans.</w:t>
      </w:r>
    </w:p>
    <w:bookmarkEnd w:id="0"/>
    <w:p w14:paraId="5C3E870B" w14:textId="4CA482AC" w:rsidR="006A268A" w:rsidRPr="00EE7CE8" w:rsidRDefault="006A268A" w:rsidP="00EE7CE8">
      <w:pPr>
        <w:widowControl w:val="0"/>
        <w:spacing w:before="120" w:after="120"/>
        <w:rPr>
          <w:rFonts w:ascii="Arial" w:hAnsi="Arial" w:cs="Arial"/>
          <w:sz w:val="22"/>
          <w:szCs w:val="22"/>
        </w:rPr>
      </w:pPr>
      <w:r w:rsidRPr="00EE7CE8">
        <w:rPr>
          <w:rFonts w:ascii="Arial" w:hAnsi="Arial" w:cs="Arial"/>
          <w:sz w:val="22"/>
          <w:szCs w:val="22"/>
        </w:rPr>
        <w:t>Submit drawings, catalog cuts, and color samples (where applicable) for steel sheet piling, pile points, hardware for timber construction, wire rope and fittings, rubber bumpers, and bumper attachments.  Submit drawings of bracing to be used for protection cells.</w:t>
      </w:r>
      <w:r w:rsidR="00FB427A" w:rsidRPr="00EE7CE8">
        <w:rPr>
          <w:rFonts w:ascii="Arial" w:hAnsi="Arial" w:cs="Arial"/>
          <w:sz w:val="22"/>
          <w:szCs w:val="22"/>
        </w:rPr>
        <w:t xml:space="preserve"> </w:t>
      </w:r>
      <w:r w:rsidRPr="00EE7CE8">
        <w:rPr>
          <w:rFonts w:ascii="Arial" w:hAnsi="Arial" w:cs="Arial"/>
          <w:sz w:val="22"/>
          <w:szCs w:val="22"/>
        </w:rPr>
        <w:t>Submit shop drawings for structural steel components and assemblies.</w:t>
      </w:r>
      <w:r w:rsidR="00FB427A" w:rsidRPr="00EE7CE8">
        <w:rPr>
          <w:rFonts w:ascii="Arial" w:hAnsi="Arial" w:cs="Arial"/>
          <w:sz w:val="22"/>
          <w:szCs w:val="22"/>
        </w:rPr>
        <w:t xml:space="preserve"> </w:t>
      </w:r>
      <w:r w:rsidR="00450CB6" w:rsidRPr="00EE7CE8">
        <w:rPr>
          <w:rFonts w:ascii="Arial" w:hAnsi="Arial" w:cs="Arial"/>
          <w:sz w:val="22"/>
          <w:szCs w:val="22"/>
        </w:rPr>
        <w:t xml:space="preserve"> </w:t>
      </w:r>
      <w:r w:rsidRPr="00EE7CE8">
        <w:rPr>
          <w:rFonts w:ascii="Arial" w:hAnsi="Arial" w:cs="Arial"/>
          <w:sz w:val="22"/>
          <w:szCs w:val="22"/>
        </w:rPr>
        <w:t xml:space="preserve">Make submissions in accordance with </w:t>
      </w:r>
      <w:r w:rsidR="00CF425E" w:rsidRPr="00EE7CE8">
        <w:rPr>
          <w:rFonts w:ascii="Arial" w:hAnsi="Arial" w:cs="Arial"/>
          <w:sz w:val="22"/>
          <w:szCs w:val="22"/>
        </w:rPr>
        <w:t>s</w:t>
      </w:r>
      <w:r w:rsidR="004D31AA" w:rsidRPr="00EE7CE8">
        <w:rPr>
          <w:rFonts w:ascii="Arial" w:hAnsi="Arial" w:cs="Arial"/>
          <w:sz w:val="22"/>
          <w:szCs w:val="22"/>
        </w:rPr>
        <w:t xml:space="preserve">ubsection 104.02 of </w:t>
      </w:r>
      <w:r w:rsidRPr="00EE7CE8">
        <w:rPr>
          <w:rFonts w:ascii="Arial" w:hAnsi="Arial" w:cs="Arial"/>
          <w:sz w:val="22"/>
          <w:szCs w:val="22"/>
        </w:rPr>
        <w:t xml:space="preserve">the </w:t>
      </w:r>
      <w:r w:rsidR="007E182F" w:rsidRPr="00EE7CE8">
        <w:rPr>
          <w:rFonts w:ascii="Arial" w:hAnsi="Arial" w:cs="Arial"/>
          <w:sz w:val="22"/>
          <w:szCs w:val="22"/>
        </w:rPr>
        <w:t>Standard Specifications for Construction</w:t>
      </w:r>
      <w:r w:rsidRPr="00EE7CE8">
        <w:rPr>
          <w:rFonts w:ascii="Arial" w:hAnsi="Arial" w:cs="Arial"/>
          <w:sz w:val="22"/>
          <w:szCs w:val="22"/>
        </w:rPr>
        <w:t>.</w:t>
      </w:r>
    </w:p>
    <w:p w14:paraId="6A88F1D0" w14:textId="77777777" w:rsidR="0000703C" w:rsidRPr="00EE7CE8" w:rsidRDefault="0093611E" w:rsidP="00EE7CE8">
      <w:pPr>
        <w:widowControl w:val="0"/>
        <w:spacing w:before="120" w:after="120"/>
        <w:ind w:firstLine="360"/>
        <w:rPr>
          <w:rFonts w:ascii="Arial" w:hAnsi="Arial" w:cs="Arial"/>
          <w:bCs/>
          <w:sz w:val="22"/>
          <w:szCs w:val="22"/>
        </w:rPr>
      </w:pPr>
      <w:proofErr w:type="spellStart"/>
      <w:r w:rsidRPr="00EE7CE8">
        <w:rPr>
          <w:rFonts w:ascii="Arial" w:hAnsi="Arial" w:cs="Arial"/>
          <w:b/>
          <w:sz w:val="22"/>
          <w:szCs w:val="22"/>
        </w:rPr>
        <w:t>b.</w:t>
      </w:r>
      <w:proofErr w:type="spellEnd"/>
      <w:r w:rsidRPr="00EE7CE8">
        <w:rPr>
          <w:rFonts w:ascii="Arial" w:hAnsi="Arial" w:cs="Arial"/>
          <w:b/>
          <w:sz w:val="22"/>
          <w:szCs w:val="22"/>
        </w:rPr>
        <w:tab/>
        <w:t>Materials.</w:t>
      </w:r>
    </w:p>
    <w:p w14:paraId="120522B0" w14:textId="2DBF87E3" w:rsidR="00972612" w:rsidRPr="00EE7CE8" w:rsidRDefault="00CA59CC" w:rsidP="00EE7CE8">
      <w:pPr>
        <w:widowControl w:val="0"/>
        <w:spacing w:before="120" w:after="120"/>
        <w:ind w:left="360" w:firstLine="360"/>
        <w:rPr>
          <w:rFonts w:ascii="Arial" w:hAnsi="Arial" w:cs="Arial"/>
          <w:sz w:val="22"/>
          <w:szCs w:val="22"/>
        </w:rPr>
      </w:pPr>
      <w:r w:rsidRPr="00EE7CE8">
        <w:rPr>
          <w:rFonts w:ascii="Arial" w:hAnsi="Arial" w:cs="Arial"/>
          <w:sz w:val="22"/>
          <w:szCs w:val="22"/>
        </w:rPr>
        <w:t>1.</w:t>
      </w:r>
      <w:r w:rsidRPr="00EE7CE8">
        <w:rPr>
          <w:rFonts w:ascii="Arial" w:hAnsi="Arial" w:cs="Arial"/>
          <w:sz w:val="22"/>
          <w:szCs w:val="22"/>
        </w:rPr>
        <w:tab/>
      </w:r>
      <w:r w:rsidR="00352F37" w:rsidRPr="00EE7CE8">
        <w:rPr>
          <w:rFonts w:ascii="Arial" w:hAnsi="Arial" w:cs="Arial"/>
          <w:sz w:val="22"/>
          <w:szCs w:val="22"/>
        </w:rPr>
        <w:t>Steel Sheet P</w:t>
      </w:r>
      <w:r w:rsidR="00000D3E" w:rsidRPr="00EE7CE8">
        <w:rPr>
          <w:rFonts w:ascii="Arial" w:hAnsi="Arial" w:cs="Arial"/>
          <w:sz w:val="22"/>
          <w:szCs w:val="22"/>
        </w:rPr>
        <w:t>iling</w:t>
      </w:r>
      <w:r w:rsidR="0000703C" w:rsidRPr="00EE7CE8">
        <w:rPr>
          <w:rFonts w:ascii="Arial" w:hAnsi="Arial" w:cs="Arial"/>
          <w:sz w:val="22"/>
          <w:szCs w:val="22"/>
        </w:rPr>
        <w:t xml:space="preserve">.  </w:t>
      </w:r>
      <w:r w:rsidR="00921287" w:rsidRPr="00EE7CE8">
        <w:rPr>
          <w:rFonts w:ascii="Arial" w:hAnsi="Arial" w:cs="Arial"/>
          <w:sz w:val="22"/>
          <w:szCs w:val="22"/>
        </w:rPr>
        <w:t xml:space="preserve">Furnish materials in accordance with subsections 704.02 and 707.02 of the Standard Specifications for Construction. </w:t>
      </w:r>
      <w:r w:rsidR="00450CB6" w:rsidRPr="00EE7CE8">
        <w:rPr>
          <w:rFonts w:ascii="Arial" w:hAnsi="Arial" w:cs="Arial"/>
          <w:sz w:val="22"/>
          <w:szCs w:val="22"/>
        </w:rPr>
        <w:t xml:space="preserve"> </w:t>
      </w:r>
      <w:r w:rsidR="00000D3E" w:rsidRPr="00EE7CE8">
        <w:rPr>
          <w:rFonts w:ascii="Arial" w:hAnsi="Arial" w:cs="Arial"/>
          <w:sz w:val="22"/>
          <w:szCs w:val="22"/>
        </w:rPr>
        <w:t xml:space="preserve">Furnish </w:t>
      </w:r>
      <w:r w:rsidR="00921287" w:rsidRPr="00EE7CE8">
        <w:rPr>
          <w:rFonts w:ascii="Arial" w:hAnsi="Arial" w:cs="Arial"/>
          <w:sz w:val="22"/>
          <w:szCs w:val="22"/>
        </w:rPr>
        <w:t>sheet piling in accordance with the sizes as shown on the plans.</w:t>
      </w:r>
    </w:p>
    <w:p w14:paraId="134AECCB" w14:textId="150BEF6C" w:rsidR="0000703C" w:rsidRPr="00EE7CE8" w:rsidRDefault="00CA59CC" w:rsidP="00EE7CE8">
      <w:pPr>
        <w:widowControl w:val="0"/>
        <w:spacing w:before="120" w:after="120"/>
        <w:ind w:left="360" w:firstLine="360"/>
        <w:rPr>
          <w:rFonts w:ascii="Arial" w:hAnsi="Arial" w:cs="Arial"/>
          <w:bCs/>
          <w:sz w:val="22"/>
          <w:szCs w:val="22"/>
        </w:rPr>
      </w:pPr>
      <w:r w:rsidRPr="00EE7CE8">
        <w:rPr>
          <w:rFonts w:ascii="Arial" w:hAnsi="Arial" w:cs="Arial"/>
          <w:bCs/>
          <w:sz w:val="22"/>
          <w:szCs w:val="22"/>
        </w:rPr>
        <w:t>2.</w:t>
      </w:r>
      <w:r w:rsidRPr="00EE7CE8">
        <w:rPr>
          <w:rFonts w:ascii="Arial" w:hAnsi="Arial" w:cs="Arial"/>
          <w:bCs/>
          <w:sz w:val="22"/>
          <w:szCs w:val="22"/>
        </w:rPr>
        <w:tab/>
      </w:r>
      <w:r w:rsidR="00000D3E" w:rsidRPr="00EE7CE8">
        <w:rPr>
          <w:rFonts w:ascii="Arial" w:hAnsi="Arial" w:cs="Arial"/>
          <w:bCs/>
          <w:sz w:val="22"/>
          <w:szCs w:val="22"/>
        </w:rPr>
        <w:t>Steel H-</w:t>
      </w:r>
      <w:r w:rsidR="00196F95" w:rsidRPr="00EE7CE8">
        <w:rPr>
          <w:rFonts w:ascii="Arial" w:hAnsi="Arial" w:cs="Arial"/>
          <w:bCs/>
          <w:sz w:val="22"/>
          <w:szCs w:val="22"/>
        </w:rPr>
        <w:t>P</w:t>
      </w:r>
      <w:r w:rsidR="00000D3E" w:rsidRPr="00EE7CE8">
        <w:rPr>
          <w:rFonts w:ascii="Arial" w:hAnsi="Arial" w:cs="Arial"/>
          <w:bCs/>
          <w:sz w:val="22"/>
          <w:szCs w:val="22"/>
        </w:rPr>
        <w:t>iles</w:t>
      </w:r>
      <w:r w:rsidR="0000703C" w:rsidRPr="00EE7CE8">
        <w:rPr>
          <w:rFonts w:ascii="Arial" w:hAnsi="Arial" w:cs="Arial"/>
          <w:bCs/>
          <w:sz w:val="22"/>
          <w:szCs w:val="22"/>
        </w:rPr>
        <w:t>.</w:t>
      </w:r>
      <w:r w:rsidR="00ED2901" w:rsidRPr="00EE7CE8">
        <w:rPr>
          <w:rFonts w:ascii="Arial" w:hAnsi="Arial" w:cs="Arial"/>
          <w:bCs/>
          <w:sz w:val="22"/>
          <w:szCs w:val="22"/>
        </w:rPr>
        <w:t xml:space="preserve"> </w:t>
      </w:r>
      <w:r w:rsidR="0000703C" w:rsidRPr="00EE7CE8">
        <w:rPr>
          <w:rFonts w:ascii="Arial" w:hAnsi="Arial" w:cs="Arial"/>
          <w:bCs/>
          <w:sz w:val="22"/>
          <w:szCs w:val="22"/>
        </w:rPr>
        <w:t xml:space="preserve"> </w:t>
      </w:r>
      <w:r w:rsidR="00000D3E" w:rsidRPr="00EE7CE8">
        <w:rPr>
          <w:rFonts w:ascii="Arial" w:hAnsi="Arial" w:cs="Arial"/>
          <w:bCs/>
          <w:sz w:val="22"/>
          <w:szCs w:val="22"/>
        </w:rPr>
        <w:t xml:space="preserve">Furnish </w:t>
      </w:r>
      <w:r w:rsidR="003B0B4A" w:rsidRPr="00EE7CE8">
        <w:rPr>
          <w:rFonts w:ascii="Arial" w:hAnsi="Arial" w:cs="Arial"/>
          <w:bCs/>
          <w:sz w:val="22"/>
          <w:szCs w:val="22"/>
        </w:rPr>
        <w:t xml:space="preserve">materials in accordance with subsections 705.02 and 707.02 of the Standard Specifications for Construction. </w:t>
      </w:r>
      <w:r w:rsidR="00450CB6" w:rsidRPr="00EE7CE8">
        <w:rPr>
          <w:rFonts w:ascii="Arial" w:hAnsi="Arial" w:cs="Arial"/>
          <w:bCs/>
          <w:sz w:val="22"/>
          <w:szCs w:val="22"/>
        </w:rPr>
        <w:t xml:space="preserve"> </w:t>
      </w:r>
      <w:r w:rsidR="003B0B4A" w:rsidRPr="00EE7CE8">
        <w:rPr>
          <w:rFonts w:ascii="Arial" w:hAnsi="Arial" w:cs="Arial"/>
          <w:bCs/>
          <w:sz w:val="22"/>
          <w:szCs w:val="22"/>
        </w:rPr>
        <w:t xml:space="preserve">Furnish </w:t>
      </w:r>
      <w:r w:rsidR="00000D3E" w:rsidRPr="00EE7CE8">
        <w:rPr>
          <w:rFonts w:ascii="Arial" w:hAnsi="Arial" w:cs="Arial"/>
          <w:bCs/>
          <w:sz w:val="22"/>
          <w:szCs w:val="22"/>
        </w:rPr>
        <w:t>steel H-piles in Grade 50 of the size</w:t>
      </w:r>
      <w:r w:rsidR="006D43F0" w:rsidRPr="00EE7CE8">
        <w:rPr>
          <w:rFonts w:ascii="Arial" w:hAnsi="Arial" w:cs="Arial"/>
          <w:bCs/>
          <w:sz w:val="22"/>
          <w:szCs w:val="22"/>
        </w:rPr>
        <w:t>s</w:t>
      </w:r>
      <w:r w:rsidR="00000D3E" w:rsidRPr="00EE7CE8">
        <w:rPr>
          <w:rFonts w:ascii="Arial" w:hAnsi="Arial" w:cs="Arial"/>
          <w:bCs/>
          <w:sz w:val="22"/>
          <w:szCs w:val="22"/>
        </w:rPr>
        <w:t xml:space="preserve"> shown on the </w:t>
      </w:r>
      <w:r w:rsidR="00C65028" w:rsidRPr="00EE7CE8">
        <w:rPr>
          <w:rFonts w:ascii="Arial" w:hAnsi="Arial" w:cs="Arial"/>
          <w:bCs/>
          <w:sz w:val="22"/>
          <w:szCs w:val="22"/>
        </w:rPr>
        <w:t>p</w:t>
      </w:r>
      <w:r w:rsidR="00000D3E" w:rsidRPr="00EE7CE8">
        <w:rPr>
          <w:rFonts w:ascii="Arial" w:hAnsi="Arial" w:cs="Arial"/>
          <w:bCs/>
          <w:sz w:val="22"/>
          <w:szCs w:val="22"/>
        </w:rPr>
        <w:t>lans.</w:t>
      </w:r>
    </w:p>
    <w:p w14:paraId="6E3D1F47" w14:textId="05ECD0D7" w:rsidR="00A2406E" w:rsidRPr="00EE7CE8" w:rsidRDefault="00CA59CC" w:rsidP="00EE7CE8">
      <w:pPr>
        <w:widowControl w:val="0"/>
        <w:spacing w:before="120" w:after="120"/>
        <w:ind w:left="360" w:firstLine="360"/>
        <w:rPr>
          <w:rFonts w:ascii="Arial" w:hAnsi="Arial" w:cs="Arial"/>
          <w:bCs/>
          <w:sz w:val="22"/>
          <w:szCs w:val="22"/>
        </w:rPr>
      </w:pPr>
      <w:r w:rsidRPr="00EE7CE8">
        <w:rPr>
          <w:rFonts w:ascii="Arial" w:hAnsi="Arial" w:cs="Arial"/>
          <w:bCs/>
          <w:sz w:val="22"/>
          <w:szCs w:val="22"/>
        </w:rPr>
        <w:t>3.</w:t>
      </w:r>
      <w:r w:rsidRPr="00EE7CE8">
        <w:rPr>
          <w:rFonts w:ascii="Arial" w:hAnsi="Arial" w:cs="Arial"/>
          <w:bCs/>
          <w:sz w:val="22"/>
          <w:szCs w:val="22"/>
        </w:rPr>
        <w:tab/>
      </w:r>
      <w:r w:rsidR="00A2406E" w:rsidRPr="00EE7CE8">
        <w:rPr>
          <w:rFonts w:ascii="Arial" w:hAnsi="Arial" w:cs="Arial"/>
          <w:bCs/>
          <w:sz w:val="22"/>
          <w:szCs w:val="22"/>
        </w:rPr>
        <w:t xml:space="preserve">Pile Points.  </w:t>
      </w:r>
      <w:r w:rsidR="003B0B4A" w:rsidRPr="00EE7CE8">
        <w:rPr>
          <w:rFonts w:ascii="Arial" w:hAnsi="Arial" w:cs="Arial"/>
          <w:bCs/>
          <w:sz w:val="22"/>
          <w:szCs w:val="22"/>
        </w:rPr>
        <w:t xml:space="preserve">Furnish materials in accordance with subsections 705.02 and 707.02 of the Standard Specifications for Construction. </w:t>
      </w:r>
      <w:r w:rsidR="00450CB6" w:rsidRPr="00EE7CE8">
        <w:rPr>
          <w:rFonts w:ascii="Arial" w:hAnsi="Arial" w:cs="Arial"/>
          <w:bCs/>
          <w:sz w:val="22"/>
          <w:szCs w:val="22"/>
        </w:rPr>
        <w:t xml:space="preserve"> </w:t>
      </w:r>
      <w:r w:rsidR="00A2406E" w:rsidRPr="00EE7CE8">
        <w:rPr>
          <w:rFonts w:ascii="Arial" w:hAnsi="Arial" w:cs="Arial"/>
          <w:bCs/>
          <w:sz w:val="22"/>
          <w:szCs w:val="22"/>
        </w:rPr>
        <w:t xml:space="preserve">Furnish points </w:t>
      </w:r>
      <w:r w:rsidR="00511BFC" w:rsidRPr="00EE7CE8">
        <w:rPr>
          <w:rFonts w:ascii="Arial" w:hAnsi="Arial" w:cs="Arial"/>
          <w:bCs/>
          <w:sz w:val="22"/>
          <w:szCs w:val="22"/>
        </w:rPr>
        <w:t xml:space="preserve">or protectors </w:t>
      </w:r>
      <w:r w:rsidR="00A2406E" w:rsidRPr="00EE7CE8">
        <w:rPr>
          <w:rFonts w:ascii="Arial" w:hAnsi="Arial" w:cs="Arial"/>
          <w:bCs/>
          <w:sz w:val="22"/>
          <w:szCs w:val="22"/>
        </w:rPr>
        <w:t xml:space="preserve">for H-piles </w:t>
      </w:r>
      <w:r w:rsidR="00511BFC" w:rsidRPr="00EE7CE8">
        <w:rPr>
          <w:rFonts w:ascii="Arial" w:hAnsi="Arial" w:cs="Arial"/>
          <w:bCs/>
          <w:sz w:val="22"/>
          <w:szCs w:val="22"/>
        </w:rPr>
        <w:t xml:space="preserve">and sheet piles </w:t>
      </w:r>
      <w:r w:rsidR="00A2406E" w:rsidRPr="00EE7CE8">
        <w:rPr>
          <w:rFonts w:ascii="Arial" w:hAnsi="Arial" w:cs="Arial"/>
          <w:bCs/>
          <w:sz w:val="22"/>
          <w:szCs w:val="22"/>
        </w:rPr>
        <w:t>using Grade 50 steel</w:t>
      </w:r>
      <w:r w:rsidR="00511BFC" w:rsidRPr="00EE7CE8">
        <w:rPr>
          <w:rFonts w:ascii="Arial" w:hAnsi="Arial" w:cs="Arial"/>
          <w:bCs/>
          <w:sz w:val="22"/>
          <w:szCs w:val="22"/>
        </w:rPr>
        <w:t xml:space="preserve">, as </w:t>
      </w:r>
      <w:r w:rsidR="00450CB6" w:rsidRPr="00EE7CE8">
        <w:rPr>
          <w:rFonts w:ascii="Arial" w:hAnsi="Arial" w:cs="Arial"/>
          <w:bCs/>
          <w:sz w:val="22"/>
          <w:szCs w:val="22"/>
        </w:rPr>
        <w:t xml:space="preserve">shown </w:t>
      </w:r>
      <w:r w:rsidR="00511BFC" w:rsidRPr="00EE7CE8">
        <w:rPr>
          <w:rFonts w:ascii="Arial" w:hAnsi="Arial" w:cs="Arial"/>
          <w:bCs/>
          <w:sz w:val="22"/>
          <w:szCs w:val="22"/>
        </w:rPr>
        <w:t>on the plans</w:t>
      </w:r>
      <w:r w:rsidR="00A2406E" w:rsidRPr="00EE7CE8">
        <w:rPr>
          <w:rFonts w:ascii="Arial" w:hAnsi="Arial" w:cs="Arial"/>
          <w:bCs/>
          <w:sz w:val="22"/>
          <w:szCs w:val="22"/>
        </w:rPr>
        <w:t>.</w:t>
      </w:r>
    </w:p>
    <w:p w14:paraId="2FAE9238" w14:textId="0FE4FC25" w:rsidR="00FB6576" w:rsidRPr="00EE7CE8" w:rsidRDefault="00FB6576" w:rsidP="00EE7CE8">
      <w:pPr>
        <w:widowControl w:val="0"/>
        <w:spacing w:before="120" w:after="120"/>
        <w:ind w:left="360" w:firstLine="360"/>
        <w:rPr>
          <w:rFonts w:ascii="Arial" w:hAnsi="Arial" w:cs="Arial"/>
          <w:bCs/>
          <w:sz w:val="22"/>
          <w:szCs w:val="22"/>
        </w:rPr>
      </w:pPr>
      <w:r w:rsidRPr="00EE7CE8">
        <w:rPr>
          <w:rFonts w:ascii="Arial" w:hAnsi="Arial" w:cs="Arial"/>
          <w:bCs/>
          <w:sz w:val="22"/>
          <w:szCs w:val="22"/>
        </w:rPr>
        <w:t>4.</w:t>
      </w:r>
      <w:r w:rsidR="00450CB6" w:rsidRPr="00EE7CE8">
        <w:rPr>
          <w:rFonts w:ascii="Arial" w:hAnsi="Arial" w:cs="Arial"/>
          <w:bCs/>
          <w:sz w:val="22"/>
          <w:szCs w:val="22"/>
        </w:rPr>
        <w:tab/>
      </w:r>
      <w:r w:rsidRPr="00EE7CE8">
        <w:rPr>
          <w:rFonts w:ascii="Arial" w:hAnsi="Arial" w:cs="Arial"/>
          <w:bCs/>
          <w:sz w:val="22"/>
          <w:szCs w:val="22"/>
        </w:rPr>
        <w:t>Hand Railings.  Furnish materials in accordance with subsection 908.09 of the Standard Specifications for Construction.</w:t>
      </w:r>
    </w:p>
    <w:p w14:paraId="4029E102" w14:textId="2E8A17A1" w:rsidR="00DE62EF" w:rsidRPr="00EE7CE8" w:rsidRDefault="00FB6576" w:rsidP="00EE7CE8">
      <w:pPr>
        <w:widowControl w:val="0"/>
        <w:spacing w:before="120" w:after="120"/>
        <w:ind w:left="360" w:firstLine="360"/>
        <w:rPr>
          <w:rFonts w:ascii="Arial" w:hAnsi="Arial" w:cs="Arial"/>
          <w:bCs/>
          <w:sz w:val="22"/>
          <w:szCs w:val="22"/>
        </w:rPr>
      </w:pPr>
      <w:r w:rsidRPr="00EE7CE8">
        <w:rPr>
          <w:rFonts w:ascii="Arial" w:hAnsi="Arial" w:cs="Arial"/>
          <w:bCs/>
          <w:sz w:val="22"/>
          <w:szCs w:val="22"/>
        </w:rPr>
        <w:t>5</w:t>
      </w:r>
      <w:r w:rsidR="00CA59CC" w:rsidRPr="00EE7CE8">
        <w:rPr>
          <w:rFonts w:ascii="Arial" w:hAnsi="Arial" w:cs="Arial"/>
          <w:bCs/>
          <w:sz w:val="22"/>
          <w:szCs w:val="22"/>
        </w:rPr>
        <w:t>.</w:t>
      </w:r>
      <w:r w:rsidR="00CA59CC" w:rsidRPr="00EE7CE8">
        <w:rPr>
          <w:rFonts w:ascii="Arial" w:hAnsi="Arial" w:cs="Arial"/>
          <w:bCs/>
          <w:sz w:val="22"/>
          <w:szCs w:val="22"/>
        </w:rPr>
        <w:tab/>
      </w:r>
      <w:r w:rsidR="00352F37" w:rsidRPr="00EE7CE8">
        <w:rPr>
          <w:rFonts w:ascii="Arial" w:hAnsi="Arial" w:cs="Arial"/>
          <w:bCs/>
          <w:sz w:val="22"/>
          <w:szCs w:val="22"/>
        </w:rPr>
        <w:t>Structural S</w:t>
      </w:r>
      <w:r w:rsidR="00000D3E" w:rsidRPr="00EE7CE8">
        <w:rPr>
          <w:rFonts w:ascii="Arial" w:hAnsi="Arial" w:cs="Arial"/>
          <w:bCs/>
          <w:sz w:val="22"/>
          <w:szCs w:val="22"/>
        </w:rPr>
        <w:t xml:space="preserve">teel.  </w:t>
      </w:r>
      <w:r w:rsidR="00A2406E" w:rsidRPr="00EE7CE8">
        <w:rPr>
          <w:rFonts w:ascii="Arial" w:hAnsi="Arial" w:cs="Arial"/>
          <w:bCs/>
          <w:sz w:val="22"/>
          <w:szCs w:val="22"/>
        </w:rPr>
        <w:t xml:space="preserve">Use </w:t>
      </w:r>
      <w:r w:rsidR="002D3A29" w:rsidRPr="00EE7CE8">
        <w:rPr>
          <w:rFonts w:ascii="Arial" w:hAnsi="Arial" w:cs="Arial"/>
          <w:i/>
          <w:iCs/>
          <w:sz w:val="22"/>
          <w:szCs w:val="22"/>
        </w:rPr>
        <w:t>AASHTO M270</w:t>
      </w:r>
      <w:r w:rsidR="00450CB6" w:rsidRPr="00EE7CE8">
        <w:rPr>
          <w:rFonts w:ascii="Arial" w:hAnsi="Arial" w:cs="Arial"/>
          <w:i/>
          <w:iCs/>
          <w:sz w:val="22"/>
          <w:szCs w:val="22"/>
        </w:rPr>
        <w:t>M/M270</w:t>
      </w:r>
      <w:r w:rsidR="002D3A29" w:rsidRPr="00EE7CE8">
        <w:rPr>
          <w:rFonts w:ascii="Arial" w:hAnsi="Arial" w:cs="Arial"/>
          <w:i/>
          <w:iCs/>
          <w:sz w:val="22"/>
          <w:szCs w:val="22"/>
        </w:rPr>
        <w:t xml:space="preserve"> Grade</w:t>
      </w:r>
      <w:r w:rsidR="002D3A29" w:rsidRPr="00EE7CE8">
        <w:rPr>
          <w:rFonts w:ascii="Arial" w:hAnsi="Arial" w:cs="Arial"/>
          <w:bCs/>
          <w:i/>
          <w:iCs/>
          <w:sz w:val="22"/>
          <w:szCs w:val="22"/>
        </w:rPr>
        <w:t xml:space="preserve"> </w:t>
      </w:r>
      <w:r w:rsidR="00A2406E" w:rsidRPr="00EE7CE8">
        <w:rPr>
          <w:rFonts w:ascii="Arial" w:hAnsi="Arial" w:cs="Arial"/>
          <w:bCs/>
          <w:i/>
          <w:iCs/>
          <w:sz w:val="22"/>
          <w:szCs w:val="22"/>
        </w:rPr>
        <w:t>50</w:t>
      </w:r>
      <w:r w:rsidR="00A2406E" w:rsidRPr="00EE7CE8">
        <w:rPr>
          <w:rFonts w:ascii="Arial" w:hAnsi="Arial" w:cs="Arial"/>
          <w:bCs/>
          <w:sz w:val="22"/>
          <w:szCs w:val="22"/>
        </w:rPr>
        <w:t xml:space="preserve"> except </w:t>
      </w:r>
      <w:proofErr w:type="gramStart"/>
      <w:r w:rsidR="00A2406E" w:rsidRPr="00EE7CE8">
        <w:rPr>
          <w:rFonts w:ascii="Arial" w:hAnsi="Arial" w:cs="Arial"/>
          <w:bCs/>
          <w:sz w:val="22"/>
          <w:szCs w:val="22"/>
        </w:rPr>
        <w:t>where</w:t>
      </w:r>
      <w:proofErr w:type="gramEnd"/>
      <w:r w:rsidR="00A2406E" w:rsidRPr="00EE7CE8">
        <w:rPr>
          <w:rFonts w:ascii="Arial" w:hAnsi="Arial" w:cs="Arial"/>
          <w:bCs/>
          <w:sz w:val="22"/>
          <w:szCs w:val="22"/>
        </w:rPr>
        <w:t xml:space="preserve"> noted </w:t>
      </w:r>
      <w:r w:rsidR="006D7B10" w:rsidRPr="00EE7CE8">
        <w:rPr>
          <w:rFonts w:ascii="Arial" w:hAnsi="Arial" w:cs="Arial"/>
          <w:bCs/>
          <w:sz w:val="22"/>
          <w:szCs w:val="22"/>
        </w:rPr>
        <w:t xml:space="preserve">otherwise </w:t>
      </w:r>
      <w:r w:rsidR="00A2406E" w:rsidRPr="00EE7CE8">
        <w:rPr>
          <w:rFonts w:ascii="Arial" w:hAnsi="Arial" w:cs="Arial"/>
          <w:bCs/>
          <w:sz w:val="22"/>
          <w:szCs w:val="22"/>
        </w:rPr>
        <w:t xml:space="preserve">on the </w:t>
      </w:r>
      <w:r w:rsidR="00C65028" w:rsidRPr="00EE7CE8">
        <w:rPr>
          <w:rFonts w:ascii="Arial" w:hAnsi="Arial" w:cs="Arial"/>
          <w:bCs/>
          <w:sz w:val="22"/>
          <w:szCs w:val="22"/>
        </w:rPr>
        <w:t>p</w:t>
      </w:r>
      <w:r w:rsidR="00A2406E" w:rsidRPr="00EE7CE8">
        <w:rPr>
          <w:rFonts w:ascii="Arial" w:hAnsi="Arial" w:cs="Arial"/>
          <w:bCs/>
          <w:sz w:val="22"/>
          <w:szCs w:val="22"/>
        </w:rPr>
        <w:t>lans.</w:t>
      </w:r>
      <w:r w:rsidR="00450CB6" w:rsidRPr="00EE7CE8">
        <w:rPr>
          <w:rFonts w:ascii="Arial" w:hAnsi="Arial" w:cs="Arial"/>
          <w:bCs/>
          <w:sz w:val="22"/>
          <w:szCs w:val="22"/>
        </w:rPr>
        <w:t xml:space="preserve"> </w:t>
      </w:r>
      <w:r w:rsidR="00FB427A" w:rsidRPr="00EE7CE8">
        <w:rPr>
          <w:rFonts w:ascii="Arial" w:hAnsi="Arial" w:cs="Arial"/>
          <w:bCs/>
          <w:sz w:val="22"/>
          <w:szCs w:val="22"/>
        </w:rPr>
        <w:t xml:space="preserve"> </w:t>
      </w:r>
      <w:r w:rsidR="00C66B31" w:rsidRPr="00EE7CE8">
        <w:rPr>
          <w:rFonts w:ascii="Arial" w:hAnsi="Arial" w:cs="Arial"/>
          <w:bCs/>
          <w:sz w:val="22"/>
          <w:szCs w:val="22"/>
        </w:rPr>
        <w:t xml:space="preserve">Ensure </w:t>
      </w:r>
      <w:r w:rsidR="00FB4AB6" w:rsidRPr="00EE7CE8">
        <w:rPr>
          <w:rFonts w:ascii="Arial" w:hAnsi="Arial" w:cs="Arial"/>
          <w:bCs/>
          <w:sz w:val="22"/>
          <w:szCs w:val="22"/>
        </w:rPr>
        <w:t>Charpy</w:t>
      </w:r>
      <w:r w:rsidR="00A2406E" w:rsidRPr="00EE7CE8">
        <w:rPr>
          <w:rFonts w:ascii="Arial" w:hAnsi="Arial" w:cs="Arial"/>
          <w:bCs/>
          <w:sz w:val="22"/>
          <w:szCs w:val="22"/>
        </w:rPr>
        <w:t xml:space="preserve"> V-notch requirements of </w:t>
      </w:r>
      <w:r w:rsidR="00DE62EF" w:rsidRPr="00EE7CE8">
        <w:rPr>
          <w:rFonts w:ascii="Arial" w:hAnsi="Arial" w:cs="Arial"/>
          <w:bCs/>
          <w:sz w:val="22"/>
          <w:szCs w:val="22"/>
        </w:rPr>
        <w:t xml:space="preserve">the </w:t>
      </w:r>
      <w:r w:rsidR="0036278C" w:rsidRPr="00EE7CE8">
        <w:rPr>
          <w:rFonts w:ascii="Arial" w:hAnsi="Arial" w:cs="Arial"/>
          <w:bCs/>
          <w:sz w:val="22"/>
          <w:szCs w:val="22"/>
        </w:rPr>
        <w:t xml:space="preserve">standard specifications </w:t>
      </w:r>
      <w:r w:rsidR="00C66B31" w:rsidRPr="00EE7CE8">
        <w:rPr>
          <w:rFonts w:ascii="Arial" w:hAnsi="Arial" w:cs="Arial"/>
          <w:bCs/>
          <w:sz w:val="22"/>
          <w:szCs w:val="22"/>
        </w:rPr>
        <w:t>ar</w:t>
      </w:r>
      <w:r w:rsidR="00DE62EF" w:rsidRPr="00EE7CE8">
        <w:rPr>
          <w:rFonts w:ascii="Arial" w:hAnsi="Arial" w:cs="Arial"/>
          <w:bCs/>
          <w:sz w:val="22"/>
          <w:szCs w:val="22"/>
        </w:rPr>
        <w:t xml:space="preserve">e met except </w:t>
      </w:r>
      <w:proofErr w:type="gramStart"/>
      <w:r w:rsidR="00DE62EF" w:rsidRPr="00EE7CE8">
        <w:rPr>
          <w:rFonts w:ascii="Arial" w:hAnsi="Arial" w:cs="Arial"/>
          <w:bCs/>
          <w:sz w:val="22"/>
          <w:szCs w:val="22"/>
        </w:rPr>
        <w:t>where</w:t>
      </w:r>
      <w:proofErr w:type="gramEnd"/>
      <w:r w:rsidR="00DE62EF" w:rsidRPr="00EE7CE8">
        <w:rPr>
          <w:rFonts w:ascii="Arial" w:hAnsi="Arial" w:cs="Arial"/>
          <w:bCs/>
          <w:sz w:val="22"/>
          <w:szCs w:val="22"/>
        </w:rPr>
        <w:t xml:space="preserve"> noted on the </w:t>
      </w:r>
      <w:r w:rsidR="00C65028" w:rsidRPr="00EE7CE8">
        <w:rPr>
          <w:rFonts w:ascii="Arial" w:hAnsi="Arial" w:cs="Arial"/>
          <w:bCs/>
          <w:sz w:val="22"/>
          <w:szCs w:val="22"/>
        </w:rPr>
        <w:t>p</w:t>
      </w:r>
      <w:r w:rsidR="00DE62EF" w:rsidRPr="00EE7CE8">
        <w:rPr>
          <w:rFonts w:ascii="Arial" w:hAnsi="Arial" w:cs="Arial"/>
          <w:bCs/>
          <w:sz w:val="22"/>
          <w:szCs w:val="22"/>
        </w:rPr>
        <w:t>lans.</w:t>
      </w:r>
      <w:r w:rsidR="00FB427A" w:rsidRPr="00EE7CE8">
        <w:rPr>
          <w:rFonts w:ascii="Arial" w:hAnsi="Arial" w:cs="Arial"/>
          <w:bCs/>
          <w:sz w:val="22"/>
          <w:szCs w:val="22"/>
        </w:rPr>
        <w:t xml:space="preserve"> </w:t>
      </w:r>
      <w:r w:rsidR="00450CB6" w:rsidRPr="00EE7CE8">
        <w:rPr>
          <w:rFonts w:ascii="Arial" w:hAnsi="Arial" w:cs="Arial"/>
          <w:bCs/>
          <w:sz w:val="22"/>
          <w:szCs w:val="22"/>
        </w:rPr>
        <w:t xml:space="preserve"> </w:t>
      </w:r>
      <w:r w:rsidR="00DE62EF" w:rsidRPr="00EE7CE8">
        <w:rPr>
          <w:rFonts w:ascii="Arial" w:hAnsi="Arial" w:cs="Arial"/>
          <w:bCs/>
          <w:sz w:val="22"/>
          <w:szCs w:val="22"/>
        </w:rPr>
        <w:t xml:space="preserve">Use galvanized high strength bolts in accordance with </w:t>
      </w:r>
      <w:r w:rsidR="0036278C" w:rsidRPr="00EE7CE8">
        <w:rPr>
          <w:rFonts w:ascii="Arial" w:hAnsi="Arial" w:cs="Arial"/>
          <w:bCs/>
          <w:sz w:val="22"/>
          <w:szCs w:val="22"/>
        </w:rPr>
        <w:t>sub</w:t>
      </w:r>
      <w:r w:rsidR="00C65028" w:rsidRPr="00EE7CE8">
        <w:rPr>
          <w:rFonts w:ascii="Arial" w:hAnsi="Arial" w:cs="Arial"/>
          <w:bCs/>
          <w:sz w:val="22"/>
          <w:szCs w:val="22"/>
        </w:rPr>
        <w:t>s</w:t>
      </w:r>
      <w:r w:rsidR="00DE62EF" w:rsidRPr="00EE7CE8">
        <w:rPr>
          <w:rFonts w:ascii="Arial" w:hAnsi="Arial" w:cs="Arial"/>
          <w:bCs/>
          <w:sz w:val="22"/>
          <w:szCs w:val="22"/>
        </w:rPr>
        <w:t>ection 906.0</w:t>
      </w:r>
      <w:r w:rsidR="00EC76B2" w:rsidRPr="00EE7CE8">
        <w:rPr>
          <w:rFonts w:ascii="Arial" w:hAnsi="Arial" w:cs="Arial"/>
          <w:bCs/>
          <w:sz w:val="22"/>
          <w:szCs w:val="22"/>
        </w:rPr>
        <w:t>7</w:t>
      </w:r>
      <w:r w:rsidR="00DE62EF" w:rsidRPr="00EE7CE8">
        <w:rPr>
          <w:rFonts w:ascii="Arial" w:hAnsi="Arial" w:cs="Arial"/>
          <w:bCs/>
          <w:sz w:val="22"/>
          <w:szCs w:val="22"/>
        </w:rPr>
        <w:t xml:space="preserve"> of the </w:t>
      </w:r>
      <w:r w:rsidR="00586E0A" w:rsidRPr="00EE7CE8">
        <w:rPr>
          <w:rFonts w:ascii="Arial" w:hAnsi="Arial" w:cs="Arial"/>
          <w:bCs/>
          <w:sz w:val="22"/>
          <w:szCs w:val="22"/>
        </w:rPr>
        <w:t>S</w:t>
      </w:r>
      <w:r w:rsidR="00DE62EF" w:rsidRPr="00EE7CE8">
        <w:rPr>
          <w:rFonts w:ascii="Arial" w:hAnsi="Arial" w:cs="Arial"/>
          <w:bCs/>
          <w:sz w:val="22"/>
          <w:szCs w:val="22"/>
        </w:rPr>
        <w:t xml:space="preserve">tandard </w:t>
      </w:r>
      <w:r w:rsidR="00586E0A" w:rsidRPr="00EE7CE8">
        <w:rPr>
          <w:rFonts w:ascii="Arial" w:hAnsi="Arial" w:cs="Arial"/>
          <w:bCs/>
          <w:sz w:val="22"/>
          <w:szCs w:val="22"/>
        </w:rPr>
        <w:t>S</w:t>
      </w:r>
      <w:r w:rsidR="00DE62EF" w:rsidRPr="00EE7CE8">
        <w:rPr>
          <w:rFonts w:ascii="Arial" w:hAnsi="Arial" w:cs="Arial"/>
          <w:bCs/>
          <w:sz w:val="22"/>
          <w:szCs w:val="22"/>
        </w:rPr>
        <w:t>pecifications</w:t>
      </w:r>
      <w:r w:rsidR="00586E0A" w:rsidRPr="00EE7CE8">
        <w:rPr>
          <w:rFonts w:ascii="Arial" w:hAnsi="Arial" w:cs="Arial"/>
          <w:bCs/>
          <w:sz w:val="22"/>
          <w:szCs w:val="22"/>
        </w:rPr>
        <w:t xml:space="preserve"> for Construction for bolting structural steel</w:t>
      </w:r>
      <w:r w:rsidR="00DE62EF" w:rsidRPr="00EE7CE8">
        <w:rPr>
          <w:rFonts w:ascii="Arial" w:hAnsi="Arial" w:cs="Arial"/>
          <w:bCs/>
          <w:sz w:val="22"/>
          <w:szCs w:val="22"/>
        </w:rPr>
        <w:t>.</w:t>
      </w:r>
      <w:r w:rsidR="00FB427A" w:rsidRPr="00EE7CE8">
        <w:rPr>
          <w:rFonts w:ascii="Arial" w:hAnsi="Arial" w:cs="Arial"/>
          <w:bCs/>
          <w:sz w:val="22"/>
          <w:szCs w:val="22"/>
        </w:rPr>
        <w:t xml:space="preserve"> </w:t>
      </w:r>
      <w:r w:rsidR="00450CB6" w:rsidRPr="00EE7CE8">
        <w:rPr>
          <w:rFonts w:ascii="Arial" w:hAnsi="Arial" w:cs="Arial"/>
          <w:bCs/>
          <w:sz w:val="22"/>
          <w:szCs w:val="22"/>
        </w:rPr>
        <w:t xml:space="preserve"> </w:t>
      </w:r>
      <w:r w:rsidR="0032317A" w:rsidRPr="00EE7CE8">
        <w:rPr>
          <w:rFonts w:ascii="Arial" w:hAnsi="Arial" w:cs="Arial"/>
          <w:bCs/>
          <w:sz w:val="22"/>
          <w:szCs w:val="22"/>
        </w:rPr>
        <w:t xml:space="preserve">Galvanize platforms, grating and handrails </w:t>
      </w:r>
      <w:r w:rsidR="00B30ECF" w:rsidRPr="00EE7CE8">
        <w:rPr>
          <w:rFonts w:ascii="Arial" w:hAnsi="Arial" w:cs="Arial"/>
          <w:bCs/>
          <w:sz w:val="22"/>
          <w:szCs w:val="22"/>
        </w:rPr>
        <w:t xml:space="preserve">in </w:t>
      </w:r>
      <w:r w:rsidR="0032317A" w:rsidRPr="00EE7CE8">
        <w:rPr>
          <w:rFonts w:ascii="Arial" w:hAnsi="Arial" w:cs="Arial"/>
          <w:bCs/>
          <w:sz w:val="22"/>
          <w:szCs w:val="22"/>
        </w:rPr>
        <w:t>accord</w:t>
      </w:r>
      <w:r w:rsidR="00B30ECF" w:rsidRPr="00EE7CE8">
        <w:rPr>
          <w:rFonts w:ascii="Arial" w:hAnsi="Arial" w:cs="Arial"/>
          <w:bCs/>
          <w:sz w:val="22"/>
          <w:szCs w:val="22"/>
        </w:rPr>
        <w:t>ance with</w:t>
      </w:r>
      <w:r w:rsidR="0032317A" w:rsidRPr="00EE7CE8">
        <w:rPr>
          <w:rFonts w:ascii="Arial" w:hAnsi="Arial" w:cs="Arial"/>
          <w:bCs/>
          <w:sz w:val="22"/>
          <w:szCs w:val="22"/>
        </w:rPr>
        <w:t xml:space="preserve"> </w:t>
      </w:r>
      <w:r w:rsidR="0032317A" w:rsidRPr="00EE7CE8">
        <w:rPr>
          <w:rFonts w:ascii="Arial" w:hAnsi="Arial" w:cs="Arial"/>
          <w:bCs/>
          <w:i/>
          <w:iCs/>
          <w:sz w:val="22"/>
          <w:szCs w:val="22"/>
        </w:rPr>
        <w:t>ASTM A123</w:t>
      </w:r>
      <w:r w:rsidR="00450CB6" w:rsidRPr="00EE7CE8">
        <w:rPr>
          <w:rFonts w:ascii="Arial" w:hAnsi="Arial" w:cs="Arial"/>
          <w:bCs/>
          <w:i/>
          <w:iCs/>
          <w:sz w:val="22"/>
          <w:szCs w:val="22"/>
        </w:rPr>
        <w:t>/A123M</w:t>
      </w:r>
      <w:r w:rsidR="0032317A" w:rsidRPr="00EE7CE8">
        <w:rPr>
          <w:rFonts w:ascii="Arial" w:hAnsi="Arial" w:cs="Arial"/>
          <w:bCs/>
          <w:sz w:val="22"/>
          <w:szCs w:val="22"/>
        </w:rPr>
        <w:t xml:space="preserve"> as shown on plans.</w:t>
      </w:r>
    </w:p>
    <w:p w14:paraId="0BC8B7A8" w14:textId="17244824" w:rsidR="00352F37" w:rsidRPr="00EE7CE8" w:rsidRDefault="00FB6576" w:rsidP="00EE7CE8">
      <w:pPr>
        <w:widowControl w:val="0"/>
        <w:spacing w:before="120" w:after="120"/>
        <w:ind w:left="360" w:firstLine="360"/>
        <w:rPr>
          <w:rFonts w:ascii="Arial" w:hAnsi="Arial" w:cs="Arial"/>
          <w:bCs/>
          <w:sz w:val="22"/>
          <w:szCs w:val="22"/>
        </w:rPr>
      </w:pPr>
      <w:r w:rsidRPr="00EE7CE8">
        <w:rPr>
          <w:rFonts w:ascii="Arial" w:hAnsi="Arial" w:cs="Arial"/>
          <w:bCs/>
          <w:sz w:val="22"/>
          <w:szCs w:val="22"/>
        </w:rPr>
        <w:t>6</w:t>
      </w:r>
      <w:r w:rsidR="00352F37" w:rsidRPr="00EE7CE8">
        <w:rPr>
          <w:rFonts w:ascii="Arial" w:hAnsi="Arial" w:cs="Arial"/>
          <w:bCs/>
          <w:sz w:val="22"/>
          <w:szCs w:val="22"/>
        </w:rPr>
        <w:t>.</w:t>
      </w:r>
      <w:r w:rsidR="00352F37" w:rsidRPr="00EE7CE8">
        <w:rPr>
          <w:rFonts w:ascii="Arial" w:hAnsi="Arial" w:cs="Arial"/>
          <w:bCs/>
          <w:sz w:val="22"/>
          <w:szCs w:val="22"/>
        </w:rPr>
        <w:tab/>
        <w:t xml:space="preserve">Aggregate Fill.  Use </w:t>
      </w:r>
      <w:r w:rsidR="00151842" w:rsidRPr="00EE7CE8">
        <w:rPr>
          <w:rFonts w:ascii="Arial" w:hAnsi="Arial" w:cs="Arial"/>
          <w:bCs/>
          <w:sz w:val="22"/>
          <w:szCs w:val="22"/>
        </w:rPr>
        <w:t xml:space="preserve">46G </w:t>
      </w:r>
      <w:r w:rsidR="00352F37" w:rsidRPr="00EE7CE8">
        <w:rPr>
          <w:rFonts w:ascii="Arial" w:hAnsi="Arial" w:cs="Arial"/>
          <w:bCs/>
          <w:sz w:val="22"/>
          <w:szCs w:val="22"/>
        </w:rPr>
        <w:t xml:space="preserve">coarse aggregate and 34R open-graded aggregate for fill in </w:t>
      </w:r>
      <w:r w:rsidR="00352F37" w:rsidRPr="00EE7CE8">
        <w:rPr>
          <w:rFonts w:ascii="Arial" w:hAnsi="Arial" w:cs="Arial"/>
          <w:bCs/>
          <w:sz w:val="22"/>
          <w:szCs w:val="22"/>
        </w:rPr>
        <w:lastRenderedPageBreak/>
        <w:t>the protection cells</w:t>
      </w:r>
      <w:r w:rsidR="003E001F" w:rsidRPr="00EE7CE8">
        <w:rPr>
          <w:rFonts w:ascii="Arial" w:hAnsi="Arial" w:cs="Arial"/>
          <w:bCs/>
          <w:sz w:val="22"/>
          <w:szCs w:val="22"/>
        </w:rPr>
        <w:t>.</w:t>
      </w:r>
      <w:r w:rsidR="00FB427A" w:rsidRPr="00EE7CE8">
        <w:rPr>
          <w:rFonts w:ascii="Arial" w:hAnsi="Arial" w:cs="Arial"/>
          <w:bCs/>
          <w:sz w:val="22"/>
          <w:szCs w:val="22"/>
        </w:rPr>
        <w:t xml:space="preserve"> </w:t>
      </w:r>
      <w:r w:rsidR="00450CB6" w:rsidRPr="00EE7CE8">
        <w:rPr>
          <w:rFonts w:ascii="Arial" w:hAnsi="Arial" w:cs="Arial"/>
          <w:bCs/>
          <w:sz w:val="22"/>
          <w:szCs w:val="22"/>
        </w:rPr>
        <w:t xml:space="preserve"> </w:t>
      </w:r>
      <w:r w:rsidR="00203981" w:rsidRPr="00EE7CE8">
        <w:rPr>
          <w:rFonts w:ascii="Arial" w:hAnsi="Arial" w:cs="Arial"/>
          <w:bCs/>
          <w:sz w:val="22"/>
          <w:szCs w:val="22"/>
        </w:rPr>
        <w:t>Densify aggregate</w:t>
      </w:r>
      <w:r w:rsidR="000A6F46" w:rsidRPr="00EE7CE8">
        <w:rPr>
          <w:rFonts w:ascii="Arial" w:hAnsi="Arial" w:cs="Arial"/>
          <w:bCs/>
          <w:sz w:val="22"/>
          <w:szCs w:val="22"/>
        </w:rPr>
        <w:t xml:space="preserve"> by vibration</w:t>
      </w:r>
      <w:r w:rsidR="00D441AB" w:rsidRPr="00EE7CE8">
        <w:rPr>
          <w:rFonts w:ascii="Arial" w:hAnsi="Arial" w:cs="Arial"/>
          <w:bCs/>
          <w:sz w:val="22"/>
          <w:szCs w:val="22"/>
        </w:rPr>
        <w:t>.</w:t>
      </w:r>
      <w:r w:rsidR="00FB427A" w:rsidRPr="00EE7CE8">
        <w:rPr>
          <w:rFonts w:ascii="Arial" w:hAnsi="Arial" w:cs="Arial"/>
          <w:bCs/>
          <w:sz w:val="22"/>
          <w:szCs w:val="22"/>
        </w:rPr>
        <w:t xml:space="preserve"> </w:t>
      </w:r>
      <w:r w:rsidR="00450CB6" w:rsidRPr="00EE7CE8">
        <w:rPr>
          <w:rFonts w:ascii="Arial" w:hAnsi="Arial" w:cs="Arial"/>
          <w:bCs/>
          <w:sz w:val="22"/>
          <w:szCs w:val="22"/>
        </w:rPr>
        <w:t xml:space="preserve"> Furnish </w:t>
      </w:r>
      <w:r w:rsidR="00C66B31" w:rsidRPr="00EE7CE8">
        <w:rPr>
          <w:rFonts w:ascii="Arial" w:hAnsi="Arial" w:cs="Arial"/>
          <w:bCs/>
          <w:sz w:val="22"/>
          <w:szCs w:val="22"/>
        </w:rPr>
        <w:t>a</w:t>
      </w:r>
      <w:r w:rsidR="00D441AB" w:rsidRPr="00EE7CE8">
        <w:rPr>
          <w:rFonts w:ascii="Arial" w:hAnsi="Arial" w:cs="Arial"/>
          <w:bCs/>
          <w:sz w:val="22"/>
          <w:szCs w:val="22"/>
        </w:rPr>
        <w:t xml:space="preserve">ggregate </w:t>
      </w:r>
      <w:r w:rsidR="00C66B31" w:rsidRPr="00EE7CE8">
        <w:rPr>
          <w:rFonts w:ascii="Arial" w:hAnsi="Arial" w:cs="Arial"/>
          <w:bCs/>
          <w:sz w:val="22"/>
          <w:szCs w:val="22"/>
        </w:rPr>
        <w:t xml:space="preserve">in accordance with </w:t>
      </w:r>
      <w:r w:rsidR="00D441AB" w:rsidRPr="00EE7CE8">
        <w:rPr>
          <w:rFonts w:ascii="Arial" w:hAnsi="Arial" w:cs="Arial"/>
          <w:bCs/>
          <w:sz w:val="22"/>
          <w:szCs w:val="22"/>
        </w:rPr>
        <w:t>section 902 of the Standard Specifications for Construction.</w:t>
      </w:r>
    </w:p>
    <w:p w14:paraId="0EFDC59A" w14:textId="2D26C2A7" w:rsidR="00DE62EF" w:rsidRPr="00EE7CE8" w:rsidRDefault="00FB6576" w:rsidP="00EE7CE8">
      <w:pPr>
        <w:widowControl w:val="0"/>
        <w:spacing w:before="120" w:after="120"/>
        <w:ind w:left="360" w:firstLine="360"/>
        <w:rPr>
          <w:rFonts w:ascii="Arial" w:hAnsi="Arial" w:cs="Arial"/>
          <w:bCs/>
          <w:sz w:val="22"/>
          <w:szCs w:val="22"/>
        </w:rPr>
      </w:pPr>
      <w:r w:rsidRPr="00EE7CE8">
        <w:rPr>
          <w:rFonts w:ascii="Arial" w:hAnsi="Arial" w:cs="Arial"/>
          <w:bCs/>
          <w:sz w:val="22"/>
          <w:szCs w:val="22"/>
        </w:rPr>
        <w:t>7</w:t>
      </w:r>
      <w:r w:rsidR="00CA59CC" w:rsidRPr="00EE7CE8">
        <w:rPr>
          <w:rFonts w:ascii="Arial" w:hAnsi="Arial" w:cs="Arial"/>
          <w:bCs/>
          <w:sz w:val="22"/>
          <w:szCs w:val="22"/>
        </w:rPr>
        <w:t>.</w:t>
      </w:r>
      <w:r w:rsidR="00CA59CC" w:rsidRPr="00EE7CE8">
        <w:rPr>
          <w:rFonts w:ascii="Arial" w:hAnsi="Arial" w:cs="Arial"/>
          <w:bCs/>
          <w:sz w:val="22"/>
          <w:szCs w:val="22"/>
        </w:rPr>
        <w:tab/>
      </w:r>
      <w:r w:rsidR="0050033D" w:rsidRPr="00EE7CE8">
        <w:rPr>
          <w:rFonts w:ascii="Arial" w:hAnsi="Arial" w:cs="Arial"/>
          <w:bCs/>
          <w:sz w:val="22"/>
          <w:szCs w:val="22"/>
        </w:rPr>
        <w:t xml:space="preserve">Concrete.  Use concrete </w:t>
      </w:r>
      <w:r w:rsidR="00D87DD1" w:rsidRPr="00EE7CE8">
        <w:rPr>
          <w:rFonts w:ascii="Arial" w:hAnsi="Arial" w:cs="Arial"/>
          <w:bCs/>
          <w:sz w:val="22"/>
          <w:szCs w:val="22"/>
        </w:rPr>
        <w:t>Gr</w:t>
      </w:r>
      <w:r w:rsidR="0093611E" w:rsidRPr="00EE7CE8">
        <w:rPr>
          <w:rFonts w:ascii="Arial" w:hAnsi="Arial" w:cs="Arial"/>
          <w:bCs/>
          <w:sz w:val="22"/>
          <w:szCs w:val="22"/>
        </w:rPr>
        <w:t xml:space="preserve">ade </w:t>
      </w:r>
      <w:r w:rsidR="00FB427A" w:rsidRPr="00EE7CE8">
        <w:rPr>
          <w:rFonts w:ascii="Arial" w:hAnsi="Arial" w:cs="Arial"/>
          <w:bCs/>
          <w:sz w:val="22"/>
          <w:szCs w:val="22"/>
        </w:rPr>
        <w:t>3500</w:t>
      </w:r>
      <w:r w:rsidR="0093611E" w:rsidRPr="00EE7CE8">
        <w:rPr>
          <w:rFonts w:ascii="Arial" w:hAnsi="Arial" w:cs="Arial"/>
          <w:bCs/>
          <w:sz w:val="22"/>
          <w:szCs w:val="22"/>
        </w:rPr>
        <w:t xml:space="preserve"> for seal concrete and </w:t>
      </w:r>
      <w:r w:rsidR="000A6F46" w:rsidRPr="00EE7CE8">
        <w:rPr>
          <w:rFonts w:ascii="Arial" w:hAnsi="Arial" w:cs="Arial"/>
          <w:bCs/>
          <w:sz w:val="22"/>
          <w:szCs w:val="22"/>
        </w:rPr>
        <w:t xml:space="preserve">Grade </w:t>
      </w:r>
      <w:r w:rsidR="00FB427A" w:rsidRPr="00EE7CE8">
        <w:rPr>
          <w:rFonts w:ascii="Arial" w:hAnsi="Arial" w:cs="Arial"/>
          <w:bCs/>
          <w:sz w:val="22"/>
          <w:szCs w:val="22"/>
        </w:rPr>
        <w:t>4500HP</w:t>
      </w:r>
      <w:r w:rsidR="000A6F46" w:rsidRPr="00EE7CE8">
        <w:rPr>
          <w:rFonts w:ascii="Arial" w:hAnsi="Arial" w:cs="Arial"/>
          <w:bCs/>
          <w:sz w:val="22"/>
          <w:szCs w:val="22"/>
        </w:rPr>
        <w:t xml:space="preserve"> </w:t>
      </w:r>
      <w:r w:rsidR="00D87DD1" w:rsidRPr="00EE7CE8">
        <w:rPr>
          <w:rFonts w:ascii="Arial" w:hAnsi="Arial" w:cs="Arial"/>
          <w:bCs/>
          <w:sz w:val="22"/>
          <w:szCs w:val="22"/>
        </w:rPr>
        <w:t xml:space="preserve">for </w:t>
      </w:r>
      <w:r w:rsidR="00CA59CC" w:rsidRPr="00EE7CE8">
        <w:rPr>
          <w:rFonts w:ascii="Arial" w:hAnsi="Arial" w:cs="Arial"/>
          <w:bCs/>
          <w:sz w:val="22"/>
          <w:szCs w:val="22"/>
        </w:rPr>
        <w:t xml:space="preserve">protection </w:t>
      </w:r>
      <w:r w:rsidR="00D87DD1" w:rsidRPr="00EE7CE8">
        <w:rPr>
          <w:rFonts w:ascii="Arial" w:hAnsi="Arial" w:cs="Arial"/>
          <w:bCs/>
          <w:sz w:val="22"/>
          <w:szCs w:val="22"/>
        </w:rPr>
        <w:t>cell caps.</w:t>
      </w:r>
      <w:r w:rsidR="00FB427A" w:rsidRPr="00EE7CE8">
        <w:rPr>
          <w:rFonts w:ascii="Arial" w:hAnsi="Arial" w:cs="Arial"/>
          <w:bCs/>
          <w:sz w:val="22"/>
          <w:szCs w:val="22"/>
        </w:rPr>
        <w:t xml:space="preserve"> </w:t>
      </w:r>
      <w:r w:rsidR="00450CB6" w:rsidRPr="00EE7CE8">
        <w:rPr>
          <w:rFonts w:ascii="Arial" w:hAnsi="Arial" w:cs="Arial"/>
          <w:bCs/>
          <w:sz w:val="22"/>
          <w:szCs w:val="22"/>
        </w:rPr>
        <w:t xml:space="preserve"> </w:t>
      </w:r>
      <w:r w:rsidR="009806FC" w:rsidRPr="00EE7CE8">
        <w:rPr>
          <w:rFonts w:ascii="Arial" w:hAnsi="Arial" w:cs="Arial"/>
          <w:bCs/>
          <w:sz w:val="22"/>
          <w:szCs w:val="22"/>
        </w:rPr>
        <w:t>U</w:t>
      </w:r>
      <w:r w:rsidR="00BF36A5" w:rsidRPr="00EE7CE8">
        <w:rPr>
          <w:rFonts w:ascii="Arial" w:hAnsi="Arial" w:cs="Arial"/>
          <w:bCs/>
          <w:sz w:val="22"/>
          <w:szCs w:val="22"/>
        </w:rPr>
        <w:t xml:space="preserve">se Grade 60 </w:t>
      </w:r>
      <w:r w:rsidR="00C84D0C" w:rsidRPr="00EE7CE8">
        <w:rPr>
          <w:rFonts w:ascii="Arial" w:hAnsi="Arial" w:cs="Arial"/>
          <w:bCs/>
          <w:sz w:val="22"/>
          <w:szCs w:val="22"/>
        </w:rPr>
        <w:t xml:space="preserve">epoxy coated </w:t>
      </w:r>
      <w:r w:rsidR="00BF36A5" w:rsidRPr="00EE7CE8">
        <w:rPr>
          <w:rFonts w:ascii="Arial" w:hAnsi="Arial" w:cs="Arial"/>
          <w:bCs/>
          <w:sz w:val="22"/>
          <w:szCs w:val="22"/>
        </w:rPr>
        <w:t xml:space="preserve">steel reinforcement </w:t>
      </w:r>
      <w:r w:rsidR="00586E0A" w:rsidRPr="00EE7CE8">
        <w:rPr>
          <w:rFonts w:ascii="Arial" w:hAnsi="Arial" w:cs="Arial"/>
          <w:bCs/>
          <w:sz w:val="22"/>
          <w:szCs w:val="22"/>
        </w:rPr>
        <w:t>i</w:t>
      </w:r>
      <w:r w:rsidR="009806FC" w:rsidRPr="00EE7CE8">
        <w:rPr>
          <w:rFonts w:ascii="Arial" w:hAnsi="Arial" w:cs="Arial"/>
          <w:bCs/>
          <w:sz w:val="22"/>
          <w:szCs w:val="22"/>
        </w:rPr>
        <w:t>n the protection cell caps.</w:t>
      </w:r>
    </w:p>
    <w:p w14:paraId="619915EE" w14:textId="43064587" w:rsidR="00C65028" w:rsidRPr="00EE7CE8" w:rsidRDefault="00FB6576" w:rsidP="00EE7CE8">
      <w:pPr>
        <w:widowControl w:val="0"/>
        <w:spacing w:before="120" w:after="120"/>
        <w:ind w:left="360" w:firstLine="360"/>
        <w:rPr>
          <w:rFonts w:ascii="Arial" w:hAnsi="Arial" w:cs="Arial"/>
          <w:bCs/>
          <w:sz w:val="22"/>
          <w:szCs w:val="22"/>
        </w:rPr>
      </w:pPr>
      <w:r w:rsidRPr="00EE7CE8">
        <w:rPr>
          <w:rFonts w:ascii="Arial" w:hAnsi="Arial" w:cs="Arial"/>
          <w:bCs/>
          <w:sz w:val="22"/>
          <w:szCs w:val="22"/>
        </w:rPr>
        <w:t>8</w:t>
      </w:r>
      <w:r w:rsidR="00CA59CC" w:rsidRPr="00EE7CE8">
        <w:rPr>
          <w:rFonts w:ascii="Arial" w:hAnsi="Arial" w:cs="Arial"/>
          <w:bCs/>
          <w:sz w:val="22"/>
          <w:szCs w:val="22"/>
        </w:rPr>
        <w:t>.</w:t>
      </w:r>
      <w:r w:rsidR="00CA59CC" w:rsidRPr="00EE7CE8">
        <w:rPr>
          <w:rFonts w:ascii="Arial" w:hAnsi="Arial" w:cs="Arial"/>
          <w:bCs/>
          <w:sz w:val="22"/>
          <w:szCs w:val="22"/>
        </w:rPr>
        <w:tab/>
      </w:r>
      <w:r w:rsidR="0050033D" w:rsidRPr="00EE7CE8">
        <w:rPr>
          <w:rFonts w:ascii="Arial" w:hAnsi="Arial" w:cs="Arial"/>
          <w:bCs/>
          <w:sz w:val="22"/>
          <w:szCs w:val="22"/>
        </w:rPr>
        <w:t xml:space="preserve">Timber. </w:t>
      </w:r>
      <w:r w:rsidR="00994339" w:rsidRPr="00EE7CE8">
        <w:rPr>
          <w:rFonts w:ascii="Arial" w:hAnsi="Arial" w:cs="Arial"/>
          <w:bCs/>
          <w:sz w:val="22"/>
          <w:szCs w:val="22"/>
        </w:rPr>
        <w:t xml:space="preserve"> Use </w:t>
      </w:r>
      <w:r w:rsidR="00D57FF1" w:rsidRPr="00EE7CE8">
        <w:rPr>
          <w:rFonts w:ascii="Arial" w:hAnsi="Arial" w:cs="Arial"/>
          <w:bCs/>
          <w:sz w:val="22"/>
          <w:szCs w:val="22"/>
        </w:rPr>
        <w:t>dense growth #1 common, Pacific Coast Douglas Fir or Southern Pine</w:t>
      </w:r>
      <w:r w:rsidR="00994339" w:rsidRPr="00EE7CE8">
        <w:rPr>
          <w:rFonts w:ascii="Arial" w:hAnsi="Arial" w:cs="Arial"/>
          <w:bCs/>
          <w:sz w:val="22"/>
          <w:szCs w:val="22"/>
        </w:rPr>
        <w:t xml:space="preserve"> pressure treated timber and lumber meeting the requirements of </w:t>
      </w:r>
      <w:r w:rsidR="00C65028" w:rsidRPr="00EE7CE8">
        <w:rPr>
          <w:rFonts w:ascii="Arial" w:hAnsi="Arial" w:cs="Arial"/>
          <w:bCs/>
          <w:sz w:val="22"/>
          <w:szCs w:val="22"/>
        </w:rPr>
        <w:t>s</w:t>
      </w:r>
      <w:r w:rsidR="00994339" w:rsidRPr="00EE7CE8">
        <w:rPr>
          <w:rFonts w:ascii="Arial" w:hAnsi="Arial" w:cs="Arial"/>
          <w:bCs/>
          <w:sz w:val="22"/>
          <w:szCs w:val="22"/>
        </w:rPr>
        <w:t xml:space="preserve">ection 912 of the </w:t>
      </w:r>
      <w:r w:rsidR="0035134C" w:rsidRPr="00EE7CE8">
        <w:rPr>
          <w:rFonts w:ascii="Arial" w:hAnsi="Arial" w:cs="Arial"/>
          <w:bCs/>
          <w:sz w:val="22"/>
          <w:szCs w:val="22"/>
        </w:rPr>
        <w:t>S</w:t>
      </w:r>
      <w:r w:rsidR="00994339" w:rsidRPr="00EE7CE8">
        <w:rPr>
          <w:rFonts w:ascii="Arial" w:hAnsi="Arial" w:cs="Arial"/>
          <w:bCs/>
          <w:sz w:val="22"/>
          <w:szCs w:val="22"/>
        </w:rPr>
        <w:t xml:space="preserve">tandard </w:t>
      </w:r>
      <w:r w:rsidR="0035134C" w:rsidRPr="00EE7CE8">
        <w:rPr>
          <w:rFonts w:ascii="Arial" w:hAnsi="Arial" w:cs="Arial"/>
          <w:bCs/>
          <w:sz w:val="22"/>
          <w:szCs w:val="22"/>
        </w:rPr>
        <w:t>S</w:t>
      </w:r>
      <w:r w:rsidR="00994339" w:rsidRPr="00EE7CE8">
        <w:rPr>
          <w:rFonts w:ascii="Arial" w:hAnsi="Arial" w:cs="Arial"/>
          <w:bCs/>
          <w:sz w:val="22"/>
          <w:szCs w:val="22"/>
        </w:rPr>
        <w:t>pecifications</w:t>
      </w:r>
      <w:r w:rsidR="0035134C" w:rsidRPr="00EE7CE8">
        <w:rPr>
          <w:rFonts w:ascii="Arial" w:hAnsi="Arial" w:cs="Arial"/>
          <w:bCs/>
          <w:sz w:val="22"/>
          <w:szCs w:val="22"/>
        </w:rPr>
        <w:t xml:space="preserve"> for Construction</w:t>
      </w:r>
      <w:r w:rsidR="00994339" w:rsidRPr="00EE7CE8">
        <w:rPr>
          <w:rFonts w:ascii="Arial" w:hAnsi="Arial" w:cs="Arial"/>
          <w:bCs/>
          <w:sz w:val="22"/>
          <w:szCs w:val="22"/>
        </w:rPr>
        <w:t>.</w:t>
      </w:r>
    </w:p>
    <w:p w14:paraId="02FC8A61" w14:textId="62A6231C" w:rsidR="00994339" w:rsidRPr="00EE7CE8" w:rsidRDefault="00FB6576" w:rsidP="00EE7CE8">
      <w:pPr>
        <w:widowControl w:val="0"/>
        <w:spacing w:before="120" w:after="120"/>
        <w:ind w:left="360" w:firstLine="360"/>
        <w:rPr>
          <w:rFonts w:ascii="Arial" w:hAnsi="Arial" w:cs="Arial"/>
          <w:bCs/>
          <w:sz w:val="22"/>
          <w:szCs w:val="22"/>
        </w:rPr>
      </w:pPr>
      <w:r w:rsidRPr="00EE7CE8">
        <w:rPr>
          <w:rFonts w:ascii="Arial" w:hAnsi="Arial" w:cs="Arial"/>
          <w:bCs/>
          <w:sz w:val="22"/>
          <w:szCs w:val="22"/>
        </w:rPr>
        <w:t>9</w:t>
      </w:r>
      <w:r w:rsidR="00CA59CC" w:rsidRPr="00EE7CE8">
        <w:rPr>
          <w:rFonts w:ascii="Arial" w:hAnsi="Arial" w:cs="Arial"/>
          <w:bCs/>
          <w:sz w:val="22"/>
          <w:szCs w:val="22"/>
        </w:rPr>
        <w:t>.</w:t>
      </w:r>
      <w:r w:rsidR="00CA59CC" w:rsidRPr="00EE7CE8">
        <w:rPr>
          <w:rFonts w:ascii="Arial" w:hAnsi="Arial" w:cs="Arial"/>
          <w:bCs/>
          <w:sz w:val="22"/>
          <w:szCs w:val="22"/>
        </w:rPr>
        <w:tab/>
      </w:r>
      <w:r w:rsidR="00994339" w:rsidRPr="00EE7CE8">
        <w:rPr>
          <w:rFonts w:ascii="Arial" w:hAnsi="Arial" w:cs="Arial"/>
          <w:bCs/>
          <w:sz w:val="22"/>
          <w:szCs w:val="22"/>
        </w:rPr>
        <w:t xml:space="preserve">Hardware for Timber Construction.  Use galvanized hardware for timber to timber and timber to steel connections meeting the requirements of </w:t>
      </w:r>
      <w:r w:rsidR="0036278C" w:rsidRPr="00EE7CE8">
        <w:rPr>
          <w:rFonts w:ascii="Arial" w:hAnsi="Arial" w:cs="Arial"/>
          <w:bCs/>
          <w:sz w:val="22"/>
          <w:szCs w:val="22"/>
        </w:rPr>
        <w:t>sub</w:t>
      </w:r>
      <w:r w:rsidR="00C65028" w:rsidRPr="00EE7CE8">
        <w:rPr>
          <w:rFonts w:ascii="Arial" w:hAnsi="Arial" w:cs="Arial"/>
          <w:bCs/>
          <w:sz w:val="22"/>
          <w:szCs w:val="22"/>
        </w:rPr>
        <w:t>s</w:t>
      </w:r>
      <w:r w:rsidR="00994339" w:rsidRPr="00EE7CE8">
        <w:rPr>
          <w:rFonts w:ascii="Arial" w:hAnsi="Arial" w:cs="Arial"/>
          <w:bCs/>
          <w:sz w:val="22"/>
          <w:szCs w:val="22"/>
        </w:rPr>
        <w:t xml:space="preserve">ection 908.11 of the </w:t>
      </w:r>
      <w:r w:rsidR="0035134C" w:rsidRPr="00EE7CE8">
        <w:rPr>
          <w:rFonts w:ascii="Arial" w:hAnsi="Arial" w:cs="Arial"/>
          <w:bCs/>
          <w:sz w:val="22"/>
          <w:szCs w:val="22"/>
        </w:rPr>
        <w:t>Standard Specifications for Construction.</w:t>
      </w:r>
    </w:p>
    <w:p w14:paraId="3C5F23D7" w14:textId="493E95AD" w:rsidR="00C65028" w:rsidRPr="00EE7CE8" w:rsidRDefault="00FB6576" w:rsidP="00EE7CE8">
      <w:pPr>
        <w:widowControl w:val="0"/>
        <w:spacing w:before="120" w:after="120"/>
        <w:ind w:left="360" w:firstLine="360"/>
        <w:rPr>
          <w:rFonts w:ascii="Arial" w:hAnsi="Arial" w:cs="Arial"/>
          <w:sz w:val="22"/>
          <w:szCs w:val="22"/>
        </w:rPr>
      </w:pPr>
      <w:r w:rsidRPr="00EE7CE8">
        <w:rPr>
          <w:rFonts w:ascii="Arial" w:hAnsi="Arial" w:cs="Arial"/>
          <w:bCs/>
          <w:sz w:val="22"/>
          <w:szCs w:val="22"/>
        </w:rPr>
        <w:t>10</w:t>
      </w:r>
      <w:r w:rsidR="00CA59CC" w:rsidRPr="00EE7CE8">
        <w:rPr>
          <w:rFonts w:ascii="Arial" w:hAnsi="Arial" w:cs="Arial"/>
          <w:bCs/>
          <w:sz w:val="22"/>
          <w:szCs w:val="22"/>
        </w:rPr>
        <w:t>.</w:t>
      </w:r>
      <w:r w:rsidR="00CA59CC" w:rsidRPr="00EE7CE8">
        <w:rPr>
          <w:rFonts w:ascii="Arial" w:hAnsi="Arial" w:cs="Arial"/>
          <w:bCs/>
          <w:sz w:val="22"/>
          <w:szCs w:val="22"/>
        </w:rPr>
        <w:tab/>
      </w:r>
      <w:r w:rsidR="00994339" w:rsidRPr="00EE7CE8">
        <w:rPr>
          <w:rFonts w:ascii="Arial" w:hAnsi="Arial" w:cs="Arial"/>
          <w:bCs/>
          <w:sz w:val="22"/>
          <w:szCs w:val="22"/>
        </w:rPr>
        <w:t xml:space="preserve">Wire rope and </w:t>
      </w:r>
      <w:r w:rsidR="007533EB" w:rsidRPr="00EE7CE8">
        <w:rPr>
          <w:rFonts w:ascii="Arial" w:hAnsi="Arial" w:cs="Arial"/>
          <w:bCs/>
          <w:sz w:val="22"/>
          <w:szCs w:val="22"/>
        </w:rPr>
        <w:t>fittings</w:t>
      </w:r>
      <w:r w:rsidR="00994339" w:rsidRPr="00EE7CE8">
        <w:rPr>
          <w:rFonts w:ascii="Arial" w:hAnsi="Arial" w:cs="Arial"/>
          <w:bCs/>
          <w:sz w:val="22"/>
          <w:szCs w:val="22"/>
        </w:rPr>
        <w:t xml:space="preserve">.  </w:t>
      </w:r>
      <w:r w:rsidR="0008236D" w:rsidRPr="00EE7CE8">
        <w:rPr>
          <w:rFonts w:ascii="Arial" w:hAnsi="Arial" w:cs="Arial"/>
          <w:bCs/>
          <w:sz w:val="22"/>
          <w:szCs w:val="22"/>
        </w:rPr>
        <w:t xml:space="preserve">Use </w:t>
      </w:r>
      <w:r w:rsidR="007533EB" w:rsidRPr="00EE7CE8">
        <w:rPr>
          <w:rFonts w:ascii="Arial" w:hAnsi="Arial" w:cs="Arial"/>
          <w:bCs/>
          <w:sz w:val="22"/>
          <w:szCs w:val="22"/>
        </w:rPr>
        <w:t xml:space="preserve">wire rope and fittings meeting the requirements of </w:t>
      </w:r>
      <w:r w:rsidR="007533EB" w:rsidRPr="00EE7CE8">
        <w:rPr>
          <w:rFonts w:ascii="Arial" w:hAnsi="Arial" w:cs="Arial"/>
          <w:i/>
          <w:iCs/>
          <w:sz w:val="22"/>
          <w:szCs w:val="22"/>
        </w:rPr>
        <w:t>AASHTO M30</w:t>
      </w:r>
      <w:r w:rsidR="007533EB" w:rsidRPr="00EE7CE8">
        <w:rPr>
          <w:rFonts w:ascii="Arial" w:hAnsi="Arial" w:cs="Arial"/>
          <w:sz w:val="22"/>
          <w:szCs w:val="22"/>
        </w:rPr>
        <w:t xml:space="preserve">.  </w:t>
      </w:r>
      <w:r w:rsidR="0035134C" w:rsidRPr="00EE7CE8">
        <w:rPr>
          <w:rFonts w:ascii="Arial" w:hAnsi="Arial" w:cs="Arial"/>
          <w:sz w:val="22"/>
          <w:szCs w:val="22"/>
        </w:rPr>
        <w:t xml:space="preserve">Use </w:t>
      </w:r>
      <w:r w:rsidR="007533EB" w:rsidRPr="00EE7CE8">
        <w:rPr>
          <w:rFonts w:ascii="Arial" w:hAnsi="Arial" w:cs="Arial"/>
          <w:sz w:val="22"/>
          <w:szCs w:val="22"/>
        </w:rPr>
        <w:t xml:space="preserve">Type II </w:t>
      </w:r>
      <w:r w:rsidR="0035134C" w:rsidRPr="00EE7CE8">
        <w:rPr>
          <w:rFonts w:ascii="Arial" w:hAnsi="Arial" w:cs="Arial"/>
          <w:sz w:val="22"/>
          <w:szCs w:val="22"/>
        </w:rPr>
        <w:t xml:space="preserve">wire rope </w:t>
      </w:r>
      <w:r w:rsidR="007533EB" w:rsidRPr="00EE7CE8">
        <w:rPr>
          <w:rFonts w:ascii="Arial" w:hAnsi="Arial" w:cs="Arial"/>
          <w:sz w:val="22"/>
          <w:szCs w:val="22"/>
        </w:rPr>
        <w:t>with a Class B coating.</w:t>
      </w:r>
      <w:r w:rsidR="00FB427A" w:rsidRPr="00EE7CE8">
        <w:rPr>
          <w:rFonts w:ascii="Arial" w:hAnsi="Arial" w:cs="Arial"/>
          <w:sz w:val="22"/>
          <w:szCs w:val="22"/>
        </w:rPr>
        <w:t xml:space="preserve"> </w:t>
      </w:r>
      <w:r w:rsidR="00450CB6" w:rsidRPr="00EE7CE8">
        <w:rPr>
          <w:rFonts w:ascii="Arial" w:hAnsi="Arial" w:cs="Arial"/>
          <w:sz w:val="22"/>
          <w:szCs w:val="22"/>
        </w:rPr>
        <w:t xml:space="preserve"> </w:t>
      </w:r>
      <w:proofErr w:type="gramStart"/>
      <w:r w:rsidR="0008236D" w:rsidRPr="00EE7CE8">
        <w:rPr>
          <w:rFonts w:ascii="Arial" w:hAnsi="Arial" w:cs="Arial"/>
          <w:sz w:val="22"/>
          <w:szCs w:val="22"/>
        </w:rPr>
        <w:t>H</w:t>
      </w:r>
      <w:r w:rsidR="00170E74" w:rsidRPr="00EE7CE8">
        <w:rPr>
          <w:rFonts w:ascii="Arial" w:hAnsi="Arial" w:cs="Arial"/>
          <w:sz w:val="22"/>
          <w:szCs w:val="22"/>
        </w:rPr>
        <w:t>ot</w:t>
      </w:r>
      <w:r w:rsidR="00C66B31" w:rsidRPr="00EE7CE8">
        <w:rPr>
          <w:rFonts w:ascii="Arial" w:hAnsi="Arial" w:cs="Arial"/>
          <w:sz w:val="22"/>
          <w:szCs w:val="22"/>
        </w:rPr>
        <w:t>-</w:t>
      </w:r>
      <w:r w:rsidR="00170E74" w:rsidRPr="00EE7CE8">
        <w:rPr>
          <w:rFonts w:ascii="Arial" w:hAnsi="Arial" w:cs="Arial"/>
          <w:sz w:val="22"/>
          <w:szCs w:val="22"/>
        </w:rPr>
        <w:t>dip</w:t>
      </w:r>
      <w:proofErr w:type="gramEnd"/>
      <w:r w:rsidR="00170E74" w:rsidRPr="00EE7CE8">
        <w:rPr>
          <w:rFonts w:ascii="Arial" w:hAnsi="Arial" w:cs="Arial"/>
          <w:sz w:val="22"/>
          <w:szCs w:val="22"/>
        </w:rPr>
        <w:t xml:space="preserve"> </w:t>
      </w:r>
      <w:proofErr w:type="gramStart"/>
      <w:r w:rsidR="00170E74" w:rsidRPr="00EE7CE8">
        <w:rPr>
          <w:rFonts w:ascii="Arial" w:hAnsi="Arial" w:cs="Arial"/>
          <w:sz w:val="22"/>
          <w:szCs w:val="22"/>
        </w:rPr>
        <w:t>galvanize</w:t>
      </w:r>
      <w:proofErr w:type="gramEnd"/>
      <w:r w:rsidR="0008236D" w:rsidRPr="00EE7CE8">
        <w:rPr>
          <w:rFonts w:ascii="Arial" w:hAnsi="Arial" w:cs="Arial"/>
          <w:sz w:val="22"/>
          <w:szCs w:val="22"/>
        </w:rPr>
        <w:t xml:space="preserve"> all hardware and fittings </w:t>
      </w:r>
      <w:r w:rsidR="00170E74" w:rsidRPr="00EE7CE8">
        <w:rPr>
          <w:rFonts w:ascii="Arial" w:hAnsi="Arial" w:cs="Arial"/>
          <w:sz w:val="22"/>
          <w:szCs w:val="22"/>
        </w:rPr>
        <w:t xml:space="preserve">in accordance with </w:t>
      </w:r>
      <w:r w:rsidR="00170E74" w:rsidRPr="00EE7CE8">
        <w:rPr>
          <w:rFonts w:ascii="Arial" w:hAnsi="Arial" w:cs="Arial"/>
          <w:i/>
          <w:iCs/>
          <w:sz w:val="22"/>
          <w:szCs w:val="22"/>
        </w:rPr>
        <w:t>ASTM A153</w:t>
      </w:r>
      <w:r w:rsidR="00450CB6" w:rsidRPr="00EE7CE8">
        <w:rPr>
          <w:rFonts w:ascii="Arial" w:hAnsi="Arial" w:cs="Arial"/>
          <w:i/>
          <w:iCs/>
          <w:sz w:val="22"/>
          <w:szCs w:val="22"/>
        </w:rPr>
        <w:t>/A153M</w:t>
      </w:r>
      <w:r w:rsidR="00170E74" w:rsidRPr="00EE7CE8">
        <w:rPr>
          <w:rFonts w:ascii="Arial" w:hAnsi="Arial" w:cs="Arial"/>
          <w:sz w:val="22"/>
          <w:szCs w:val="22"/>
        </w:rPr>
        <w:t>.</w:t>
      </w:r>
    </w:p>
    <w:p w14:paraId="6B15C3CB" w14:textId="3F39053C" w:rsidR="00877FD4" w:rsidRPr="00EE7CE8" w:rsidRDefault="00FB6576" w:rsidP="00EE7CE8">
      <w:pPr>
        <w:widowControl w:val="0"/>
        <w:spacing w:before="120" w:after="120"/>
        <w:ind w:left="360" w:firstLine="360"/>
        <w:rPr>
          <w:rFonts w:ascii="Arial" w:hAnsi="Arial" w:cs="Arial"/>
          <w:sz w:val="22"/>
          <w:szCs w:val="22"/>
        </w:rPr>
      </w:pPr>
      <w:r w:rsidRPr="00EE7CE8">
        <w:rPr>
          <w:rFonts w:ascii="Arial" w:hAnsi="Arial" w:cs="Arial"/>
          <w:sz w:val="22"/>
          <w:szCs w:val="22"/>
        </w:rPr>
        <w:t>11</w:t>
      </w:r>
      <w:r w:rsidR="00CA59CC" w:rsidRPr="00EE7CE8">
        <w:rPr>
          <w:rFonts w:ascii="Arial" w:hAnsi="Arial" w:cs="Arial"/>
          <w:sz w:val="22"/>
          <w:szCs w:val="22"/>
        </w:rPr>
        <w:t>.</w:t>
      </w:r>
      <w:r w:rsidR="00CA59CC" w:rsidRPr="00EE7CE8">
        <w:rPr>
          <w:rFonts w:ascii="Arial" w:hAnsi="Arial" w:cs="Arial"/>
          <w:sz w:val="22"/>
          <w:szCs w:val="22"/>
        </w:rPr>
        <w:tab/>
      </w:r>
      <w:r w:rsidR="00877FD4" w:rsidRPr="00EE7CE8">
        <w:rPr>
          <w:rFonts w:ascii="Arial" w:hAnsi="Arial" w:cs="Arial"/>
          <w:sz w:val="22"/>
          <w:szCs w:val="22"/>
        </w:rPr>
        <w:t xml:space="preserve">Cable Assemblies for Rubber Bumpers.  </w:t>
      </w:r>
      <w:r w:rsidR="0008236D" w:rsidRPr="00EE7CE8">
        <w:rPr>
          <w:rFonts w:ascii="Arial" w:hAnsi="Arial" w:cs="Arial"/>
          <w:sz w:val="22"/>
          <w:szCs w:val="22"/>
        </w:rPr>
        <w:t xml:space="preserve">Use </w:t>
      </w:r>
      <w:r w:rsidR="007D2D30" w:rsidRPr="00EE7CE8">
        <w:rPr>
          <w:rFonts w:ascii="Arial" w:hAnsi="Arial" w:cs="Arial"/>
          <w:sz w:val="22"/>
          <w:szCs w:val="22"/>
        </w:rPr>
        <w:t>3/4-inch</w:t>
      </w:r>
      <w:r w:rsidR="00877FD4" w:rsidRPr="00EE7CE8">
        <w:rPr>
          <w:rFonts w:ascii="Arial" w:hAnsi="Arial" w:cs="Arial"/>
          <w:sz w:val="22"/>
          <w:szCs w:val="22"/>
        </w:rPr>
        <w:t xml:space="preserve"> diameter 6 x 19 </w:t>
      </w:r>
      <w:r w:rsidR="005C189B" w:rsidRPr="00EE7CE8">
        <w:rPr>
          <w:rStyle w:val="st1"/>
          <w:rFonts w:ascii="Arial" w:hAnsi="Arial" w:cs="Arial"/>
          <w:sz w:val="22"/>
          <w:szCs w:val="22"/>
          <w:lang w:val="en"/>
        </w:rPr>
        <w:t xml:space="preserve">independent wire rope core </w:t>
      </w:r>
      <w:r w:rsidR="005C189B" w:rsidRPr="00EE7CE8">
        <w:rPr>
          <w:rStyle w:val="st1"/>
          <w:rFonts w:ascii="Arial" w:hAnsi="Arial" w:cs="Arial"/>
          <w:color w:val="3C4043"/>
          <w:sz w:val="22"/>
          <w:szCs w:val="22"/>
          <w:lang w:val="en"/>
        </w:rPr>
        <w:t>(</w:t>
      </w:r>
      <w:r w:rsidR="00877FD4" w:rsidRPr="00EE7CE8">
        <w:rPr>
          <w:rFonts w:ascii="Arial" w:hAnsi="Arial" w:cs="Arial"/>
          <w:sz w:val="22"/>
          <w:szCs w:val="22"/>
        </w:rPr>
        <w:t>IWRC</w:t>
      </w:r>
      <w:r w:rsidR="005C189B" w:rsidRPr="00EE7CE8">
        <w:rPr>
          <w:rFonts w:ascii="Arial" w:hAnsi="Arial" w:cs="Arial"/>
          <w:sz w:val="22"/>
          <w:szCs w:val="22"/>
        </w:rPr>
        <w:t>)</w:t>
      </w:r>
      <w:r w:rsidR="00877FD4" w:rsidRPr="00EE7CE8">
        <w:rPr>
          <w:rFonts w:ascii="Arial" w:hAnsi="Arial" w:cs="Arial"/>
          <w:sz w:val="22"/>
          <w:szCs w:val="22"/>
        </w:rPr>
        <w:t xml:space="preserve"> Class C galvanized coating regular lay improved plow steel wire rope with a minimum breaking strength of 21 tons</w:t>
      </w:r>
      <w:r w:rsidR="0008236D" w:rsidRPr="00EE7CE8">
        <w:rPr>
          <w:rFonts w:ascii="Arial" w:hAnsi="Arial" w:cs="Arial"/>
          <w:sz w:val="22"/>
          <w:szCs w:val="22"/>
        </w:rPr>
        <w:t xml:space="preserve"> for wire rope used to support rubber bumpers.</w:t>
      </w:r>
      <w:r w:rsidR="00D115E8" w:rsidRPr="00EE7CE8">
        <w:rPr>
          <w:rFonts w:ascii="Arial" w:hAnsi="Arial" w:cs="Arial"/>
          <w:sz w:val="22"/>
          <w:szCs w:val="22"/>
        </w:rPr>
        <w:t xml:space="preserve"> </w:t>
      </w:r>
      <w:r w:rsidR="00FB427A" w:rsidRPr="00EE7CE8">
        <w:rPr>
          <w:rFonts w:ascii="Arial" w:hAnsi="Arial" w:cs="Arial"/>
          <w:sz w:val="22"/>
          <w:szCs w:val="22"/>
        </w:rPr>
        <w:t xml:space="preserve"> </w:t>
      </w:r>
      <w:proofErr w:type="gramStart"/>
      <w:r w:rsidR="0008236D" w:rsidRPr="00EE7CE8">
        <w:rPr>
          <w:rFonts w:ascii="Arial" w:hAnsi="Arial" w:cs="Arial"/>
          <w:sz w:val="22"/>
          <w:szCs w:val="22"/>
        </w:rPr>
        <w:t>Hot</w:t>
      </w:r>
      <w:r w:rsidR="005C189B" w:rsidRPr="00EE7CE8">
        <w:rPr>
          <w:rFonts w:ascii="Arial" w:hAnsi="Arial" w:cs="Arial"/>
          <w:sz w:val="22"/>
          <w:szCs w:val="22"/>
        </w:rPr>
        <w:t>-</w:t>
      </w:r>
      <w:r w:rsidR="0008236D" w:rsidRPr="00EE7CE8">
        <w:rPr>
          <w:rFonts w:ascii="Arial" w:hAnsi="Arial" w:cs="Arial"/>
          <w:sz w:val="22"/>
          <w:szCs w:val="22"/>
        </w:rPr>
        <w:t>dip</w:t>
      </w:r>
      <w:proofErr w:type="gramEnd"/>
      <w:r w:rsidR="0008236D" w:rsidRPr="00EE7CE8">
        <w:rPr>
          <w:rFonts w:ascii="Arial" w:hAnsi="Arial" w:cs="Arial"/>
          <w:sz w:val="22"/>
          <w:szCs w:val="22"/>
        </w:rPr>
        <w:t xml:space="preserve"> </w:t>
      </w:r>
      <w:proofErr w:type="gramStart"/>
      <w:r w:rsidR="0008236D" w:rsidRPr="00EE7CE8">
        <w:rPr>
          <w:rFonts w:ascii="Arial" w:hAnsi="Arial" w:cs="Arial"/>
          <w:sz w:val="22"/>
          <w:szCs w:val="22"/>
        </w:rPr>
        <w:t>galvanize</w:t>
      </w:r>
      <w:proofErr w:type="gramEnd"/>
      <w:r w:rsidR="0008236D" w:rsidRPr="00EE7CE8">
        <w:rPr>
          <w:rFonts w:ascii="Arial" w:hAnsi="Arial" w:cs="Arial"/>
          <w:sz w:val="22"/>
          <w:szCs w:val="22"/>
        </w:rPr>
        <w:t xml:space="preserve"> all </w:t>
      </w:r>
      <w:r w:rsidR="00CA7899" w:rsidRPr="00EE7CE8">
        <w:rPr>
          <w:rFonts w:ascii="Arial" w:hAnsi="Arial" w:cs="Arial"/>
          <w:sz w:val="22"/>
          <w:szCs w:val="22"/>
        </w:rPr>
        <w:t xml:space="preserve">carbon steel </w:t>
      </w:r>
      <w:r w:rsidR="0008236D" w:rsidRPr="00EE7CE8">
        <w:rPr>
          <w:rFonts w:ascii="Arial" w:hAnsi="Arial" w:cs="Arial"/>
          <w:sz w:val="22"/>
          <w:szCs w:val="22"/>
        </w:rPr>
        <w:t xml:space="preserve">hardware and fittings in accordance with </w:t>
      </w:r>
      <w:r w:rsidR="0008236D" w:rsidRPr="00EE7CE8">
        <w:rPr>
          <w:rFonts w:ascii="Arial" w:hAnsi="Arial" w:cs="Arial"/>
          <w:i/>
          <w:iCs/>
          <w:sz w:val="22"/>
          <w:szCs w:val="22"/>
        </w:rPr>
        <w:t>ASTM A153</w:t>
      </w:r>
      <w:r w:rsidR="00D115E8" w:rsidRPr="00EE7CE8">
        <w:rPr>
          <w:rFonts w:ascii="Arial" w:hAnsi="Arial" w:cs="Arial"/>
          <w:i/>
          <w:iCs/>
          <w:sz w:val="22"/>
          <w:szCs w:val="22"/>
        </w:rPr>
        <w:t>/A153M</w:t>
      </w:r>
      <w:r w:rsidR="00CA7899" w:rsidRPr="00EE7CE8">
        <w:rPr>
          <w:rFonts w:ascii="Arial" w:hAnsi="Arial" w:cs="Arial"/>
          <w:sz w:val="22"/>
          <w:szCs w:val="22"/>
        </w:rPr>
        <w:t xml:space="preserve"> as shown on the plans</w:t>
      </w:r>
      <w:r w:rsidR="0008236D" w:rsidRPr="00EE7CE8">
        <w:rPr>
          <w:rFonts w:ascii="Arial" w:hAnsi="Arial" w:cs="Arial"/>
          <w:sz w:val="22"/>
          <w:szCs w:val="22"/>
        </w:rPr>
        <w:t>.</w:t>
      </w:r>
      <w:r w:rsidR="00FB427A" w:rsidRPr="00EE7CE8">
        <w:rPr>
          <w:rFonts w:ascii="Arial" w:hAnsi="Arial" w:cs="Arial"/>
          <w:sz w:val="22"/>
          <w:szCs w:val="22"/>
        </w:rPr>
        <w:t xml:space="preserve"> </w:t>
      </w:r>
      <w:r w:rsidR="00D115E8" w:rsidRPr="00EE7CE8">
        <w:rPr>
          <w:rFonts w:ascii="Arial" w:hAnsi="Arial" w:cs="Arial"/>
          <w:sz w:val="22"/>
          <w:szCs w:val="22"/>
        </w:rPr>
        <w:t xml:space="preserve"> Furnish</w:t>
      </w:r>
      <w:r w:rsidR="005C189B" w:rsidRPr="00EE7CE8">
        <w:rPr>
          <w:rFonts w:ascii="Arial" w:hAnsi="Arial" w:cs="Arial"/>
          <w:sz w:val="22"/>
          <w:szCs w:val="22"/>
        </w:rPr>
        <w:t xml:space="preserve"> a</w:t>
      </w:r>
      <w:r w:rsidR="00877FD4" w:rsidRPr="00EE7CE8">
        <w:rPr>
          <w:rFonts w:ascii="Arial" w:hAnsi="Arial" w:cs="Arial"/>
          <w:sz w:val="22"/>
          <w:szCs w:val="22"/>
        </w:rPr>
        <w:t xml:space="preserve">ll </w:t>
      </w:r>
      <w:r w:rsidR="007D2D30" w:rsidRPr="00EE7CE8">
        <w:rPr>
          <w:rFonts w:ascii="Arial" w:hAnsi="Arial" w:cs="Arial"/>
          <w:sz w:val="22"/>
          <w:szCs w:val="22"/>
        </w:rPr>
        <w:t>stainless-steel</w:t>
      </w:r>
      <w:r w:rsidR="00CA7899" w:rsidRPr="00EE7CE8">
        <w:rPr>
          <w:rFonts w:ascii="Arial" w:hAnsi="Arial" w:cs="Arial"/>
          <w:sz w:val="22"/>
          <w:szCs w:val="22"/>
        </w:rPr>
        <w:t xml:space="preserve"> </w:t>
      </w:r>
      <w:r w:rsidR="00877FD4" w:rsidRPr="00EE7CE8">
        <w:rPr>
          <w:rFonts w:ascii="Arial" w:hAnsi="Arial" w:cs="Arial"/>
          <w:sz w:val="22"/>
          <w:szCs w:val="22"/>
        </w:rPr>
        <w:t xml:space="preserve">materials in accordance with the applicable provisions of </w:t>
      </w:r>
      <w:r w:rsidR="0093611E" w:rsidRPr="00EE7CE8">
        <w:rPr>
          <w:rFonts w:ascii="Arial" w:hAnsi="Arial" w:cs="Arial"/>
          <w:i/>
          <w:iCs/>
          <w:sz w:val="22"/>
          <w:szCs w:val="22"/>
        </w:rPr>
        <w:t>ASTM A276</w:t>
      </w:r>
      <w:r w:rsidR="00D115E8" w:rsidRPr="00EE7CE8">
        <w:rPr>
          <w:rFonts w:ascii="Arial" w:hAnsi="Arial" w:cs="Arial"/>
          <w:i/>
          <w:iCs/>
          <w:sz w:val="22"/>
          <w:szCs w:val="22"/>
        </w:rPr>
        <w:t>/A276M</w:t>
      </w:r>
      <w:r w:rsidR="0093611E" w:rsidRPr="00EE7CE8">
        <w:rPr>
          <w:rFonts w:ascii="Arial" w:hAnsi="Arial" w:cs="Arial"/>
          <w:i/>
          <w:iCs/>
          <w:sz w:val="22"/>
          <w:szCs w:val="22"/>
        </w:rPr>
        <w:t>, Type 304</w:t>
      </w:r>
      <w:r w:rsidR="0093611E" w:rsidRPr="00EE7CE8">
        <w:rPr>
          <w:rFonts w:ascii="Arial" w:hAnsi="Arial" w:cs="Arial"/>
          <w:sz w:val="22"/>
          <w:szCs w:val="22"/>
        </w:rPr>
        <w:t xml:space="preserve"> or </w:t>
      </w:r>
      <w:r w:rsidR="0093611E" w:rsidRPr="00EE7CE8">
        <w:rPr>
          <w:rFonts w:ascii="Arial" w:hAnsi="Arial" w:cs="Arial"/>
          <w:i/>
          <w:iCs/>
          <w:sz w:val="22"/>
          <w:szCs w:val="22"/>
        </w:rPr>
        <w:t>ASTM A</w:t>
      </w:r>
      <w:r w:rsidR="00CA7899" w:rsidRPr="00EE7CE8">
        <w:rPr>
          <w:rFonts w:ascii="Arial" w:hAnsi="Arial" w:cs="Arial"/>
          <w:i/>
          <w:iCs/>
          <w:sz w:val="22"/>
          <w:szCs w:val="22"/>
        </w:rPr>
        <w:t>743</w:t>
      </w:r>
      <w:r w:rsidR="00D115E8" w:rsidRPr="00EE7CE8">
        <w:rPr>
          <w:rFonts w:ascii="Arial" w:hAnsi="Arial" w:cs="Arial"/>
          <w:i/>
          <w:iCs/>
          <w:sz w:val="22"/>
          <w:szCs w:val="22"/>
        </w:rPr>
        <w:t>/A743M</w:t>
      </w:r>
      <w:r w:rsidR="00CA7899" w:rsidRPr="00EE7CE8">
        <w:rPr>
          <w:rFonts w:ascii="Arial" w:hAnsi="Arial" w:cs="Arial"/>
          <w:i/>
          <w:iCs/>
          <w:sz w:val="22"/>
          <w:szCs w:val="22"/>
        </w:rPr>
        <w:t>, Grade CF</w:t>
      </w:r>
      <w:r w:rsidR="005C189B" w:rsidRPr="00EE7CE8">
        <w:rPr>
          <w:rFonts w:ascii="Arial" w:hAnsi="Arial" w:cs="Arial"/>
          <w:i/>
          <w:iCs/>
          <w:sz w:val="22"/>
          <w:szCs w:val="22"/>
        </w:rPr>
        <w:t>-</w:t>
      </w:r>
      <w:r w:rsidR="00CA7899" w:rsidRPr="00EE7CE8">
        <w:rPr>
          <w:rFonts w:ascii="Arial" w:hAnsi="Arial" w:cs="Arial"/>
          <w:i/>
          <w:iCs/>
          <w:sz w:val="22"/>
          <w:szCs w:val="22"/>
        </w:rPr>
        <w:t>8</w:t>
      </w:r>
      <w:r w:rsidR="00CA7899" w:rsidRPr="00EE7CE8">
        <w:rPr>
          <w:rFonts w:ascii="Arial" w:hAnsi="Arial" w:cs="Arial"/>
          <w:sz w:val="22"/>
          <w:szCs w:val="22"/>
        </w:rPr>
        <w:t xml:space="preserve">, for </w:t>
      </w:r>
      <w:r w:rsidR="00AA7742" w:rsidRPr="00EE7CE8">
        <w:rPr>
          <w:rFonts w:ascii="Arial" w:hAnsi="Arial" w:cs="Arial"/>
          <w:sz w:val="22"/>
          <w:szCs w:val="22"/>
        </w:rPr>
        <w:t xml:space="preserve">stainless </w:t>
      </w:r>
      <w:r w:rsidR="00CA7899" w:rsidRPr="00EE7CE8">
        <w:rPr>
          <w:rFonts w:ascii="Arial" w:hAnsi="Arial" w:cs="Arial"/>
          <w:sz w:val="22"/>
          <w:szCs w:val="22"/>
        </w:rPr>
        <w:t xml:space="preserve">hardware </w:t>
      </w:r>
      <w:r w:rsidR="00AA7742" w:rsidRPr="00EE7CE8">
        <w:rPr>
          <w:rFonts w:ascii="Arial" w:hAnsi="Arial" w:cs="Arial"/>
          <w:sz w:val="22"/>
          <w:szCs w:val="22"/>
        </w:rPr>
        <w:t>specified on the plans.</w:t>
      </w:r>
    </w:p>
    <w:p w14:paraId="08FB2EAC" w14:textId="254340E7" w:rsidR="002D3571" w:rsidRPr="00EE7CE8" w:rsidRDefault="00FB6576" w:rsidP="00EE7CE8">
      <w:pPr>
        <w:widowControl w:val="0"/>
        <w:spacing w:before="120" w:after="120"/>
        <w:ind w:left="360" w:firstLine="360"/>
        <w:rPr>
          <w:rFonts w:ascii="Arial" w:hAnsi="Arial" w:cs="Arial"/>
          <w:sz w:val="22"/>
          <w:szCs w:val="22"/>
        </w:rPr>
      </w:pPr>
      <w:r w:rsidRPr="00EE7CE8">
        <w:rPr>
          <w:rFonts w:ascii="Arial" w:hAnsi="Arial" w:cs="Arial"/>
          <w:sz w:val="22"/>
          <w:szCs w:val="22"/>
        </w:rPr>
        <w:t>12</w:t>
      </w:r>
      <w:r w:rsidR="00530ED1" w:rsidRPr="00EE7CE8">
        <w:rPr>
          <w:rFonts w:ascii="Arial" w:hAnsi="Arial" w:cs="Arial"/>
          <w:sz w:val="22"/>
          <w:szCs w:val="22"/>
        </w:rPr>
        <w:t>.</w:t>
      </w:r>
      <w:r w:rsidR="00530ED1" w:rsidRPr="00EE7CE8">
        <w:rPr>
          <w:rFonts w:ascii="Arial" w:hAnsi="Arial" w:cs="Arial"/>
          <w:sz w:val="22"/>
          <w:szCs w:val="22"/>
        </w:rPr>
        <w:tab/>
      </w:r>
      <w:r w:rsidR="0008236D" w:rsidRPr="00EE7CE8">
        <w:rPr>
          <w:rFonts w:ascii="Arial" w:hAnsi="Arial" w:cs="Arial"/>
          <w:sz w:val="22"/>
          <w:szCs w:val="22"/>
        </w:rPr>
        <w:t xml:space="preserve">Rubber Bumpers. </w:t>
      </w:r>
      <w:r w:rsidR="00A353E3" w:rsidRPr="00EE7CE8">
        <w:rPr>
          <w:rFonts w:ascii="Arial" w:hAnsi="Arial" w:cs="Arial"/>
          <w:sz w:val="22"/>
          <w:szCs w:val="22"/>
        </w:rPr>
        <w:t xml:space="preserve"> Use </w:t>
      </w:r>
      <w:r w:rsidR="005636F6" w:rsidRPr="00EE7CE8">
        <w:rPr>
          <w:rFonts w:ascii="Arial" w:hAnsi="Arial" w:cs="Arial"/>
          <w:sz w:val="22"/>
          <w:szCs w:val="22"/>
        </w:rPr>
        <w:t xml:space="preserve">molded or extruded </w:t>
      </w:r>
      <w:r w:rsidR="00A353E3" w:rsidRPr="00EE7CE8">
        <w:rPr>
          <w:rFonts w:ascii="Arial" w:hAnsi="Arial" w:cs="Arial"/>
          <w:sz w:val="22"/>
          <w:szCs w:val="22"/>
        </w:rPr>
        <w:t xml:space="preserve">rubber bumpers </w:t>
      </w:r>
      <w:r w:rsidR="005636F6" w:rsidRPr="00EE7CE8">
        <w:rPr>
          <w:rFonts w:ascii="Arial" w:hAnsi="Arial" w:cs="Arial"/>
          <w:sz w:val="22"/>
          <w:szCs w:val="22"/>
        </w:rPr>
        <w:t xml:space="preserve">in the sizes and shapes </w:t>
      </w:r>
      <w:r w:rsidR="00A353E3" w:rsidRPr="00EE7CE8">
        <w:rPr>
          <w:rFonts w:ascii="Arial" w:hAnsi="Arial" w:cs="Arial"/>
          <w:sz w:val="22"/>
          <w:szCs w:val="22"/>
        </w:rPr>
        <w:t>shown on the plans.</w:t>
      </w:r>
      <w:r w:rsidR="00D115E8" w:rsidRPr="00EE7CE8">
        <w:rPr>
          <w:rFonts w:ascii="Arial" w:hAnsi="Arial" w:cs="Arial"/>
          <w:sz w:val="22"/>
          <w:szCs w:val="22"/>
        </w:rPr>
        <w:t xml:space="preserve"> </w:t>
      </w:r>
      <w:r w:rsidR="00577EF4" w:rsidRPr="00EE7CE8">
        <w:rPr>
          <w:rFonts w:ascii="Arial" w:hAnsi="Arial" w:cs="Arial"/>
          <w:sz w:val="22"/>
          <w:szCs w:val="22"/>
        </w:rPr>
        <w:t xml:space="preserve"> </w:t>
      </w:r>
      <w:r w:rsidR="005636F6" w:rsidRPr="00EE7CE8">
        <w:rPr>
          <w:rFonts w:ascii="Arial" w:hAnsi="Arial" w:cs="Arial"/>
          <w:sz w:val="22"/>
          <w:szCs w:val="22"/>
        </w:rPr>
        <w:t xml:space="preserve">Make the rubber bumpers out of an </w:t>
      </w:r>
      <w:r w:rsidR="00D115E8" w:rsidRPr="00EE7CE8">
        <w:rPr>
          <w:rStyle w:val="st1"/>
          <w:rFonts w:ascii="Arial" w:hAnsi="Arial" w:cs="Arial"/>
          <w:sz w:val="22"/>
          <w:szCs w:val="22"/>
          <w:lang w:val="en"/>
        </w:rPr>
        <w:t xml:space="preserve">ethylene propylene diene monomers </w:t>
      </w:r>
      <w:r w:rsidR="005C189B" w:rsidRPr="00EE7CE8">
        <w:rPr>
          <w:rStyle w:val="st1"/>
          <w:rFonts w:ascii="Arial" w:hAnsi="Arial" w:cs="Arial"/>
          <w:color w:val="3C4043"/>
          <w:sz w:val="22"/>
          <w:szCs w:val="22"/>
          <w:lang w:val="en"/>
        </w:rPr>
        <w:t>(</w:t>
      </w:r>
      <w:r w:rsidR="00560A7A" w:rsidRPr="00EE7CE8">
        <w:rPr>
          <w:rFonts w:ascii="Arial" w:hAnsi="Arial" w:cs="Arial"/>
          <w:sz w:val="22"/>
          <w:szCs w:val="22"/>
        </w:rPr>
        <w:t>EPDM</w:t>
      </w:r>
      <w:r w:rsidR="005C189B" w:rsidRPr="00EE7CE8">
        <w:rPr>
          <w:rFonts w:ascii="Arial" w:hAnsi="Arial" w:cs="Arial"/>
          <w:sz w:val="22"/>
          <w:szCs w:val="22"/>
        </w:rPr>
        <w:t>)</w:t>
      </w:r>
      <w:r w:rsidR="00055078" w:rsidRPr="00EE7CE8">
        <w:rPr>
          <w:rFonts w:ascii="Arial" w:hAnsi="Arial" w:cs="Arial"/>
          <w:sz w:val="22"/>
          <w:szCs w:val="22"/>
        </w:rPr>
        <w:t xml:space="preserve"> material </w:t>
      </w:r>
      <w:r w:rsidR="00D115E8" w:rsidRPr="00EE7CE8">
        <w:rPr>
          <w:rFonts w:ascii="Arial" w:hAnsi="Arial" w:cs="Arial"/>
          <w:sz w:val="22"/>
          <w:szCs w:val="22"/>
        </w:rPr>
        <w:t>in accordance with</w:t>
      </w:r>
      <w:r w:rsidR="00055078" w:rsidRPr="00EE7CE8">
        <w:rPr>
          <w:rFonts w:ascii="Arial" w:hAnsi="Arial" w:cs="Arial"/>
          <w:sz w:val="22"/>
          <w:szCs w:val="22"/>
        </w:rPr>
        <w:t xml:space="preserve"> </w:t>
      </w:r>
      <w:r w:rsidR="00055078" w:rsidRPr="00EE7CE8">
        <w:rPr>
          <w:rFonts w:ascii="Arial" w:hAnsi="Arial" w:cs="Arial"/>
          <w:i/>
          <w:iCs/>
          <w:sz w:val="22"/>
          <w:szCs w:val="22"/>
        </w:rPr>
        <w:t>ASTM D2000 3BA 720</w:t>
      </w:r>
      <w:r w:rsidR="00055078" w:rsidRPr="00EE7CE8">
        <w:rPr>
          <w:rFonts w:ascii="Arial" w:hAnsi="Arial" w:cs="Arial"/>
          <w:sz w:val="22"/>
          <w:szCs w:val="22"/>
        </w:rPr>
        <w:t xml:space="preserve"> or </w:t>
      </w:r>
      <w:r w:rsidR="00560A7A" w:rsidRPr="00EE7CE8">
        <w:rPr>
          <w:rFonts w:ascii="Arial" w:hAnsi="Arial" w:cs="Arial"/>
          <w:sz w:val="22"/>
          <w:szCs w:val="22"/>
        </w:rPr>
        <w:t xml:space="preserve">a </w:t>
      </w:r>
      <w:r w:rsidR="005C189B" w:rsidRPr="00EE7CE8">
        <w:rPr>
          <w:rFonts w:ascii="Arial" w:hAnsi="Arial" w:cs="Arial"/>
          <w:sz w:val="22"/>
          <w:szCs w:val="22"/>
          <w:lang w:val="en"/>
        </w:rPr>
        <w:t xml:space="preserve">styrene-butadiene rubber </w:t>
      </w:r>
      <w:r w:rsidR="005C189B" w:rsidRPr="00EE7CE8">
        <w:rPr>
          <w:rFonts w:ascii="Arial" w:hAnsi="Arial" w:cs="Arial"/>
          <w:sz w:val="22"/>
          <w:szCs w:val="22"/>
        </w:rPr>
        <w:t>(</w:t>
      </w:r>
      <w:r w:rsidR="00560A7A" w:rsidRPr="00EE7CE8">
        <w:rPr>
          <w:rFonts w:ascii="Arial" w:hAnsi="Arial" w:cs="Arial"/>
          <w:sz w:val="22"/>
          <w:szCs w:val="22"/>
        </w:rPr>
        <w:t>SBR</w:t>
      </w:r>
      <w:r w:rsidR="005C189B" w:rsidRPr="00EE7CE8">
        <w:rPr>
          <w:rFonts w:ascii="Arial" w:hAnsi="Arial" w:cs="Arial"/>
          <w:sz w:val="22"/>
          <w:szCs w:val="22"/>
        </w:rPr>
        <w:t>)</w:t>
      </w:r>
      <w:r w:rsidR="00560A7A" w:rsidRPr="00EE7CE8">
        <w:rPr>
          <w:rFonts w:ascii="Arial" w:hAnsi="Arial" w:cs="Arial"/>
          <w:sz w:val="22"/>
          <w:szCs w:val="22"/>
        </w:rPr>
        <w:t xml:space="preserve"> material </w:t>
      </w:r>
      <w:r w:rsidR="00D115E8" w:rsidRPr="00EE7CE8">
        <w:rPr>
          <w:rFonts w:ascii="Arial" w:hAnsi="Arial" w:cs="Arial"/>
          <w:sz w:val="22"/>
          <w:szCs w:val="22"/>
        </w:rPr>
        <w:t xml:space="preserve">in accordance with </w:t>
      </w:r>
      <w:r w:rsidR="00560A7A" w:rsidRPr="00EE7CE8">
        <w:rPr>
          <w:rFonts w:ascii="Arial" w:hAnsi="Arial" w:cs="Arial"/>
          <w:i/>
          <w:iCs/>
          <w:sz w:val="22"/>
          <w:szCs w:val="22"/>
        </w:rPr>
        <w:t>ASTM D2000 4AA 720</w:t>
      </w:r>
      <w:r w:rsidR="00560A7A" w:rsidRPr="00EE7CE8">
        <w:rPr>
          <w:rFonts w:ascii="Arial" w:hAnsi="Arial" w:cs="Arial"/>
          <w:sz w:val="22"/>
          <w:szCs w:val="22"/>
        </w:rPr>
        <w:t>.</w:t>
      </w:r>
      <w:r w:rsidR="00577EF4" w:rsidRPr="00EE7CE8">
        <w:rPr>
          <w:rFonts w:ascii="Arial" w:hAnsi="Arial" w:cs="Arial"/>
          <w:sz w:val="22"/>
          <w:szCs w:val="22"/>
        </w:rPr>
        <w:t xml:space="preserve"> </w:t>
      </w:r>
      <w:r w:rsidR="00D115E8" w:rsidRPr="00EE7CE8">
        <w:rPr>
          <w:rFonts w:ascii="Arial" w:hAnsi="Arial" w:cs="Arial"/>
          <w:sz w:val="22"/>
          <w:szCs w:val="22"/>
        </w:rPr>
        <w:t xml:space="preserve"> </w:t>
      </w:r>
      <w:r w:rsidR="005C189B" w:rsidRPr="00EE7CE8">
        <w:rPr>
          <w:rFonts w:ascii="Arial" w:hAnsi="Arial" w:cs="Arial"/>
          <w:sz w:val="22"/>
          <w:szCs w:val="22"/>
        </w:rPr>
        <w:t>Ensure t</w:t>
      </w:r>
      <w:r w:rsidR="002D3571" w:rsidRPr="00EE7CE8">
        <w:rPr>
          <w:rFonts w:ascii="Arial" w:hAnsi="Arial" w:cs="Arial"/>
          <w:sz w:val="22"/>
          <w:szCs w:val="22"/>
        </w:rPr>
        <w:t xml:space="preserve">he material </w:t>
      </w:r>
      <w:r w:rsidR="00FF3EE8" w:rsidRPr="00EE7CE8">
        <w:rPr>
          <w:rFonts w:ascii="Arial" w:hAnsi="Arial" w:cs="Arial"/>
          <w:sz w:val="22"/>
          <w:szCs w:val="22"/>
        </w:rPr>
        <w:t>meet</w:t>
      </w:r>
      <w:r w:rsidR="005C189B" w:rsidRPr="00EE7CE8">
        <w:rPr>
          <w:rFonts w:ascii="Arial" w:hAnsi="Arial" w:cs="Arial"/>
          <w:sz w:val="22"/>
          <w:szCs w:val="22"/>
        </w:rPr>
        <w:t>s</w:t>
      </w:r>
      <w:r w:rsidR="002D3571" w:rsidRPr="00EE7CE8">
        <w:rPr>
          <w:rFonts w:ascii="Arial" w:hAnsi="Arial" w:cs="Arial"/>
          <w:sz w:val="22"/>
          <w:szCs w:val="22"/>
        </w:rPr>
        <w:t xml:space="preserve"> the following properties:</w:t>
      </w:r>
    </w:p>
    <w:p w14:paraId="7F93936C" w14:textId="40C074AE" w:rsidR="000621B7" w:rsidRPr="00EE7CE8" w:rsidRDefault="002D3571" w:rsidP="00EE7CE8">
      <w:pPr>
        <w:widowControl w:val="0"/>
        <w:tabs>
          <w:tab w:val="left" w:pos="4320"/>
          <w:tab w:val="right" w:pos="9360"/>
        </w:tabs>
        <w:spacing w:before="120"/>
        <w:ind w:left="360"/>
        <w:rPr>
          <w:rFonts w:ascii="Arial" w:hAnsi="Arial" w:cs="Arial"/>
          <w:sz w:val="22"/>
          <w:szCs w:val="22"/>
        </w:rPr>
      </w:pPr>
      <w:r w:rsidRPr="00EE7CE8">
        <w:rPr>
          <w:rFonts w:ascii="Arial" w:hAnsi="Arial" w:cs="Arial"/>
          <w:sz w:val="22"/>
          <w:szCs w:val="22"/>
        </w:rPr>
        <w:t>Min</w:t>
      </w:r>
      <w:r w:rsidR="00AB7D54" w:rsidRPr="00EE7CE8">
        <w:rPr>
          <w:rFonts w:ascii="Arial" w:hAnsi="Arial" w:cs="Arial"/>
          <w:sz w:val="22"/>
          <w:szCs w:val="22"/>
        </w:rPr>
        <w:t>imum</w:t>
      </w:r>
      <w:r w:rsidRPr="00EE7CE8">
        <w:rPr>
          <w:rFonts w:ascii="Arial" w:hAnsi="Arial" w:cs="Arial"/>
          <w:sz w:val="22"/>
          <w:szCs w:val="22"/>
        </w:rPr>
        <w:t xml:space="preserve"> Tensile Strength</w:t>
      </w:r>
      <w:r w:rsidRPr="00EE7CE8">
        <w:rPr>
          <w:rFonts w:ascii="Arial" w:hAnsi="Arial" w:cs="Arial"/>
          <w:sz w:val="22"/>
          <w:szCs w:val="22"/>
        </w:rPr>
        <w:tab/>
      </w:r>
      <w:r w:rsidR="000621B7" w:rsidRPr="00EE7CE8">
        <w:rPr>
          <w:rFonts w:ascii="Arial" w:hAnsi="Arial" w:cs="Arial"/>
          <w:sz w:val="22"/>
          <w:szCs w:val="22"/>
        </w:rPr>
        <w:t>2000 psi</w:t>
      </w:r>
      <w:r w:rsidR="00C74EEB" w:rsidRPr="00EE7CE8">
        <w:rPr>
          <w:rFonts w:ascii="Arial" w:hAnsi="Arial" w:cs="Arial"/>
          <w:sz w:val="22"/>
          <w:szCs w:val="22"/>
        </w:rPr>
        <w:tab/>
        <w:t xml:space="preserve">per </w:t>
      </w:r>
      <w:r w:rsidR="00C74EEB" w:rsidRPr="00EE7CE8">
        <w:rPr>
          <w:rFonts w:ascii="Arial" w:hAnsi="Arial" w:cs="Arial"/>
          <w:i/>
          <w:iCs/>
          <w:sz w:val="22"/>
          <w:szCs w:val="22"/>
        </w:rPr>
        <w:t>ASTM D412</w:t>
      </w:r>
    </w:p>
    <w:p w14:paraId="5B8B90AA" w14:textId="32491B04" w:rsidR="000621B7" w:rsidRPr="00EE7CE8" w:rsidRDefault="000621B7" w:rsidP="00EE7CE8">
      <w:pPr>
        <w:widowControl w:val="0"/>
        <w:tabs>
          <w:tab w:val="left" w:pos="4320"/>
          <w:tab w:val="right" w:pos="9360"/>
        </w:tabs>
        <w:ind w:left="360"/>
        <w:rPr>
          <w:rFonts w:ascii="Arial" w:hAnsi="Arial" w:cs="Arial"/>
          <w:sz w:val="22"/>
          <w:szCs w:val="22"/>
        </w:rPr>
      </w:pPr>
      <w:r w:rsidRPr="00EE7CE8">
        <w:rPr>
          <w:rFonts w:ascii="Arial" w:hAnsi="Arial" w:cs="Arial"/>
          <w:sz w:val="22"/>
          <w:szCs w:val="22"/>
        </w:rPr>
        <w:t>Min</w:t>
      </w:r>
      <w:r w:rsidR="00AB7D54" w:rsidRPr="00EE7CE8">
        <w:rPr>
          <w:rFonts w:ascii="Arial" w:hAnsi="Arial" w:cs="Arial"/>
          <w:sz w:val="22"/>
          <w:szCs w:val="22"/>
        </w:rPr>
        <w:t>imum</w:t>
      </w:r>
      <w:r w:rsidRPr="00EE7CE8">
        <w:rPr>
          <w:rFonts w:ascii="Arial" w:hAnsi="Arial" w:cs="Arial"/>
          <w:sz w:val="22"/>
          <w:szCs w:val="22"/>
        </w:rPr>
        <w:t xml:space="preserve"> Elongation</w:t>
      </w:r>
      <w:r w:rsidRPr="00EE7CE8">
        <w:rPr>
          <w:rFonts w:ascii="Arial" w:hAnsi="Arial" w:cs="Arial"/>
          <w:sz w:val="22"/>
          <w:szCs w:val="22"/>
        </w:rPr>
        <w:tab/>
        <w:t>300 percent</w:t>
      </w:r>
      <w:r w:rsidR="00C74EEB" w:rsidRPr="00EE7CE8">
        <w:rPr>
          <w:rFonts w:ascii="Arial" w:hAnsi="Arial" w:cs="Arial"/>
          <w:sz w:val="22"/>
          <w:szCs w:val="22"/>
        </w:rPr>
        <w:tab/>
        <w:t xml:space="preserve">per </w:t>
      </w:r>
      <w:r w:rsidR="00C74EEB" w:rsidRPr="00EE7CE8">
        <w:rPr>
          <w:rFonts w:ascii="Arial" w:hAnsi="Arial" w:cs="Arial"/>
          <w:i/>
          <w:iCs/>
          <w:sz w:val="22"/>
          <w:szCs w:val="22"/>
        </w:rPr>
        <w:t>ASTM D412</w:t>
      </w:r>
    </w:p>
    <w:p w14:paraId="1439C278" w14:textId="399E4032" w:rsidR="000621B7" w:rsidRPr="00EE7CE8" w:rsidRDefault="000621B7" w:rsidP="00EE7CE8">
      <w:pPr>
        <w:widowControl w:val="0"/>
        <w:tabs>
          <w:tab w:val="left" w:pos="4320"/>
          <w:tab w:val="right" w:pos="9360"/>
        </w:tabs>
        <w:ind w:left="360"/>
        <w:rPr>
          <w:rFonts w:ascii="Arial" w:hAnsi="Arial" w:cs="Arial"/>
          <w:sz w:val="22"/>
          <w:szCs w:val="22"/>
        </w:rPr>
      </w:pPr>
      <w:r w:rsidRPr="00EE7CE8">
        <w:rPr>
          <w:rFonts w:ascii="Arial" w:hAnsi="Arial" w:cs="Arial"/>
          <w:sz w:val="22"/>
          <w:szCs w:val="22"/>
        </w:rPr>
        <w:t>Hardness</w:t>
      </w:r>
      <w:r w:rsidR="00F933BC" w:rsidRPr="00EE7CE8">
        <w:rPr>
          <w:rFonts w:ascii="Arial" w:hAnsi="Arial" w:cs="Arial"/>
          <w:sz w:val="22"/>
          <w:szCs w:val="22"/>
        </w:rPr>
        <w:t>,</w:t>
      </w:r>
      <w:r w:rsidRPr="00EE7CE8">
        <w:rPr>
          <w:rFonts w:ascii="Arial" w:hAnsi="Arial" w:cs="Arial"/>
          <w:sz w:val="22"/>
          <w:szCs w:val="22"/>
        </w:rPr>
        <w:t xml:space="preserve"> Shore </w:t>
      </w:r>
      <w:r w:rsidR="00E14851" w:rsidRPr="00EE7CE8">
        <w:rPr>
          <w:rFonts w:ascii="Arial" w:hAnsi="Arial" w:cs="Arial"/>
          <w:sz w:val="22"/>
          <w:szCs w:val="22"/>
        </w:rPr>
        <w:t>A Durometer</w:t>
      </w:r>
      <w:r w:rsidRPr="00EE7CE8">
        <w:rPr>
          <w:rFonts w:ascii="Arial" w:hAnsi="Arial" w:cs="Arial"/>
          <w:sz w:val="22"/>
          <w:szCs w:val="22"/>
        </w:rPr>
        <w:tab/>
        <w:t>70 ±5</w:t>
      </w:r>
      <w:r w:rsidR="00C74EEB" w:rsidRPr="00EE7CE8">
        <w:rPr>
          <w:rFonts w:ascii="Arial" w:hAnsi="Arial" w:cs="Arial"/>
          <w:sz w:val="22"/>
          <w:szCs w:val="22"/>
        </w:rPr>
        <w:tab/>
        <w:t xml:space="preserve">per </w:t>
      </w:r>
      <w:r w:rsidR="00C74EEB" w:rsidRPr="00EE7CE8">
        <w:rPr>
          <w:rFonts w:ascii="Arial" w:hAnsi="Arial" w:cs="Arial"/>
          <w:i/>
          <w:iCs/>
          <w:sz w:val="22"/>
          <w:szCs w:val="22"/>
        </w:rPr>
        <w:t>ASTM D412</w:t>
      </w:r>
    </w:p>
    <w:p w14:paraId="06E640FA" w14:textId="07118C8B" w:rsidR="000621B7" w:rsidRPr="00EE7CE8" w:rsidRDefault="000621B7" w:rsidP="00EE7CE8">
      <w:pPr>
        <w:widowControl w:val="0"/>
        <w:tabs>
          <w:tab w:val="left" w:pos="4320"/>
          <w:tab w:val="right" w:pos="9360"/>
        </w:tabs>
        <w:ind w:left="360"/>
        <w:rPr>
          <w:rFonts w:ascii="Arial" w:hAnsi="Arial" w:cs="Arial"/>
          <w:sz w:val="22"/>
          <w:szCs w:val="22"/>
        </w:rPr>
      </w:pPr>
      <w:r w:rsidRPr="00EE7CE8">
        <w:rPr>
          <w:rFonts w:ascii="Arial" w:hAnsi="Arial" w:cs="Arial"/>
          <w:sz w:val="22"/>
          <w:szCs w:val="22"/>
        </w:rPr>
        <w:t>Modulus @ 400 percent Elongation</w:t>
      </w:r>
      <w:r w:rsidRPr="00EE7CE8">
        <w:rPr>
          <w:rFonts w:ascii="Arial" w:hAnsi="Arial" w:cs="Arial"/>
          <w:sz w:val="22"/>
          <w:szCs w:val="22"/>
        </w:rPr>
        <w:tab/>
        <w:t>900 psi, min</w:t>
      </w:r>
      <w:r w:rsidR="00FF3EE8" w:rsidRPr="00EE7CE8">
        <w:rPr>
          <w:rFonts w:ascii="Arial" w:hAnsi="Arial" w:cs="Arial"/>
          <w:sz w:val="22"/>
          <w:szCs w:val="22"/>
        </w:rPr>
        <w:t>imum</w:t>
      </w:r>
      <w:r w:rsidR="00C74EEB" w:rsidRPr="00EE7CE8">
        <w:rPr>
          <w:rFonts w:ascii="Arial" w:hAnsi="Arial" w:cs="Arial"/>
          <w:sz w:val="22"/>
          <w:szCs w:val="22"/>
        </w:rPr>
        <w:tab/>
        <w:t xml:space="preserve">per </w:t>
      </w:r>
      <w:r w:rsidR="00C74EEB" w:rsidRPr="00EE7CE8">
        <w:rPr>
          <w:rFonts w:ascii="Arial" w:hAnsi="Arial" w:cs="Arial"/>
          <w:i/>
          <w:iCs/>
          <w:sz w:val="22"/>
          <w:szCs w:val="22"/>
        </w:rPr>
        <w:t>ASTM D412</w:t>
      </w:r>
    </w:p>
    <w:p w14:paraId="4A575FF5" w14:textId="474963D2" w:rsidR="00C74EEB" w:rsidRPr="00EE7CE8" w:rsidRDefault="00C74EEB" w:rsidP="00EE7CE8">
      <w:pPr>
        <w:widowControl w:val="0"/>
        <w:tabs>
          <w:tab w:val="left" w:pos="4320"/>
          <w:tab w:val="right" w:pos="9360"/>
        </w:tabs>
        <w:ind w:left="360"/>
        <w:rPr>
          <w:rFonts w:ascii="Arial" w:hAnsi="Arial" w:cs="Arial"/>
          <w:sz w:val="22"/>
          <w:szCs w:val="22"/>
        </w:rPr>
      </w:pPr>
      <w:r w:rsidRPr="00EE7CE8">
        <w:rPr>
          <w:rFonts w:ascii="Arial" w:hAnsi="Arial" w:cs="Arial"/>
          <w:sz w:val="22"/>
          <w:szCs w:val="22"/>
        </w:rPr>
        <w:t>Compression Set</w:t>
      </w:r>
      <w:r w:rsidRPr="00EE7CE8">
        <w:rPr>
          <w:rFonts w:ascii="Arial" w:hAnsi="Arial" w:cs="Arial"/>
          <w:sz w:val="22"/>
          <w:szCs w:val="22"/>
        </w:rPr>
        <w:tab/>
        <w:t>25 percent, max</w:t>
      </w:r>
      <w:r w:rsidR="00FF3EE8" w:rsidRPr="00EE7CE8">
        <w:rPr>
          <w:rFonts w:ascii="Arial" w:hAnsi="Arial" w:cs="Arial"/>
          <w:sz w:val="22"/>
          <w:szCs w:val="22"/>
        </w:rPr>
        <w:t>imum</w:t>
      </w:r>
      <w:r w:rsidRPr="00EE7CE8">
        <w:rPr>
          <w:rFonts w:ascii="Arial" w:hAnsi="Arial" w:cs="Arial"/>
          <w:sz w:val="22"/>
          <w:szCs w:val="22"/>
        </w:rPr>
        <w:tab/>
        <w:t xml:space="preserve">per </w:t>
      </w:r>
      <w:r w:rsidRPr="00EE7CE8">
        <w:rPr>
          <w:rFonts w:ascii="Arial" w:hAnsi="Arial" w:cs="Arial"/>
          <w:i/>
          <w:iCs/>
          <w:sz w:val="22"/>
          <w:szCs w:val="22"/>
        </w:rPr>
        <w:t>ASTM D395</w:t>
      </w:r>
    </w:p>
    <w:p w14:paraId="15090922" w14:textId="65875963" w:rsidR="00C74EEB" w:rsidRPr="00EE7CE8" w:rsidRDefault="00C74EEB" w:rsidP="00EE7CE8">
      <w:pPr>
        <w:widowControl w:val="0"/>
        <w:tabs>
          <w:tab w:val="left" w:pos="4320"/>
          <w:tab w:val="right" w:pos="9360"/>
        </w:tabs>
        <w:ind w:left="360"/>
        <w:rPr>
          <w:rFonts w:ascii="Arial" w:hAnsi="Arial" w:cs="Arial"/>
          <w:sz w:val="22"/>
          <w:szCs w:val="22"/>
        </w:rPr>
      </w:pPr>
      <w:r w:rsidRPr="00EE7CE8">
        <w:rPr>
          <w:rFonts w:ascii="Arial" w:hAnsi="Arial" w:cs="Arial"/>
          <w:sz w:val="22"/>
          <w:szCs w:val="22"/>
        </w:rPr>
        <w:t>Ozone Resistance</w:t>
      </w:r>
      <w:r w:rsidRPr="00EE7CE8">
        <w:rPr>
          <w:rFonts w:ascii="Arial" w:hAnsi="Arial" w:cs="Arial"/>
          <w:sz w:val="22"/>
          <w:szCs w:val="22"/>
        </w:rPr>
        <w:tab/>
        <w:t>No Cracks</w:t>
      </w:r>
      <w:r w:rsidRPr="00EE7CE8">
        <w:rPr>
          <w:rFonts w:ascii="Arial" w:hAnsi="Arial" w:cs="Arial"/>
          <w:sz w:val="22"/>
          <w:szCs w:val="22"/>
        </w:rPr>
        <w:tab/>
      </w:r>
      <w:r w:rsidR="00A56765" w:rsidRPr="00EE7CE8">
        <w:rPr>
          <w:rFonts w:ascii="Arial" w:hAnsi="Arial" w:cs="Arial"/>
          <w:sz w:val="22"/>
          <w:szCs w:val="22"/>
        </w:rPr>
        <w:t xml:space="preserve">per </w:t>
      </w:r>
      <w:r w:rsidR="00A56765" w:rsidRPr="00EE7CE8">
        <w:rPr>
          <w:rFonts w:ascii="Arial" w:hAnsi="Arial" w:cs="Arial"/>
          <w:i/>
          <w:iCs/>
          <w:sz w:val="22"/>
          <w:szCs w:val="22"/>
        </w:rPr>
        <w:t>ASTM D1171</w:t>
      </w:r>
    </w:p>
    <w:p w14:paraId="16B009A3" w14:textId="147D0C99" w:rsidR="00C74EEB" w:rsidRPr="00EE7CE8" w:rsidRDefault="00A56765" w:rsidP="00EE7CE8">
      <w:pPr>
        <w:widowControl w:val="0"/>
        <w:tabs>
          <w:tab w:val="left" w:pos="4320"/>
          <w:tab w:val="right" w:pos="9360"/>
        </w:tabs>
        <w:ind w:left="360"/>
        <w:rPr>
          <w:rFonts w:ascii="Arial" w:hAnsi="Arial" w:cs="Arial"/>
          <w:sz w:val="22"/>
          <w:szCs w:val="22"/>
        </w:rPr>
      </w:pPr>
      <w:r w:rsidRPr="00EE7CE8">
        <w:rPr>
          <w:rFonts w:ascii="Arial" w:hAnsi="Arial" w:cs="Arial"/>
          <w:sz w:val="22"/>
          <w:szCs w:val="22"/>
        </w:rPr>
        <w:t>Water Resistance, Max</w:t>
      </w:r>
      <w:r w:rsidR="00AB7D54" w:rsidRPr="00EE7CE8">
        <w:rPr>
          <w:rFonts w:ascii="Arial" w:hAnsi="Arial" w:cs="Arial"/>
          <w:sz w:val="22"/>
          <w:szCs w:val="22"/>
        </w:rPr>
        <w:t>imum</w:t>
      </w:r>
      <w:r w:rsidRPr="00EE7CE8">
        <w:rPr>
          <w:rFonts w:ascii="Arial" w:hAnsi="Arial" w:cs="Arial"/>
          <w:sz w:val="22"/>
          <w:szCs w:val="22"/>
        </w:rPr>
        <w:t xml:space="preserve"> Swell</w:t>
      </w:r>
      <w:r w:rsidRPr="00EE7CE8">
        <w:rPr>
          <w:rFonts w:ascii="Arial" w:hAnsi="Arial" w:cs="Arial"/>
          <w:sz w:val="22"/>
          <w:szCs w:val="22"/>
        </w:rPr>
        <w:tab/>
        <w:t>10 percent</w:t>
      </w:r>
      <w:r w:rsidRPr="00EE7CE8">
        <w:rPr>
          <w:rFonts w:ascii="Arial" w:hAnsi="Arial" w:cs="Arial"/>
          <w:sz w:val="22"/>
          <w:szCs w:val="22"/>
        </w:rPr>
        <w:tab/>
        <w:t xml:space="preserve">per </w:t>
      </w:r>
      <w:r w:rsidRPr="00EE7CE8">
        <w:rPr>
          <w:rFonts w:ascii="Arial" w:hAnsi="Arial" w:cs="Arial"/>
          <w:i/>
          <w:iCs/>
          <w:sz w:val="22"/>
          <w:szCs w:val="22"/>
        </w:rPr>
        <w:t>ASTM D471</w:t>
      </w:r>
    </w:p>
    <w:p w14:paraId="7A6E7319" w14:textId="20D66D3F" w:rsidR="00C74EEB" w:rsidRPr="00EE7CE8" w:rsidRDefault="00A56765" w:rsidP="00EE7CE8">
      <w:pPr>
        <w:widowControl w:val="0"/>
        <w:tabs>
          <w:tab w:val="left" w:pos="4320"/>
          <w:tab w:val="right" w:pos="9360"/>
        </w:tabs>
        <w:ind w:left="360"/>
        <w:rPr>
          <w:rFonts w:ascii="Arial" w:hAnsi="Arial" w:cs="Arial"/>
          <w:sz w:val="22"/>
          <w:szCs w:val="22"/>
        </w:rPr>
      </w:pPr>
      <w:r w:rsidRPr="00EE7CE8">
        <w:rPr>
          <w:rFonts w:ascii="Arial" w:hAnsi="Arial" w:cs="Arial"/>
          <w:sz w:val="22"/>
          <w:szCs w:val="22"/>
        </w:rPr>
        <w:t>Load Deflection</w:t>
      </w:r>
      <w:r w:rsidRPr="00EE7CE8">
        <w:rPr>
          <w:rFonts w:ascii="Arial" w:hAnsi="Arial" w:cs="Arial"/>
          <w:sz w:val="22"/>
          <w:szCs w:val="22"/>
        </w:rPr>
        <w:tab/>
        <w:t>300 ±70 psi</w:t>
      </w:r>
      <w:r w:rsidR="00D115E8" w:rsidRPr="00EE7CE8">
        <w:rPr>
          <w:rFonts w:ascii="Arial" w:hAnsi="Arial" w:cs="Arial"/>
          <w:sz w:val="22"/>
          <w:szCs w:val="22"/>
        </w:rPr>
        <w:tab/>
      </w:r>
      <w:r w:rsidRPr="00EE7CE8">
        <w:rPr>
          <w:rFonts w:ascii="Arial" w:hAnsi="Arial" w:cs="Arial"/>
          <w:sz w:val="22"/>
          <w:szCs w:val="22"/>
        </w:rPr>
        <w:t xml:space="preserve">per </w:t>
      </w:r>
      <w:r w:rsidRPr="00EE7CE8">
        <w:rPr>
          <w:rFonts w:ascii="Arial" w:hAnsi="Arial" w:cs="Arial"/>
          <w:i/>
          <w:iCs/>
          <w:sz w:val="22"/>
          <w:szCs w:val="22"/>
        </w:rPr>
        <w:t>ASTM D575</w:t>
      </w:r>
    </w:p>
    <w:p w14:paraId="7A4291D2" w14:textId="5D29D8B6" w:rsidR="00C74EEB" w:rsidRPr="00EE7CE8" w:rsidRDefault="00A56765" w:rsidP="00EE7CE8">
      <w:pPr>
        <w:widowControl w:val="0"/>
        <w:tabs>
          <w:tab w:val="left" w:pos="4320"/>
          <w:tab w:val="right" w:pos="9360"/>
        </w:tabs>
        <w:spacing w:after="120"/>
        <w:ind w:left="360"/>
        <w:rPr>
          <w:rFonts w:ascii="Arial" w:hAnsi="Arial" w:cs="Arial"/>
          <w:sz w:val="22"/>
          <w:szCs w:val="22"/>
        </w:rPr>
      </w:pPr>
      <w:r w:rsidRPr="00EE7CE8">
        <w:rPr>
          <w:rFonts w:ascii="Arial" w:hAnsi="Arial" w:cs="Arial"/>
          <w:sz w:val="22"/>
          <w:szCs w:val="22"/>
        </w:rPr>
        <w:t>Tear Resistance</w:t>
      </w:r>
      <w:r w:rsidRPr="00EE7CE8">
        <w:rPr>
          <w:rFonts w:ascii="Arial" w:hAnsi="Arial" w:cs="Arial"/>
          <w:sz w:val="22"/>
          <w:szCs w:val="22"/>
        </w:rPr>
        <w:tab/>
        <w:t xml:space="preserve">200 PPI, </w:t>
      </w:r>
      <w:r w:rsidR="00FF3EE8" w:rsidRPr="00EE7CE8">
        <w:rPr>
          <w:rFonts w:ascii="Arial" w:hAnsi="Arial" w:cs="Arial"/>
          <w:sz w:val="22"/>
          <w:szCs w:val="22"/>
        </w:rPr>
        <w:t>m</w:t>
      </w:r>
      <w:r w:rsidRPr="00EE7CE8">
        <w:rPr>
          <w:rFonts w:ascii="Arial" w:hAnsi="Arial" w:cs="Arial"/>
          <w:sz w:val="22"/>
          <w:szCs w:val="22"/>
        </w:rPr>
        <w:t>in</w:t>
      </w:r>
      <w:r w:rsidR="00FF3EE8" w:rsidRPr="00EE7CE8">
        <w:rPr>
          <w:rFonts w:ascii="Arial" w:hAnsi="Arial" w:cs="Arial"/>
          <w:sz w:val="22"/>
          <w:szCs w:val="22"/>
        </w:rPr>
        <w:t>imum</w:t>
      </w:r>
      <w:r w:rsidRPr="00EE7CE8">
        <w:rPr>
          <w:rFonts w:ascii="Arial" w:hAnsi="Arial" w:cs="Arial"/>
          <w:sz w:val="22"/>
          <w:szCs w:val="22"/>
        </w:rPr>
        <w:tab/>
        <w:t xml:space="preserve">per </w:t>
      </w:r>
      <w:r w:rsidRPr="00EE7CE8">
        <w:rPr>
          <w:rFonts w:ascii="Arial" w:hAnsi="Arial" w:cs="Arial"/>
          <w:i/>
          <w:iCs/>
          <w:sz w:val="22"/>
          <w:szCs w:val="22"/>
        </w:rPr>
        <w:t>ASTM D624</w:t>
      </w:r>
    </w:p>
    <w:p w14:paraId="6509744C" w14:textId="77777777" w:rsidR="0008236D" w:rsidRPr="00EE7CE8" w:rsidRDefault="00780165" w:rsidP="00EE7CE8">
      <w:pPr>
        <w:widowControl w:val="0"/>
        <w:spacing w:before="120" w:after="120"/>
        <w:ind w:left="360"/>
        <w:rPr>
          <w:rFonts w:ascii="Arial" w:hAnsi="Arial" w:cs="Arial"/>
          <w:sz w:val="22"/>
          <w:szCs w:val="22"/>
        </w:rPr>
      </w:pPr>
      <w:r w:rsidRPr="00EE7CE8">
        <w:rPr>
          <w:rFonts w:ascii="Arial" w:hAnsi="Arial" w:cs="Arial"/>
          <w:sz w:val="22"/>
          <w:szCs w:val="22"/>
        </w:rPr>
        <w:t xml:space="preserve">Use bumpers manufactured </w:t>
      </w:r>
      <w:r w:rsidR="0008236D" w:rsidRPr="00EE7CE8">
        <w:rPr>
          <w:rFonts w:ascii="Arial" w:hAnsi="Arial" w:cs="Arial"/>
          <w:sz w:val="22"/>
          <w:szCs w:val="22"/>
        </w:rPr>
        <w:t xml:space="preserve">by </w:t>
      </w:r>
      <w:r w:rsidR="00EE4AC1" w:rsidRPr="00EE7CE8">
        <w:rPr>
          <w:rFonts w:ascii="Arial" w:hAnsi="Arial" w:cs="Arial"/>
          <w:sz w:val="22"/>
          <w:szCs w:val="22"/>
        </w:rPr>
        <w:t>Morse Rubber, LLC</w:t>
      </w:r>
      <w:r w:rsidR="0008236D" w:rsidRPr="00EE7CE8">
        <w:rPr>
          <w:rFonts w:ascii="Arial" w:hAnsi="Arial" w:cs="Arial"/>
          <w:sz w:val="22"/>
          <w:szCs w:val="22"/>
        </w:rPr>
        <w:t xml:space="preserve">.; </w:t>
      </w:r>
      <w:r w:rsidR="00A97AF2" w:rsidRPr="00EE7CE8">
        <w:rPr>
          <w:rFonts w:ascii="Arial" w:hAnsi="Arial" w:cs="Arial"/>
          <w:sz w:val="22"/>
          <w:szCs w:val="22"/>
        </w:rPr>
        <w:t>Longwood Elastomers, Inc.</w:t>
      </w:r>
      <w:r w:rsidR="0008236D" w:rsidRPr="00EE7CE8">
        <w:rPr>
          <w:rFonts w:ascii="Arial" w:hAnsi="Arial" w:cs="Arial"/>
          <w:sz w:val="22"/>
          <w:szCs w:val="22"/>
        </w:rPr>
        <w:t>;</w:t>
      </w:r>
      <w:r w:rsidR="00F933BC" w:rsidRPr="00EE7CE8">
        <w:rPr>
          <w:rFonts w:ascii="Arial" w:hAnsi="Arial" w:cs="Arial"/>
          <w:sz w:val="22"/>
          <w:szCs w:val="22"/>
        </w:rPr>
        <w:t xml:space="preserve"> </w:t>
      </w:r>
      <w:r w:rsidR="0008236D" w:rsidRPr="00EE7CE8">
        <w:rPr>
          <w:rFonts w:ascii="Arial" w:hAnsi="Arial" w:cs="Arial"/>
          <w:sz w:val="22"/>
          <w:szCs w:val="22"/>
        </w:rPr>
        <w:t>or approved equal.</w:t>
      </w:r>
    </w:p>
    <w:p w14:paraId="689F9836" w14:textId="28A90EB5" w:rsidR="00530ED1" w:rsidRPr="00EE7CE8" w:rsidRDefault="00FB6576" w:rsidP="00EE7CE8">
      <w:pPr>
        <w:widowControl w:val="0"/>
        <w:spacing w:before="120" w:after="120"/>
        <w:ind w:left="360" w:firstLine="360"/>
        <w:rPr>
          <w:rFonts w:ascii="Arial" w:hAnsi="Arial" w:cs="Arial"/>
          <w:sz w:val="22"/>
          <w:szCs w:val="22"/>
        </w:rPr>
      </w:pPr>
      <w:r w:rsidRPr="00EE7CE8">
        <w:rPr>
          <w:rFonts w:ascii="Arial" w:hAnsi="Arial" w:cs="Arial"/>
          <w:sz w:val="22"/>
          <w:szCs w:val="22"/>
        </w:rPr>
        <w:t>13</w:t>
      </w:r>
      <w:r w:rsidR="00530ED1" w:rsidRPr="00EE7CE8">
        <w:rPr>
          <w:rFonts w:ascii="Arial" w:hAnsi="Arial" w:cs="Arial"/>
          <w:sz w:val="22"/>
          <w:szCs w:val="22"/>
        </w:rPr>
        <w:t>.</w:t>
      </w:r>
      <w:r w:rsidR="00530ED1" w:rsidRPr="00EE7CE8">
        <w:rPr>
          <w:rFonts w:ascii="Arial" w:hAnsi="Arial" w:cs="Arial"/>
          <w:sz w:val="22"/>
          <w:szCs w:val="22"/>
        </w:rPr>
        <w:tab/>
      </w:r>
      <w:r w:rsidR="00EE2ADB" w:rsidRPr="00EE7CE8">
        <w:rPr>
          <w:rFonts w:ascii="Arial" w:hAnsi="Arial" w:cs="Arial"/>
          <w:sz w:val="22"/>
          <w:szCs w:val="22"/>
        </w:rPr>
        <w:t xml:space="preserve">Coal Tar Mastic Paint.  </w:t>
      </w:r>
      <w:r w:rsidR="000A5182" w:rsidRPr="00EE7CE8">
        <w:rPr>
          <w:rFonts w:ascii="Arial" w:hAnsi="Arial" w:cs="Arial"/>
          <w:sz w:val="22"/>
          <w:szCs w:val="22"/>
        </w:rPr>
        <w:t>This is a three-coat</w:t>
      </w:r>
      <w:r w:rsidR="00FA5062" w:rsidRPr="00EE7CE8">
        <w:rPr>
          <w:rFonts w:ascii="Arial" w:hAnsi="Arial" w:cs="Arial"/>
          <w:sz w:val="22"/>
          <w:szCs w:val="22"/>
        </w:rPr>
        <w:t>,</w:t>
      </w:r>
      <w:r w:rsidR="000A5182" w:rsidRPr="00EE7CE8">
        <w:rPr>
          <w:rFonts w:ascii="Arial" w:hAnsi="Arial" w:cs="Arial"/>
          <w:sz w:val="22"/>
          <w:szCs w:val="22"/>
        </w:rPr>
        <w:t xml:space="preserve"> cold-applied</w:t>
      </w:r>
      <w:r w:rsidR="00FA5062" w:rsidRPr="00EE7CE8">
        <w:rPr>
          <w:rFonts w:ascii="Arial" w:hAnsi="Arial" w:cs="Arial"/>
          <w:sz w:val="22"/>
          <w:szCs w:val="22"/>
        </w:rPr>
        <w:t>,</w:t>
      </w:r>
      <w:r w:rsidR="000A5182" w:rsidRPr="00EE7CE8">
        <w:rPr>
          <w:rFonts w:ascii="Arial" w:hAnsi="Arial" w:cs="Arial"/>
          <w:sz w:val="22"/>
          <w:szCs w:val="22"/>
        </w:rPr>
        <w:t xml:space="preserve"> </w:t>
      </w:r>
      <w:r w:rsidR="00FA5062" w:rsidRPr="00EE7CE8">
        <w:rPr>
          <w:rFonts w:ascii="Arial" w:hAnsi="Arial" w:cs="Arial"/>
          <w:sz w:val="22"/>
          <w:szCs w:val="22"/>
        </w:rPr>
        <w:t>high-build paint</w:t>
      </w:r>
      <w:r w:rsidR="009941ED" w:rsidRPr="00EE7CE8">
        <w:rPr>
          <w:rFonts w:ascii="Arial" w:hAnsi="Arial" w:cs="Arial"/>
          <w:sz w:val="22"/>
          <w:szCs w:val="22"/>
        </w:rPr>
        <w:t xml:space="preserve"> </w:t>
      </w:r>
      <w:r w:rsidR="000A5182" w:rsidRPr="00EE7CE8">
        <w:rPr>
          <w:rFonts w:ascii="Arial" w:hAnsi="Arial" w:cs="Arial"/>
          <w:sz w:val="22"/>
          <w:szCs w:val="22"/>
        </w:rPr>
        <w:t>system for use on the protection cells</w:t>
      </w:r>
      <w:r w:rsidR="00AF4575" w:rsidRPr="00EE7CE8">
        <w:rPr>
          <w:rFonts w:ascii="Arial" w:hAnsi="Arial" w:cs="Arial"/>
          <w:sz w:val="22"/>
          <w:szCs w:val="22"/>
        </w:rPr>
        <w:t xml:space="preserve"> and Steel H-Piles</w:t>
      </w:r>
      <w:r w:rsidR="000A5182" w:rsidRPr="00EE7CE8">
        <w:rPr>
          <w:rFonts w:ascii="Arial" w:hAnsi="Arial" w:cs="Arial"/>
          <w:sz w:val="22"/>
          <w:szCs w:val="22"/>
        </w:rPr>
        <w:t>.</w:t>
      </w:r>
      <w:r w:rsidR="00577EF4" w:rsidRPr="00EE7CE8">
        <w:rPr>
          <w:rFonts w:ascii="Arial" w:hAnsi="Arial" w:cs="Arial"/>
          <w:sz w:val="22"/>
          <w:szCs w:val="22"/>
        </w:rPr>
        <w:t xml:space="preserve"> </w:t>
      </w:r>
      <w:r w:rsidR="00CC2DDC" w:rsidRPr="00EE7CE8">
        <w:rPr>
          <w:rFonts w:ascii="Arial" w:hAnsi="Arial" w:cs="Arial"/>
          <w:sz w:val="22"/>
          <w:szCs w:val="22"/>
        </w:rPr>
        <w:t xml:space="preserve"> Ensure t</w:t>
      </w:r>
      <w:r w:rsidR="009941ED" w:rsidRPr="00EE7CE8">
        <w:rPr>
          <w:rFonts w:ascii="Arial" w:hAnsi="Arial" w:cs="Arial"/>
          <w:sz w:val="22"/>
          <w:szCs w:val="22"/>
        </w:rPr>
        <w:t xml:space="preserve">he paint system </w:t>
      </w:r>
      <w:r w:rsidR="00CC2DDC" w:rsidRPr="00EE7CE8">
        <w:rPr>
          <w:rFonts w:ascii="Arial" w:hAnsi="Arial" w:cs="Arial"/>
          <w:sz w:val="22"/>
          <w:szCs w:val="22"/>
        </w:rPr>
        <w:t xml:space="preserve">in accordance with </w:t>
      </w:r>
      <w:r w:rsidR="009941ED" w:rsidRPr="00EE7CE8">
        <w:rPr>
          <w:rFonts w:ascii="Arial" w:hAnsi="Arial" w:cs="Arial"/>
          <w:sz w:val="22"/>
          <w:szCs w:val="22"/>
        </w:rPr>
        <w:t xml:space="preserve">the requirements of the </w:t>
      </w:r>
      <w:r w:rsidR="00080AA7" w:rsidRPr="00EE7CE8">
        <w:rPr>
          <w:rFonts w:ascii="Arial" w:hAnsi="Arial" w:cs="Arial"/>
          <w:i/>
          <w:iCs/>
          <w:sz w:val="22"/>
          <w:szCs w:val="22"/>
        </w:rPr>
        <w:t>SSPC-</w:t>
      </w:r>
      <w:r w:rsidR="00203981" w:rsidRPr="00EE7CE8">
        <w:rPr>
          <w:rFonts w:ascii="Arial" w:hAnsi="Arial" w:cs="Arial"/>
          <w:i/>
          <w:iCs/>
          <w:sz w:val="22"/>
          <w:szCs w:val="22"/>
        </w:rPr>
        <w:t>Paint Specification No. 16</w:t>
      </w:r>
      <w:r w:rsidR="00203981" w:rsidRPr="00EE7CE8">
        <w:rPr>
          <w:rFonts w:ascii="Arial" w:hAnsi="Arial" w:cs="Arial"/>
          <w:sz w:val="22"/>
          <w:szCs w:val="22"/>
        </w:rPr>
        <w:t xml:space="preserve"> with a zinc-rich primer </w:t>
      </w:r>
      <w:r w:rsidR="00073983" w:rsidRPr="00EE7CE8">
        <w:rPr>
          <w:rFonts w:ascii="Arial" w:hAnsi="Arial" w:cs="Arial"/>
          <w:sz w:val="22"/>
          <w:szCs w:val="22"/>
        </w:rPr>
        <w:t>in accordance with</w:t>
      </w:r>
      <w:r w:rsidR="00203981" w:rsidRPr="00EE7CE8">
        <w:rPr>
          <w:rFonts w:ascii="Arial" w:hAnsi="Arial" w:cs="Arial"/>
          <w:sz w:val="22"/>
          <w:szCs w:val="22"/>
        </w:rPr>
        <w:t xml:space="preserve"> </w:t>
      </w:r>
      <w:r w:rsidR="00203981" w:rsidRPr="00EE7CE8">
        <w:rPr>
          <w:rFonts w:ascii="Arial" w:hAnsi="Arial" w:cs="Arial"/>
          <w:i/>
          <w:iCs/>
          <w:sz w:val="22"/>
          <w:szCs w:val="22"/>
        </w:rPr>
        <w:t>SSPC Paint Specification No. 20, Type I</w:t>
      </w:r>
      <w:r w:rsidR="00203981" w:rsidRPr="00EE7CE8">
        <w:rPr>
          <w:rFonts w:ascii="Arial" w:hAnsi="Arial" w:cs="Arial"/>
          <w:sz w:val="22"/>
          <w:szCs w:val="22"/>
        </w:rPr>
        <w:t>.</w:t>
      </w:r>
    </w:p>
    <w:p w14:paraId="72DD276F" w14:textId="77777777" w:rsidR="001C01AD" w:rsidRPr="00EE7CE8" w:rsidRDefault="005E719E" w:rsidP="00EE7CE8">
      <w:pPr>
        <w:widowControl w:val="0"/>
        <w:spacing w:before="120" w:after="120"/>
        <w:ind w:firstLine="360"/>
        <w:rPr>
          <w:rFonts w:ascii="Arial" w:hAnsi="Arial" w:cs="Arial"/>
          <w:sz w:val="22"/>
          <w:szCs w:val="22"/>
        </w:rPr>
      </w:pPr>
      <w:r w:rsidRPr="00EE7CE8">
        <w:rPr>
          <w:rFonts w:ascii="Arial" w:hAnsi="Arial" w:cs="Arial"/>
          <w:b/>
          <w:sz w:val="22"/>
          <w:szCs w:val="22"/>
        </w:rPr>
        <w:lastRenderedPageBreak/>
        <w:t>c.</w:t>
      </w:r>
      <w:r w:rsidRPr="00EE7CE8">
        <w:rPr>
          <w:rFonts w:ascii="Arial" w:hAnsi="Arial" w:cs="Arial"/>
          <w:b/>
          <w:sz w:val="22"/>
          <w:szCs w:val="22"/>
        </w:rPr>
        <w:tab/>
      </w:r>
      <w:r w:rsidR="0000703C" w:rsidRPr="00EE7CE8">
        <w:rPr>
          <w:rFonts w:ascii="Arial" w:hAnsi="Arial" w:cs="Arial"/>
          <w:b/>
          <w:sz w:val="22"/>
          <w:szCs w:val="22"/>
        </w:rPr>
        <w:t>Construction.</w:t>
      </w:r>
    </w:p>
    <w:p w14:paraId="67967A47" w14:textId="0AF2AD62" w:rsidR="00762ABE" w:rsidRPr="00EE7CE8" w:rsidRDefault="0052061A" w:rsidP="00EE7CE8">
      <w:pPr>
        <w:widowControl w:val="0"/>
        <w:spacing w:before="120" w:after="120"/>
        <w:ind w:left="360" w:firstLine="360"/>
        <w:rPr>
          <w:rFonts w:ascii="Arial" w:hAnsi="Arial" w:cs="Arial"/>
          <w:sz w:val="22"/>
          <w:szCs w:val="22"/>
        </w:rPr>
      </w:pPr>
      <w:r w:rsidRPr="00EE7CE8">
        <w:rPr>
          <w:rFonts w:ascii="Arial" w:hAnsi="Arial" w:cs="Arial"/>
          <w:sz w:val="22"/>
          <w:szCs w:val="22"/>
        </w:rPr>
        <w:t>1.</w:t>
      </w:r>
      <w:r w:rsidRPr="00EE7CE8">
        <w:rPr>
          <w:rFonts w:ascii="Arial" w:hAnsi="Arial" w:cs="Arial"/>
          <w:sz w:val="22"/>
          <w:szCs w:val="22"/>
        </w:rPr>
        <w:tab/>
        <w:t xml:space="preserve">Navigation Lights.  </w:t>
      </w:r>
      <w:r w:rsidR="00835D8E" w:rsidRPr="00EE7CE8">
        <w:rPr>
          <w:rFonts w:ascii="Arial" w:hAnsi="Arial" w:cs="Arial"/>
          <w:sz w:val="22"/>
          <w:szCs w:val="22"/>
        </w:rPr>
        <w:t>Use temporary navigation lights on protection cells and fenders or work vessels in accordance with the Special Provision for Maintaining Navigation</w:t>
      </w:r>
      <w:r w:rsidR="00251A4F" w:rsidRPr="00EE7CE8">
        <w:rPr>
          <w:rFonts w:ascii="Arial" w:hAnsi="Arial" w:cs="Arial"/>
          <w:sz w:val="22"/>
          <w:szCs w:val="22"/>
        </w:rPr>
        <w:t>.</w:t>
      </w:r>
    </w:p>
    <w:p w14:paraId="0FC5A73F" w14:textId="1291E26C" w:rsidR="0052061A" w:rsidRPr="00EE7CE8" w:rsidRDefault="009304D1" w:rsidP="00EE7CE8">
      <w:pPr>
        <w:widowControl w:val="0"/>
        <w:spacing w:before="120" w:after="120"/>
        <w:ind w:left="360" w:firstLine="360"/>
        <w:rPr>
          <w:rFonts w:ascii="Arial" w:hAnsi="Arial" w:cs="Arial"/>
          <w:sz w:val="22"/>
          <w:szCs w:val="22"/>
        </w:rPr>
      </w:pPr>
      <w:r w:rsidRPr="00EE7CE8">
        <w:rPr>
          <w:rFonts w:ascii="Arial" w:hAnsi="Arial" w:cs="Arial"/>
          <w:sz w:val="22"/>
          <w:szCs w:val="22"/>
        </w:rPr>
        <w:t>2</w:t>
      </w:r>
      <w:r w:rsidR="00194F7D" w:rsidRPr="00EE7CE8">
        <w:rPr>
          <w:rFonts w:ascii="Arial" w:hAnsi="Arial" w:cs="Arial"/>
          <w:sz w:val="22"/>
          <w:szCs w:val="22"/>
        </w:rPr>
        <w:t>.</w:t>
      </w:r>
      <w:r w:rsidR="00194F7D" w:rsidRPr="00EE7CE8">
        <w:rPr>
          <w:rFonts w:ascii="Arial" w:hAnsi="Arial" w:cs="Arial"/>
          <w:sz w:val="22"/>
          <w:szCs w:val="22"/>
        </w:rPr>
        <w:tab/>
      </w:r>
      <w:r w:rsidR="0052061A" w:rsidRPr="00EE7CE8">
        <w:rPr>
          <w:rFonts w:ascii="Arial" w:hAnsi="Arial" w:cs="Arial"/>
          <w:sz w:val="22"/>
          <w:szCs w:val="22"/>
        </w:rPr>
        <w:t>Protection Cells.</w:t>
      </w:r>
      <w:r w:rsidR="00835D8E" w:rsidRPr="00EE7CE8">
        <w:rPr>
          <w:rFonts w:ascii="Arial" w:hAnsi="Arial" w:cs="Arial"/>
          <w:sz w:val="22"/>
          <w:szCs w:val="22"/>
        </w:rPr>
        <w:t xml:space="preserve">  </w:t>
      </w:r>
      <w:r w:rsidR="004A227A" w:rsidRPr="00EE7CE8">
        <w:rPr>
          <w:rFonts w:ascii="Arial" w:hAnsi="Arial" w:cs="Arial"/>
          <w:sz w:val="22"/>
          <w:szCs w:val="22"/>
        </w:rPr>
        <w:t xml:space="preserve">Coat </w:t>
      </w:r>
      <w:r w:rsidR="00835D8E" w:rsidRPr="00EE7CE8">
        <w:rPr>
          <w:rFonts w:ascii="Arial" w:hAnsi="Arial" w:cs="Arial"/>
          <w:sz w:val="22"/>
          <w:szCs w:val="22"/>
        </w:rPr>
        <w:t>both faces of the steel sheet piling, from the top to at least 2 feet below the low water line prior to driving, except for the surface on the inside which will be in contact with the concrete cap.</w:t>
      </w:r>
      <w:r w:rsidR="001800EE" w:rsidRPr="00EE7CE8">
        <w:rPr>
          <w:rFonts w:ascii="Arial" w:hAnsi="Arial" w:cs="Arial"/>
          <w:sz w:val="22"/>
          <w:szCs w:val="22"/>
        </w:rPr>
        <w:t xml:space="preserve"> </w:t>
      </w:r>
      <w:r w:rsidR="00577EF4" w:rsidRPr="00EE7CE8">
        <w:rPr>
          <w:rFonts w:ascii="Arial" w:hAnsi="Arial" w:cs="Arial"/>
          <w:sz w:val="22"/>
          <w:szCs w:val="22"/>
        </w:rPr>
        <w:t xml:space="preserve"> </w:t>
      </w:r>
      <w:r w:rsidR="00835D8E" w:rsidRPr="00EE7CE8">
        <w:rPr>
          <w:rFonts w:ascii="Arial" w:hAnsi="Arial" w:cs="Arial"/>
          <w:sz w:val="22"/>
          <w:szCs w:val="22"/>
        </w:rPr>
        <w:t xml:space="preserve">Clean </w:t>
      </w:r>
      <w:r w:rsidR="00C10085" w:rsidRPr="00EE7CE8">
        <w:rPr>
          <w:rFonts w:ascii="Arial" w:hAnsi="Arial" w:cs="Arial"/>
          <w:sz w:val="22"/>
          <w:szCs w:val="22"/>
        </w:rPr>
        <w:t>to</w:t>
      </w:r>
      <w:r w:rsidR="00835D8E" w:rsidRPr="00EE7CE8">
        <w:rPr>
          <w:rFonts w:ascii="Arial" w:hAnsi="Arial" w:cs="Arial"/>
          <w:sz w:val="22"/>
          <w:szCs w:val="22"/>
        </w:rPr>
        <w:t xml:space="preserve"> remove all rust, mill scale, dirt, oil, and grease the surfaces of the sheet piling and the protection plates and hoop bands that are to be </w:t>
      </w:r>
      <w:r w:rsidR="004A227A" w:rsidRPr="00EE7CE8">
        <w:rPr>
          <w:rFonts w:ascii="Arial" w:hAnsi="Arial" w:cs="Arial"/>
          <w:sz w:val="22"/>
          <w:szCs w:val="22"/>
        </w:rPr>
        <w:t>coated</w:t>
      </w:r>
      <w:r w:rsidR="00835D8E" w:rsidRPr="00EE7CE8">
        <w:rPr>
          <w:rFonts w:ascii="Arial" w:hAnsi="Arial" w:cs="Arial"/>
          <w:sz w:val="22"/>
          <w:szCs w:val="22"/>
        </w:rPr>
        <w:t xml:space="preserve">.  After cleaning the surfaces to be </w:t>
      </w:r>
      <w:r w:rsidR="004A227A" w:rsidRPr="00EE7CE8">
        <w:rPr>
          <w:rFonts w:ascii="Arial" w:hAnsi="Arial" w:cs="Arial"/>
          <w:sz w:val="22"/>
          <w:szCs w:val="22"/>
        </w:rPr>
        <w:t>coated</w:t>
      </w:r>
      <w:r w:rsidR="00835D8E" w:rsidRPr="00EE7CE8">
        <w:rPr>
          <w:rFonts w:ascii="Arial" w:hAnsi="Arial" w:cs="Arial"/>
          <w:sz w:val="22"/>
          <w:szCs w:val="22"/>
        </w:rPr>
        <w:t xml:space="preserve">, blast clean in accordance with </w:t>
      </w:r>
      <w:r w:rsidR="00835D8E" w:rsidRPr="00EE7CE8">
        <w:rPr>
          <w:rFonts w:ascii="Arial" w:hAnsi="Arial" w:cs="Arial"/>
          <w:i/>
          <w:iCs/>
          <w:sz w:val="22"/>
          <w:szCs w:val="22"/>
        </w:rPr>
        <w:t>SSPC-SP6 “Commercial Blast.</w:t>
      </w:r>
      <w:r w:rsidR="00835D8E" w:rsidRPr="00EE7CE8">
        <w:rPr>
          <w:rFonts w:ascii="Arial" w:hAnsi="Arial" w:cs="Arial"/>
          <w:sz w:val="22"/>
          <w:szCs w:val="22"/>
        </w:rPr>
        <w:t>”</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4A227A" w:rsidRPr="00EE7CE8">
        <w:rPr>
          <w:rFonts w:ascii="Arial" w:hAnsi="Arial" w:cs="Arial"/>
          <w:sz w:val="22"/>
          <w:szCs w:val="22"/>
        </w:rPr>
        <w:t>Ensure b</w:t>
      </w:r>
      <w:r w:rsidR="00835D8E" w:rsidRPr="00EE7CE8">
        <w:rPr>
          <w:rFonts w:ascii="Arial" w:hAnsi="Arial" w:cs="Arial"/>
          <w:sz w:val="22"/>
          <w:szCs w:val="22"/>
        </w:rPr>
        <w:t xml:space="preserve">lasting </w:t>
      </w:r>
      <w:r w:rsidR="004A227A" w:rsidRPr="00EE7CE8">
        <w:rPr>
          <w:rFonts w:ascii="Arial" w:hAnsi="Arial" w:cs="Arial"/>
          <w:sz w:val="22"/>
          <w:szCs w:val="22"/>
        </w:rPr>
        <w:t>i</w:t>
      </w:r>
      <w:r w:rsidR="00835D8E" w:rsidRPr="00EE7CE8">
        <w:rPr>
          <w:rFonts w:ascii="Arial" w:hAnsi="Arial" w:cs="Arial"/>
          <w:sz w:val="22"/>
          <w:szCs w:val="22"/>
        </w:rPr>
        <w:t>s continuous through the groove of the interlock.</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835D8E" w:rsidRPr="00EE7CE8">
        <w:rPr>
          <w:rFonts w:ascii="Arial" w:hAnsi="Arial" w:cs="Arial"/>
          <w:sz w:val="22"/>
          <w:szCs w:val="22"/>
        </w:rPr>
        <w:t>Apply the primer and second coat of the three-coat Coal Tar paint system.</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4A227A" w:rsidRPr="00EE7CE8">
        <w:rPr>
          <w:rFonts w:ascii="Arial" w:hAnsi="Arial" w:cs="Arial"/>
          <w:sz w:val="22"/>
          <w:szCs w:val="22"/>
        </w:rPr>
        <w:t>Ensure s</w:t>
      </w:r>
      <w:r w:rsidR="00835D8E" w:rsidRPr="00EE7CE8">
        <w:rPr>
          <w:rFonts w:ascii="Arial" w:hAnsi="Arial" w:cs="Arial"/>
          <w:sz w:val="22"/>
          <w:szCs w:val="22"/>
        </w:rPr>
        <w:t xml:space="preserve">urfaces </w:t>
      </w:r>
      <w:r w:rsidR="004A227A" w:rsidRPr="00EE7CE8">
        <w:rPr>
          <w:rFonts w:ascii="Arial" w:hAnsi="Arial" w:cs="Arial"/>
          <w:sz w:val="22"/>
          <w:szCs w:val="22"/>
        </w:rPr>
        <w:t>ar</w:t>
      </w:r>
      <w:r w:rsidR="00835D8E" w:rsidRPr="00EE7CE8">
        <w:rPr>
          <w:rFonts w:ascii="Arial" w:hAnsi="Arial" w:cs="Arial"/>
          <w:sz w:val="22"/>
          <w:szCs w:val="22"/>
        </w:rPr>
        <w:t>e dry and free of dust, grit, oil, or grease at the time of coating.</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835D8E" w:rsidRPr="00EE7CE8">
        <w:rPr>
          <w:rFonts w:ascii="Arial" w:hAnsi="Arial" w:cs="Arial"/>
          <w:sz w:val="22"/>
          <w:szCs w:val="22"/>
        </w:rPr>
        <w:t>Apply the second coat within the time frame specified by the coating manufacturer.</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4A227A" w:rsidRPr="00EE7CE8">
        <w:rPr>
          <w:rFonts w:ascii="Arial" w:hAnsi="Arial" w:cs="Arial"/>
          <w:sz w:val="22"/>
          <w:szCs w:val="22"/>
        </w:rPr>
        <w:t>Ensure t</w:t>
      </w:r>
      <w:r w:rsidR="00835D8E" w:rsidRPr="00EE7CE8">
        <w:rPr>
          <w:rFonts w:ascii="Arial" w:hAnsi="Arial" w:cs="Arial"/>
          <w:sz w:val="22"/>
          <w:szCs w:val="22"/>
        </w:rPr>
        <w:t xml:space="preserve">he primer </w:t>
      </w:r>
      <w:r w:rsidR="004A227A" w:rsidRPr="00EE7CE8">
        <w:rPr>
          <w:rFonts w:ascii="Arial" w:hAnsi="Arial" w:cs="Arial"/>
          <w:sz w:val="22"/>
          <w:szCs w:val="22"/>
        </w:rPr>
        <w:t>i</w:t>
      </w:r>
      <w:r w:rsidR="00835D8E" w:rsidRPr="00EE7CE8">
        <w:rPr>
          <w:rFonts w:ascii="Arial" w:hAnsi="Arial" w:cs="Arial"/>
          <w:sz w:val="22"/>
          <w:szCs w:val="22"/>
        </w:rPr>
        <w:t xml:space="preserve">s a minimum of 15 mils thick and the second coat </w:t>
      </w:r>
      <w:r w:rsidR="004A227A" w:rsidRPr="00EE7CE8">
        <w:rPr>
          <w:rFonts w:ascii="Arial" w:hAnsi="Arial" w:cs="Arial"/>
          <w:sz w:val="22"/>
          <w:szCs w:val="22"/>
        </w:rPr>
        <w:t>is</w:t>
      </w:r>
      <w:r w:rsidR="00835D8E" w:rsidRPr="00EE7CE8">
        <w:rPr>
          <w:rFonts w:ascii="Arial" w:hAnsi="Arial" w:cs="Arial"/>
          <w:sz w:val="22"/>
          <w:szCs w:val="22"/>
        </w:rPr>
        <w:t xml:space="preserve"> a minimum of 10 mils thick.</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835D8E" w:rsidRPr="00EE7CE8">
        <w:rPr>
          <w:rFonts w:ascii="Arial" w:hAnsi="Arial" w:cs="Arial"/>
          <w:sz w:val="22"/>
          <w:szCs w:val="22"/>
        </w:rPr>
        <w:t>After the piling has been driven, cut-off, notched, and reinforced, apply two coats of touch-up coating before attaching the protection plates and hoop bands.</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835D8E" w:rsidRPr="00EE7CE8">
        <w:rPr>
          <w:rFonts w:ascii="Arial" w:hAnsi="Arial" w:cs="Arial"/>
          <w:sz w:val="22"/>
          <w:szCs w:val="22"/>
        </w:rPr>
        <w:t>Apply two coats of touch-up coating to the protection plates and hoop bands.</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835D8E" w:rsidRPr="00EE7CE8">
        <w:rPr>
          <w:rFonts w:ascii="Arial" w:hAnsi="Arial" w:cs="Arial"/>
          <w:sz w:val="22"/>
          <w:szCs w:val="22"/>
        </w:rPr>
        <w:t>Apply a third coat no sooner than 2 weeks after the touch-up coating is applied.</w:t>
      </w:r>
      <w:r w:rsidR="001800EE" w:rsidRPr="00EE7CE8">
        <w:rPr>
          <w:rFonts w:ascii="Arial" w:hAnsi="Arial" w:cs="Arial"/>
          <w:sz w:val="22"/>
          <w:szCs w:val="22"/>
        </w:rPr>
        <w:t xml:space="preserve"> </w:t>
      </w:r>
      <w:r w:rsidR="00577EF4" w:rsidRPr="00EE7CE8">
        <w:rPr>
          <w:rFonts w:ascii="Arial" w:hAnsi="Arial" w:cs="Arial"/>
          <w:sz w:val="22"/>
          <w:szCs w:val="22"/>
        </w:rPr>
        <w:t xml:space="preserve"> </w:t>
      </w:r>
      <w:r w:rsidR="004A227A" w:rsidRPr="00EE7CE8">
        <w:rPr>
          <w:rFonts w:ascii="Arial" w:hAnsi="Arial" w:cs="Arial"/>
          <w:sz w:val="22"/>
          <w:szCs w:val="22"/>
        </w:rPr>
        <w:t>Ensure t</w:t>
      </w:r>
      <w:r w:rsidR="00835D8E" w:rsidRPr="00EE7CE8">
        <w:rPr>
          <w:rFonts w:ascii="Arial" w:hAnsi="Arial" w:cs="Arial"/>
          <w:sz w:val="22"/>
          <w:szCs w:val="22"/>
        </w:rPr>
        <w:t xml:space="preserve">he third coat </w:t>
      </w:r>
      <w:r w:rsidR="004A227A" w:rsidRPr="00EE7CE8">
        <w:rPr>
          <w:rFonts w:ascii="Arial" w:hAnsi="Arial" w:cs="Arial"/>
          <w:sz w:val="22"/>
          <w:szCs w:val="22"/>
        </w:rPr>
        <w:t>i</w:t>
      </w:r>
      <w:r w:rsidR="00835D8E" w:rsidRPr="00EE7CE8">
        <w:rPr>
          <w:rFonts w:ascii="Arial" w:hAnsi="Arial" w:cs="Arial"/>
          <w:sz w:val="22"/>
          <w:szCs w:val="22"/>
        </w:rPr>
        <w:t>s a minimum of 10 mils thick.</w:t>
      </w:r>
      <w:r w:rsidR="001800EE" w:rsidRPr="00EE7CE8">
        <w:rPr>
          <w:rFonts w:ascii="Arial" w:hAnsi="Arial" w:cs="Arial"/>
          <w:sz w:val="22"/>
          <w:szCs w:val="22"/>
        </w:rPr>
        <w:t xml:space="preserve"> </w:t>
      </w:r>
      <w:r w:rsidR="00577EF4" w:rsidRPr="00EE7CE8">
        <w:rPr>
          <w:rFonts w:ascii="Arial" w:hAnsi="Arial" w:cs="Arial"/>
          <w:sz w:val="22"/>
          <w:szCs w:val="22"/>
        </w:rPr>
        <w:t xml:space="preserve"> </w:t>
      </w:r>
      <w:r w:rsidR="00835D8E" w:rsidRPr="00EE7CE8">
        <w:rPr>
          <w:rFonts w:ascii="Arial" w:hAnsi="Arial" w:cs="Arial"/>
          <w:sz w:val="22"/>
          <w:szCs w:val="22"/>
        </w:rPr>
        <w:t>Mix and thin the coating materials of all coats in accordance with the manufacturer’s instructions.</w:t>
      </w:r>
    </w:p>
    <w:p w14:paraId="233271DF" w14:textId="01A805E5" w:rsidR="0000703C" w:rsidRPr="00EE7CE8" w:rsidRDefault="00C0131B" w:rsidP="00EE7CE8">
      <w:pPr>
        <w:widowControl w:val="0"/>
        <w:spacing w:before="120" w:after="120"/>
        <w:ind w:left="360"/>
        <w:rPr>
          <w:rFonts w:ascii="Arial" w:hAnsi="Arial" w:cs="Arial"/>
          <w:sz w:val="22"/>
          <w:szCs w:val="22"/>
        </w:rPr>
      </w:pPr>
      <w:r w:rsidRPr="00EE7CE8">
        <w:rPr>
          <w:rFonts w:ascii="Arial" w:hAnsi="Arial" w:cs="Arial"/>
          <w:sz w:val="22"/>
          <w:szCs w:val="22"/>
        </w:rPr>
        <w:t xml:space="preserve">Drive </w:t>
      </w:r>
      <w:r w:rsidR="000A6F46" w:rsidRPr="00EE7CE8">
        <w:rPr>
          <w:rFonts w:ascii="Arial" w:hAnsi="Arial" w:cs="Arial"/>
          <w:sz w:val="22"/>
          <w:szCs w:val="22"/>
        </w:rPr>
        <w:t xml:space="preserve">sheet </w:t>
      </w:r>
      <w:r w:rsidRPr="00EE7CE8">
        <w:rPr>
          <w:rFonts w:ascii="Arial" w:hAnsi="Arial" w:cs="Arial"/>
          <w:sz w:val="22"/>
          <w:szCs w:val="22"/>
        </w:rPr>
        <w:t xml:space="preserve">piles </w:t>
      </w:r>
      <w:proofErr w:type="gramStart"/>
      <w:r w:rsidRPr="00EE7CE8">
        <w:rPr>
          <w:rFonts w:ascii="Arial" w:hAnsi="Arial" w:cs="Arial"/>
          <w:sz w:val="22"/>
          <w:szCs w:val="22"/>
        </w:rPr>
        <w:t>vertical</w:t>
      </w:r>
      <w:proofErr w:type="gramEnd"/>
      <w:r w:rsidRPr="00EE7CE8">
        <w:rPr>
          <w:rFonts w:ascii="Arial" w:hAnsi="Arial" w:cs="Arial"/>
          <w:sz w:val="22"/>
          <w:szCs w:val="22"/>
        </w:rPr>
        <w:t xml:space="preserve"> unless otherwise noted</w:t>
      </w:r>
      <w:r w:rsidR="00D01E94" w:rsidRPr="00EE7CE8">
        <w:rPr>
          <w:rFonts w:ascii="Arial" w:hAnsi="Arial" w:cs="Arial"/>
          <w:sz w:val="22"/>
          <w:szCs w:val="22"/>
        </w:rPr>
        <w:t xml:space="preserve"> on the plans</w:t>
      </w:r>
      <w:r w:rsidRPr="00EE7CE8">
        <w:rPr>
          <w:rFonts w:ascii="Arial" w:hAnsi="Arial" w:cs="Arial"/>
          <w:sz w:val="22"/>
          <w:szCs w:val="22"/>
        </w:rPr>
        <w:t>.</w:t>
      </w:r>
      <w:r w:rsidR="001800EE" w:rsidRPr="00EE7CE8">
        <w:rPr>
          <w:rFonts w:ascii="Arial" w:hAnsi="Arial" w:cs="Arial"/>
          <w:sz w:val="22"/>
          <w:szCs w:val="22"/>
        </w:rPr>
        <w:t xml:space="preserve"> </w:t>
      </w:r>
      <w:r w:rsidR="00577EF4" w:rsidRPr="00EE7CE8">
        <w:rPr>
          <w:rFonts w:ascii="Arial" w:hAnsi="Arial" w:cs="Arial"/>
          <w:sz w:val="22"/>
          <w:szCs w:val="22"/>
        </w:rPr>
        <w:t xml:space="preserve"> </w:t>
      </w:r>
      <w:r w:rsidR="0070015B" w:rsidRPr="00EE7CE8">
        <w:rPr>
          <w:rFonts w:ascii="Arial" w:hAnsi="Arial" w:cs="Arial"/>
          <w:sz w:val="22"/>
          <w:szCs w:val="22"/>
        </w:rPr>
        <w:t xml:space="preserve">If sheet piling cannot be placed in one length, submit </w:t>
      </w:r>
      <w:r w:rsidR="00727FC9" w:rsidRPr="00EE7CE8">
        <w:rPr>
          <w:rFonts w:ascii="Arial" w:hAnsi="Arial" w:cs="Arial"/>
          <w:sz w:val="22"/>
          <w:szCs w:val="22"/>
        </w:rPr>
        <w:t xml:space="preserve">a method of splicing </w:t>
      </w:r>
      <w:r w:rsidR="0070015B" w:rsidRPr="00EE7CE8">
        <w:rPr>
          <w:rFonts w:ascii="Arial" w:hAnsi="Arial" w:cs="Arial"/>
          <w:sz w:val="22"/>
          <w:szCs w:val="22"/>
        </w:rPr>
        <w:t>to the Engineer for appro</w:t>
      </w:r>
      <w:r w:rsidR="00D01E94" w:rsidRPr="00EE7CE8">
        <w:rPr>
          <w:rFonts w:ascii="Arial" w:hAnsi="Arial" w:cs="Arial"/>
          <w:sz w:val="22"/>
          <w:szCs w:val="22"/>
        </w:rPr>
        <w:t>val.</w:t>
      </w:r>
    </w:p>
    <w:p w14:paraId="17E96580" w14:textId="44CCA011" w:rsidR="00996BD8" w:rsidRPr="00EE7CE8" w:rsidRDefault="00E57317" w:rsidP="00EE7CE8">
      <w:pPr>
        <w:widowControl w:val="0"/>
        <w:spacing w:before="120" w:after="120"/>
        <w:ind w:left="360"/>
        <w:rPr>
          <w:rFonts w:ascii="Arial" w:hAnsi="Arial" w:cs="Arial"/>
          <w:sz w:val="22"/>
          <w:szCs w:val="22"/>
        </w:rPr>
      </w:pPr>
      <w:r w:rsidRPr="00EE7CE8">
        <w:rPr>
          <w:rFonts w:ascii="Arial" w:hAnsi="Arial" w:cs="Arial"/>
          <w:sz w:val="22"/>
          <w:szCs w:val="22"/>
        </w:rPr>
        <w:t xml:space="preserve">Excavate interior of protection cells </w:t>
      </w:r>
      <w:r w:rsidR="00D441AB" w:rsidRPr="00EE7CE8">
        <w:rPr>
          <w:rFonts w:ascii="Arial" w:hAnsi="Arial" w:cs="Arial"/>
          <w:sz w:val="22"/>
          <w:szCs w:val="22"/>
        </w:rPr>
        <w:t xml:space="preserve">as shown on the plans and </w:t>
      </w:r>
      <w:r w:rsidRPr="00EE7CE8">
        <w:rPr>
          <w:rFonts w:ascii="Arial" w:hAnsi="Arial" w:cs="Arial"/>
          <w:sz w:val="22"/>
          <w:szCs w:val="22"/>
        </w:rPr>
        <w:t xml:space="preserve">in accordance with </w:t>
      </w:r>
      <w:r w:rsidR="004A227A" w:rsidRPr="00EE7CE8">
        <w:rPr>
          <w:rFonts w:ascii="Arial" w:hAnsi="Arial" w:cs="Arial"/>
          <w:sz w:val="22"/>
          <w:szCs w:val="22"/>
        </w:rPr>
        <w:t>standard specifications</w:t>
      </w:r>
      <w:r w:rsidRPr="00EE7CE8">
        <w:rPr>
          <w:rFonts w:ascii="Arial" w:hAnsi="Arial" w:cs="Arial"/>
          <w:sz w:val="22"/>
          <w:szCs w:val="22"/>
        </w:rPr>
        <w:t>.</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C3327F" w:rsidRPr="00EE7CE8">
        <w:rPr>
          <w:rFonts w:ascii="Arial" w:hAnsi="Arial" w:cs="Arial"/>
          <w:sz w:val="22"/>
          <w:szCs w:val="22"/>
        </w:rPr>
        <w:t xml:space="preserve">Place tremie concrete in accordance with the </w:t>
      </w:r>
      <w:r w:rsidR="004A227A" w:rsidRPr="00EE7CE8">
        <w:rPr>
          <w:rFonts w:ascii="Arial" w:hAnsi="Arial" w:cs="Arial"/>
          <w:sz w:val="22"/>
          <w:szCs w:val="22"/>
        </w:rPr>
        <w:t>standard s</w:t>
      </w:r>
      <w:r w:rsidR="00C3327F" w:rsidRPr="00EE7CE8">
        <w:rPr>
          <w:rFonts w:ascii="Arial" w:hAnsi="Arial" w:cs="Arial"/>
          <w:sz w:val="22"/>
          <w:szCs w:val="22"/>
        </w:rPr>
        <w:t>pecifications</w:t>
      </w:r>
      <w:r w:rsidR="00996BD8" w:rsidRPr="00EE7CE8">
        <w:rPr>
          <w:rFonts w:ascii="Arial" w:hAnsi="Arial" w:cs="Arial"/>
          <w:sz w:val="22"/>
          <w:szCs w:val="22"/>
        </w:rPr>
        <w:t>.</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996BD8" w:rsidRPr="00EE7CE8">
        <w:rPr>
          <w:rFonts w:ascii="Arial" w:hAnsi="Arial" w:cs="Arial"/>
          <w:sz w:val="22"/>
          <w:szCs w:val="22"/>
        </w:rPr>
        <w:t>Dewater as needed.</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996BD8" w:rsidRPr="00EE7CE8">
        <w:rPr>
          <w:rFonts w:ascii="Arial" w:hAnsi="Arial" w:cs="Arial"/>
          <w:sz w:val="22"/>
          <w:szCs w:val="22"/>
        </w:rPr>
        <w:t xml:space="preserve">Collect and dispose of water </w:t>
      </w:r>
      <w:r w:rsidR="001800EE" w:rsidRPr="00EE7CE8">
        <w:rPr>
          <w:rFonts w:ascii="Arial" w:hAnsi="Arial" w:cs="Arial"/>
          <w:sz w:val="22"/>
          <w:szCs w:val="22"/>
        </w:rPr>
        <w:t>in accordance with</w:t>
      </w:r>
      <w:r w:rsidR="00921287" w:rsidRPr="00EE7CE8">
        <w:rPr>
          <w:rFonts w:ascii="Arial" w:hAnsi="Arial" w:cs="Arial"/>
          <w:sz w:val="22"/>
          <w:szCs w:val="22"/>
        </w:rPr>
        <w:t xml:space="preserve"> subsection 704.03.C of the Standard Specifications for Construction.</w:t>
      </w:r>
    </w:p>
    <w:p w14:paraId="2306C699" w14:textId="5CD925DA" w:rsidR="002734A3" w:rsidRPr="00EE7CE8" w:rsidRDefault="00F1458E" w:rsidP="00EE7CE8">
      <w:pPr>
        <w:widowControl w:val="0"/>
        <w:spacing w:before="120" w:after="120"/>
        <w:ind w:left="360"/>
        <w:rPr>
          <w:rFonts w:ascii="Arial" w:hAnsi="Arial" w:cs="Arial"/>
          <w:sz w:val="22"/>
          <w:szCs w:val="22"/>
        </w:rPr>
      </w:pPr>
      <w:r w:rsidRPr="00EE7CE8">
        <w:rPr>
          <w:rFonts w:ascii="Arial" w:hAnsi="Arial" w:cs="Arial"/>
          <w:sz w:val="22"/>
          <w:szCs w:val="22"/>
        </w:rPr>
        <w:t>Place aggregate within the protection cells as shown on the plans.</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C50D98" w:rsidRPr="00EE7CE8">
        <w:rPr>
          <w:rFonts w:ascii="Arial" w:hAnsi="Arial" w:cs="Arial"/>
          <w:sz w:val="22"/>
          <w:szCs w:val="22"/>
        </w:rPr>
        <w:t xml:space="preserve">Use </w:t>
      </w:r>
      <w:r w:rsidR="00151842" w:rsidRPr="00EE7CE8">
        <w:rPr>
          <w:rFonts w:ascii="Arial" w:hAnsi="Arial" w:cs="Arial"/>
          <w:sz w:val="22"/>
          <w:szCs w:val="22"/>
        </w:rPr>
        <w:t xml:space="preserve">46G </w:t>
      </w:r>
      <w:r w:rsidR="00C50D98" w:rsidRPr="00EE7CE8">
        <w:rPr>
          <w:rFonts w:ascii="Arial" w:hAnsi="Arial" w:cs="Arial"/>
          <w:sz w:val="22"/>
          <w:szCs w:val="22"/>
        </w:rPr>
        <w:t xml:space="preserve">aggregate from the tremie seal up to </w:t>
      </w:r>
      <w:r w:rsidR="00A73BAC" w:rsidRPr="00EE7CE8">
        <w:rPr>
          <w:rFonts w:ascii="Arial" w:hAnsi="Arial" w:cs="Arial"/>
          <w:sz w:val="22"/>
          <w:szCs w:val="22"/>
        </w:rPr>
        <w:t xml:space="preserve">one </w:t>
      </w:r>
      <w:r w:rsidR="00C50D98" w:rsidRPr="00EE7CE8">
        <w:rPr>
          <w:rFonts w:ascii="Arial" w:hAnsi="Arial" w:cs="Arial"/>
          <w:sz w:val="22"/>
          <w:szCs w:val="22"/>
        </w:rPr>
        <w:t>foot below the bottom of the concrete cap.</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C50D98" w:rsidRPr="00EE7CE8">
        <w:rPr>
          <w:rFonts w:ascii="Arial" w:hAnsi="Arial" w:cs="Arial"/>
          <w:sz w:val="22"/>
          <w:szCs w:val="22"/>
        </w:rPr>
        <w:t>Use one foot of 34R aggregate beneath the concrete cap.</w:t>
      </w:r>
    </w:p>
    <w:p w14:paraId="7C06FCE0" w14:textId="77777777" w:rsidR="00AB22B2" w:rsidRPr="00EE7CE8" w:rsidRDefault="00AB22B2" w:rsidP="00EE7CE8">
      <w:pPr>
        <w:widowControl w:val="0"/>
        <w:spacing w:before="120" w:after="120"/>
        <w:ind w:left="360"/>
        <w:rPr>
          <w:rFonts w:ascii="Arial" w:hAnsi="Arial" w:cs="Arial"/>
          <w:sz w:val="22"/>
          <w:szCs w:val="22"/>
        </w:rPr>
      </w:pPr>
      <w:r w:rsidRPr="00EE7CE8">
        <w:rPr>
          <w:rFonts w:ascii="Arial" w:hAnsi="Arial" w:cs="Arial"/>
          <w:sz w:val="22"/>
          <w:szCs w:val="22"/>
        </w:rPr>
        <w:t>Provide access port through protection cell concrete caps as shown on the plans.</w:t>
      </w:r>
    </w:p>
    <w:p w14:paraId="71F34A52" w14:textId="77777777" w:rsidR="00AB22B2" w:rsidRPr="00EE7CE8" w:rsidRDefault="00AB22B2" w:rsidP="00EE7CE8">
      <w:pPr>
        <w:widowControl w:val="0"/>
        <w:spacing w:before="120" w:after="120"/>
        <w:ind w:left="360"/>
        <w:rPr>
          <w:rFonts w:ascii="Arial" w:hAnsi="Arial" w:cs="Arial"/>
          <w:sz w:val="22"/>
          <w:szCs w:val="22"/>
        </w:rPr>
      </w:pPr>
      <w:r w:rsidRPr="00EE7CE8">
        <w:rPr>
          <w:rFonts w:ascii="Arial" w:hAnsi="Arial" w:cs="Arial"/>
          <w:sz w:val="22"/>
          <w:szCs w:val="22"/>
        </w:rPr>
        <w:t>Place the protection cell concrete caps and steel reinforcing bars in accordance with section 706 of the Standard Specifications for Construction.</w:t>
      </w:r>
    </w:p>
    <w:p w14:paraId="7DFF768A" w14:textId="45E2695E" w:rsidR="00E57317" w:rsidRPr="00EE7CE8" w:rsidRDefault="00253219" w:rsidP="00EE7CE8">
      <w:pPr>
        <w:widowControl w:val="0"/>
        <w:spacing w:before="120" w:after="120"/>
        <w:ind w:left="360"/>
        <w:rPr>
          <w:rFonts w:ascii="Arial" w:hAnsi="Arial" w:cs="Arial"/>
          <w:sz w:val="22"/>
          <w:szCs w:val="22"/>
        </w:rPr>
      </w:pPr>
      <w:r w:rsidRPr="00EE7CE8">
        <w:rPr>
          <w:rFonts w:ascii="Arial" w:hAnsi="Arial" w:cs="Arial"/>
          <w:sz w:val="22"/>
          <w:szCs w:val="22"/>
        </w:rPr>
        <w:t xml:space="preserve">Furnish, fabricate, and attach </w:t>
      </w:r>
      <w:r w:rsidR="00AD3EC6" w:rsidRPr="00EE7CE8">
        <w:rPr>
          <w:rFonts w:ascii="Arial" w:hAnsi="Arial" w:cs="Arial"/>
          <w:sz w:val="22"/>
          <w:szCs w:val="22"/>
        </w:rPr>
        <w:t>st</w:t>
      </w:r>
      <w:r w:rsidR="00D01E94" w:rsidRPr="00EE7CE8">
        <w:rPr>
          <w:rFonts w:ascii="Arial" w:hAnsi="Arial" w:cs="Arial"/>
          <w:sz w:val="22"/>
          <w:szCs w:val="22"/>
        </w:rPr>
        <w:t xml:space="preserve">eel components </w:t>
      </w:r>
      <w:r w:rsidRPr="00EE7CE8">
        <w:rPr>
          <w:rFonts w:ascii="Arial" w:hAnsi="Arial" w:cs="Arial"/>
          <w:sz w:val="22"/>
          <w:szCs w:val="22"/>
        </w:rPr>
        <w:t xml:space="preserve">to the protection cells </w:t>
      </w:r>
      <w:r w:rsidR="00D01E94" w:rsidRPr="00EE7CE8">
        <w:rPr>
          <w:rFonts w:ascii="Arial" w:hAnsi="Arial" w:cs="Arial"/>
          <w:sz w:val="22"/>
          <w:szCs w:val="22"/>
        </w:rPr>
        <w:t>as shown on the p</w:t>
      </w:r>
      <w:r w:rsidR="00AD3EC6" w:rsidRPr="00EE7CE8">
        <w:rPr>
          <w:rFonts w:ascii="Arial" w:hAnsi="Arial" w:cs="Arial"/>
          <w:sz w:val="22"/>
          <w:szCs w:val="22"/>
        </w:rPr>
        <w:t xml:space="preserve">lans or as approved by the Engineer in accordance with the </w:t>
      </w:r>
      <w:r w:rsidR="00A73BAC" w:rsidRPr="00EE7CE8">
        <w:rPr>
          <w:rFonts w:ascii="Arial" w:hAnsi="Arial" w:cs="Arial"/>
          <w:sz w:val="22"/>
          <w:szCs w:val="22"/>
        </w:rPr>
        <w:t>standard s</w:t>
      </w:r>
      <w:r w:rsidR="00AD3EC6" w:rsidRPr="00EE7CE8">
        <w:rPr>
          <w:rFonts w:ascii="Arial" w:hAnsi="Arial" w:cs="Arial"/>
          <w:sz w:val="22"/>
          <w:szCs w:val="22"/>
        </w:rPr>
        <w:t>pecifications.</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E57317" w:rsidRPr="00EE7CE8">
        <w:rPr>
          <w:rFonts w:ascii="Arial" w:hAnsi="Arial" w:cs="Arial"/>
          <w:sz w:val="22"/>
          <w:szCs w:val="22"/>
        </w:rPr>
        <w:t>Field drill holes</w:t>
      </w:r>
      <w:r w:rsidR="003A76E5" w:rsidRPr="00EE7CE8">
        <w:rPr>
          <w:rFonts w:ascii="Arial" w:hAnsi="Arial" w:cs="Arial"/>
          <w:sz w:val="22"/>
          <w:szCs w:val="22"/>
        </w:rPr>
        <w:t xml:space="preserve"> for bolts as </w:t>
      </w:r>
      <w:r w:rsidR="001800EE" w:rsidRPr="00EE7CE8">
        <w:rPr>
          <w:rFonts w:ascii="Arial" w:hAnsi="Arial" w:cs="Arial"/>
          <w:sz w:val="22"/>
          <w:szCs w:val="22"/>
        </w:rPr>
        <w:t xml:space="preserve">shown </w:t>
      </w:r>
      <w:r w:rsidR="003A76E5" w:rsidRPr="00EE7CE8">
        <w:rPr>
          <w:rFonts w:ascii="Arial" w:hAnsi="Arial" w:cs="Arial"/>
          <w:sz w:val="22"/>
          <w:szCs w:val="22"/>
        </w:rPr>
        <w:t>on the p</w:t>
      </w:r>
      <w:r w:rsidR="00E57317" w:rsidRPr="00EE7CE8">
        <w:rPr>
          <w:rFonts w:ascii="Arial" w:hAnsi="Arial" w:cs="Arial"/>
          <w:sz w:val="22"/>
          <w:szCs w:val="22"/>
        </w:rPr>
        <w:t>lans.</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E57317" w:rsidRPr="00EE7CE8">
        <w:rPr>
          <w:rFonts w:ascii="Arial" w:hAnsi="Arial" w:cs="Arial"/>
          <w:sz w:val="22"/>
          <w:szCs w:val="22"/>
        </w:rPr>
        <w:t>Repair galvanizing in accordance with</w:t>
      </w:r>
      <w:r w:rsidR="00727FC9" w:rsidRPr="00EE7CE8">
        <w:rPr>
          <w:rFonts w:ascii="Arial" w:hAnsi="Arial" w:cs="Arial"/>
          <w:sz w:val="22"/>
          <w:szCs w:val="22"/>
        </w:rPr>
        <w:t xml:space="preserve"> section 716 of the </w:t>
      </w:r>
      <w:r w:rsidR="003A76E5" w:rsidRPr="00EE7CE8">
        <w:rPr>
          <w:rFonts w:ascii="Arial" w:hAnsi="Arial" w:cs="Arial"/>
          <w:sz w:val="22"/>
          <w:szCs w:val="22"/>
        </w:rPr>
        <w:t>Standard Specifications for Construction</w:t>
      </w:r>
      <w:r w:rsidR="00727FC9" w:rsidRPr="00EE7CE8">
        <w:rPr>
          <w:rFonts w:ascii="Arial" w:hAnsi="Arial" w:cs="Arial"/>
          <w:sz w:val="22"/>
          <w:szCs w:val="22"/>
        </w:rPr>
        <w:t>.</w:t>
      </w:r>
    </w:p>
    <w:p w14:paraId="077135DA" w14:textId="77777777" w:rsidR="00AB22B2" w:rsidRPr="00EE7CE8" w:rsidRDefault="00AB22B2" w:rsidP="00EE7CE8">
      <w:pPr>
        <w:widowControl w:val="0"/>
        <w:spacing w:before="120" w:after="120"/>
        <w:ind w:left="360"/>
        <w:rPr>
          <w:rFonts w:ascii="Arial" w:hAnsi="Arial" w:cs="Arial"/>
          <w:sz w:val="22"/>
          <w:szCs w:val="22"/>
        </w:rPr>
      </w:pPr>
      <w:r w:rsidRPr="00EE7CE8">
        <w:rPr>
          <w:rFonts w:ascii="Arial" w:hAnsi="Arial" w:cs="Arial"/>
          <w:sz w:val="22"/>
          <w:szCs w:val="22"/>
        </w:rPr>
        <w:t>Install wire rope wrapping, draw tight, and secure as shown on the plans.</w:t>
      </w:r>
    </w:p>
    <w:p w14:paraId="2F79658F" w14:textId="19F12613" w:rsidR="009D1AAA" w:rsidRPr="00EE7CE8" w:rsidRDefault="00253219" w:rsidP="00EE7CE8">
      <w:pPr>
        <w:widowControl w:val="0"/>
        <w:spacing w:before="120" w:after="120"/>
        <w:ind w:left="360"/>
        <w:rPr>
          <w:rFonts w:ascii="Arial" w:hAnsi="Arial" w:cs="Arial"/>
          <w:sz w:val="22"/>
          <w:szCs w:val="22"/>
        </w:rPr>
      </w:pPr>
      <w:r w:rsidRPr="00EE7CE8">
        <w:rPr>
          <w:rFonts w:ascii="Arial" w:hAnsi="Arial" w:cs="Arial"/>
          <w:sz w:val="22"/>
          <w:szCs w:val="22"/>
        </w:rPr>
        <w:t>Install rubber bumpers of the size, shape, and grade as shown on the plans and in accordance with the manufacturer’s recommendations.</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9D1AAA" w:rsidRPr="00EE7CE8">
        <w:rPr>
          <w:rFonts w:ascii="Arial" w:hAnsi="Arial" w:cs="Arial"/>
          <w:sz w:val="22"/>
          <w:szCs w:val="22"/>
        </w:rPr>
        <w:t>Draw wire rope tight unless otherwise noted</w:t>
      </w:r>
      <w:r w:rsidR="003A76E5" w:rsidRPr="00EE7CE8">
        <w:rPr>
          <w:rFonts w:ascii="Arial" w:hAnsi="Arial" w:cs="Arial"/>
          <w:sz w:val="22"/>
          <w:szCs w:val="22"/>
        </w:rPr>
        <w:t>, and s</w:t>
      </w:r>
      <w:r w:rsidR="009D1AAA" w:rsidRPr="00EE7CE8">
        <w:rPr>
          <w:rFonts w:ascii="Arial" w:hAnsi="Arial" w:cs="Arial"/>
          <w:sz w:val="22"/>
          <w:szCs w:val="22"/>
        </w:rPr>
        <w:t xml:space="preserve">ecure as shown on the </w:t>
      </w:r>
      <w:r w:rsidR="00727FC9" w:rsidRPr="00EE7CE8">
        <w:rPr>
          <w:rFonts w:ascii="Arial" w:hAnsi="Arial" w:cs="Arial"/>
          <w:sz w:val="22"/>
          <w:szCs w:val="22"/>
        </w:rPr>
        <w:t>p</w:t>
      </w:r>
      <w:r w:rsidR="009D1AAA" w:rsidRPr="00EE7CE8">
        <w:rPr>
          <w:rFonts w:ascii="Arial" w:hAnsi="Arial" w:cs="Arial"/>
          <w:sz w:val="22"/>
          <w:szCs w:val="22"/>
        </w:rPr>
        <w:t>lans.</w:t>
      </w:r>
    </w:p>
    <w:p w14:paraId="4E520BD2" w14:textId="534E6218" w:rsidR="004A4593" w:rsidRPr="00EE7CE8" w:rsidRDefault="004A4593" w:rsidP="00EE7CE8">
      <w:pPr>
        <w:widowControl w:val="0"/>
        <w:spacing w:before="120" w:after="120"/>
        <w:ind w:left="360"/>
        <w:rPr>
          <w:rFonts w:ascii="Arial" w:hAnsi="Arial" w:cs="Arial"/>
          <w:sz w:val="22"/>
          <w:szCs w:val="22"/>
        </w:rPr>
      </w:pPr>
      <w:r w:rsidRPr="00EE7CE8">
        <w:rPr>
          <w:rFonts w:ascii="Arial" w:hAnsi="Arial" w:cs="Arial"/>
          <w:sz w:val="22"/>
          <w:szCs w:val="22"/>
        </w:rPr>
        <w:t>Place anchor bolts or support brackets for clearance ga</w:t>
      </w:r>
      <w:r w:rsidR="007511F7" w:rsidRPr="00EE7CE8">
        <w:rPr>
          <w:rFonts w:ascii="Arial" w:hAnsi="Arial" w:cs="Arial"/>
          <w:sz w:val="22"/>
          <w:szCs w:val="22"/>
        </w:rPr>
        <w:t>u</w:t>
      </w:r>
      <w:r w:rsidRPr="00EE7CE8">
        <w:rPr>
          <w:rFonts w:ascii="Arial" w:hAnsi="Arial" w:cs="Arial"/>
          <w:sz w:val="22"/>
          <w:szCs w:val="22"/>
        </w:rPr>
        <w:t xml:space="preserve">ges, signs, and navigation lights as shown on the </w:t>
      </w:r>
      <w:r w:rsidR="00727FC9" w:rsidRPr="00EE7CE8">
        <w:rPr>
          <w:rFonts w:ascii="Arial" w:hAnsi="Arial" w:cs="Arial"/>
          <w:sz w:val="22"/>
          <w:szCs w:val="22"/>
        </w:rPr>
        <w:t>p</w:t>
      </w:r>
      <w:r w:rsidRPr="00EE7CE8">
        <w:rPr>
          <w:rFonts w:ascii="Arial" w:hAnsi="Arial" w:cs="Arial"/>
          <w:sz w:val="22"/>
          <w:szCs w:val="22"/>
        </w:rPr>
        <w:t>lans and permits.</w:t>
      </w:r>
      <w:r w:rsidR="00577EF4" w:rsidRPr="00EE7CE8">
        <w:rPr>
          <w:rFonts w:ascii="Arial" w:hAnsi="Arial" w:cs="Arial"/>
          <w:sz w:val="22"/>
          <w:szCs w:val="22"/>
        </w:rPr>
        <w:t xml:space="preserve"> </w:t>
      </w:r>
      <w:r w:rsidR="001800EE" w:rsidRPr="00EE7CE8">
        <w:rPr>
          <w:rFonts w:ascii="Arial" w:hAnsi="Arial" w:cs="Arial"/>
          <w:sz w:val="22"/>
          <w:szCs w:val="22"/>
        </w:rPr>
        <w:t xml:space="preserve"> </w:t>
      </w:r>
      <w:r w:rsidR="00D42600" w:rsidRPr="00EE7CE8">
        <w:rPr>
          <w:rFonts w:ascii="Arial" w:hAnsi="Arial" w:cs="Arial"/>
          <w:sz w:val="22"/>
          <w:szCs w:val="22"/>
        </w:rPr>
        <w:t>See Special Provision for Clearance Ga</w:t>
      </w:r>
      <w:r w:rsidR="007511F7" w:rsidRPr="00EE7CE8">
        <w:rPr>
          <w:rFonts w:ascii="Arial" w:hAnsi="Arial" w:cs="Arial"/>
          <w:sz w:val="22"/>
          <w:szCs w:val="22"/>
        </w:rPr>
        <w:t>u</w:t>
      </w:r>
      <w:r w:rsidR="00D42600" w:rsidRPr="00EE7CE8">
        <w:rPr>
          <w:rFonts w:ascii="Arial" w:hAnsi="Arial" w:cs="Arial"/>
          <w:sz w:val="22"/>
          <w:szCs w:val="22"/>
        </w:rPr>
        <w:t>ges.</w:t>
      </w:r>
    </w:p>
    <w:p w14:paraId="559EBC9D" w14:textId="72AE5C9D" w:rsidR="00D42600" w:rsidRPr="00EE7CE8" w:rsidRDefault="009304D1" w:rsidP="00EE7CE8">
      <w:pPr>
        <w:widowControl w:val="0"/>
        <w:spacing w:before="120" w:after="120"/>
        <w:ind w:left="360" w:firstLine="360"/>
        <w:rPr>
          <w:rFonts w:ascii="Arial" w:hAnsi="Arial" w:cs="Arial"/>
          <w:sz w:val="22"/>
          <w:szCs w:val="22"/>
        </w:rPr>
      </w:pPr>
      <w:r w:rsidRPr="00EE7CE8">
        <w:rPr>
          <w:rFonts w:ascii="Arial" w:hAnsi="Arial" w:cs="Arial"/>
          <w:sz w:val="22"/>
          <w:szCs w:val="22"/>
        </w:rPr>
        <w:lastRenderedPageBreak/>
        <w:t>3.</w:t>
      </w:r>
      <w:r w:rsidRPr="00EE7CE8">
        <w:rPr>
          <w:rFonts w:ascii="Arial" w:hAnsi="Arial" w:cs="Arial"/>
          <w:sz w:val="22"/>
          <w:szCs w:val="22"/>
        </w:rPr>
        <w:tab/>
        <w:t>Fenders.</w:t>
      </w:r>
      <w:r w:rsidR="00835D8E" w:rsidRPr="00EE7CE8">
        <w:rPr>
          <w:rFonts w:ascii="Arial" w:hAnsi="Arial" w:cs="Arial"/>
          <w:sz w:val="22"/>
          <w:szCs w:val="22"/>
        </w:rPr>
        <w:t xml:space="preserve">  Furnish and drive steel H</w:t>
      </w:r>
      <w:r w:rsidR="00A73BAC" w:rsidRPr="00EE7CE8">
        <w:rPr>
          <w:rFonts w:ascii="Arial" w:hAnsi="Arial" w:cs="Arial"/>
          <w:sz w:val="22"/>
          <w:szCs w:val="22"/>
        </w:rPr>
        <w:t>-</w:t>
      </w:r>
      <w:r w:rsidR="00835D8E" w:rsidRPr="00EE7CE8">
        <w:rPr>
          <w:rFonts w:ascii="Arial" w:hAnsi="Arial" w:cs="Arial"/>
          <w:sz w:val="22"/>
          <w:szCs w:val="22"/>
        </w:rPr>
        <w:t>piles in accordance with section 705 of the Standard Specifications for Construction and as shown on the plans.</w:t>
      </w:r>
    </w:p>
    <w:p w14:paraId="5515E637" w14:textId="5CCDA00F" w:rsidR="008831E0" w:rsidRPr="00EE7CE8" w:rsidRDefault="00A73BAC" w:rsidP="00EE7CE8">
      <w:pPr>
        <w:widowControl w:val="0"/>
        <w:spacing w:before="120" w:after="120"/>
        <w:ind w:left="360"/>
        <w:rPr>
          <w:rFonts w:ascii="Arial" w:hAnsi="Arial" w:cs="Arial"/>
          <w:sz w:val="22"/>
          <w:szCs w:val="22"/>
        </w:rPr>
      </w:pPr>
      <w:r w:rsidRPr="00EE7CE8">
        <w:rPr>
          <w:rFonts w:ascii="Arial" w:hAnsi="Arial" w:cs="Arial"/>
          <w:sz w:val="22"/>
          <w:szCs w:val="22"/>
        </w:rPr>
        <w:t>Coat</w:t>
      </w:r>
      <w:r w:rsidR="008831E0" w:rsidRPr="00EE7CE8">
        <w:rPr>
          <w:rFonts w:ascii="Arial" w:hAnsi="Arial" w:cs="Arial"/>
          <w:sz w:val="22"/>
          <w:szCs w:val="22"/>
        </w:rPr>
        <w:t xml:space="preserve"> surfaces of the steel H </w:t>
      </w:r>
      <w:proofErr w:type="gramStart"/>
      <w:r w:rsidR="008831E0" w:rsidRPr="00EE7CE8">
        <w:rPr>
          <w:rFonts w:ascii="Arial" w:hAnsi="Arial" w:cs="Arial"/>
          <w:sz w:val="22"/>
          <w:szCs w:val="22"/>
        </w:rPr>
        <w:t>piles</w:t>
      </w:r>
      <w:proofErr w:type="gramEnd"/>
      <w:r w:rsidR="008831E0" w:rsidRPr="00EE7CE8">
        <w:rPr>
          <w:rFonts w:ascii="Arial" w:hAnsi="Arial" w:cs="Arial"/>
          <w:sz w:val="22"/>
          <w:szCs w:val="22"/>
        </w:rPr>
        <w:t xml:space="preserve">, from the top to at least </w:t>
      </w:r>
      <w:r w:rsidRPr="00EE7CE8">
        <w:rPr>
          <w:rFonts w:ascii="Arial" w:hAnsi="Arial" w:cs="Arial"/>
          <w:sz w:val="22"/>
          <w:szCs w:val="22"/>
        </w:rPr>
        <w:t>two</w:t>
      </w:r>
      <w:r w:rsidR="008831E0" w:rsidRPr="00EE7CE8">
        <w:rPr>
          <w:rFonts w:ascii="Arial" w:hAnsi="Arial" w:cs="Arial"/>
          <w:sz w:val="22"/>
          <w:szCs w:val="22"/>
        </w:rPr>
        <w:t xml:space="preserve"> feet below the low water line prior to driving. </w:t>
      </w:r>
      <w:r w:rsidR="001B0F7D" w:rsidRPr="00EE7CE8">
        <w:rPr>
          <w:rFonts w:ascii="Arial" w:hAnsi="Arial" w:cs="Arial"/>
          <w:sz w:val="22"/>
          <w:szCs w:val="22"/>
        </w:rPr>
        <w:t xml:space="preserve"> </w:t>
      </w:r>
      <w:r w:rsidR="008831E0" w:rsidRPr="00EE7CE8">
        <w:rPr>
          <w:rFonts w:ascii="Arial" w:hAnsi="Arial" w:cs="Arial"/>
          <w:sz w:val="22"/>
          <w:szCs w:val="22"/>
        </w:rPr>
        <w:t xml:space="preserve">Clean to remove all rust, mill scale, dirt, oil, and grease the surfaces of the piles to be </w:t>
      </w:r>
      <w:r w:rsidRPr="00EE7CE8">
        <w:rPr>
          <w:rFonts w:ascii="Arial" w:hAnsi="Arial" w:cs="Arial"/>
          <w:sz w:val="22"/>
          <w:szCs w:val="22"/>
        </w:rPr>
        <w:t>coat</w:t>
      </w:r>
      <w:r w:rsidR="008831E0" w:rsidRPr="00EE7CE8">
        <w:rPr>
          <w:rFonts w:ascii="Arial" w:hAnsi="Arial" w:cs="Arial"/>
          <w:sz w:val="22"/>
          <w:szCs w:val="22"/>
        </w:rPr>
        <w:t xml:space="preserve">ed. </w:t>
      </w:r>
      <w:r w:rsidR="001B0F7D" w:rsidRPr="00EE7CE8">
        <w:rPr>
          <w:rFonts w:ascii="Arial" w:hAnsi="Arial" w:cs="Arial"/>
          <w:sz w:val="22"/>
          <w:szCs w:val="22"/>
        </w:rPr>
        <w:t xml:space="preserve"> </w:t>
      </w:r>
      <w:r w:rsidR="008831E0" w:rsidRPr="00EE7CE8">
        <w:rPr>
          <w:rFonts w:ascii="Arial" w:hAnsi="Arial" w:cs="Arial"/>
          <w:sz w:val="22"/>
          <w:szCs w:val="22"/>
        </w:rPr>
        <w:t xml:space="preserve">After cleaning the surfaces to be </w:t>
      </w:r>
      <w:r w:rsidRPr="00EE7CE8">
        <w:rPr>
          <w:rFonts w:ascii="Arial" w:hAnsi="Arial" w:cs="Arial"/>
          <w:sz w:val="22"/>
          <w:szCs w:val="22"/>
        </w:rPr>
        <w:t>coat</w:t>
      </w:r>
      <w:r w:rsidR="008831E0" w:rsidRPr="00EE7CE8">
        <w:rPr>
          <w:rFonts w:ascii="Arial" w:hAnsi="Arial" w:cs="Arial"/>
          <w:sz w:val="22"/>
          <w:szCs w:val="22"/>
        </w:rPr>
        <w:t xml:space="preserve">ed, blast clean in accordance with </w:t>
      </w:r>
      <w:r w:rsidR="008831E0" w:rsidRPr="00EE7CE8">
        <w:rPr>
          <w:rFonts w:ascii="Arial" w:hAnsi="Arial" w:cs="Arial"/>
          <w:i/>
          <w:iCs/>
          <w:sz w:val="22"/>
          <w:szCs w:val="22"/>
        </w:rPr>
        <w:t>SSPC-SP6 “Commercial Blast”</w:t>
      </w:r>
      <w:r w:rsidR="002513C8" w:rsidRPr="00EE7CE8">
        <w:rPr>
          <w:rFonts w:ascii="Arial" w:hAnsi="Arial" w:cs="Arial"/>
          <w:sz w:val="22"/>
          <w:szCs w:val="22"/>
        </w:rPr>
        <w:t>.</w:t>
      </w:r>
      <w:r w:rsidR="008831E0" w:rsidRPr="00EE7CE8">
        <w:rPr>
          <w:rFonts w:ascii="Arial" w:hAnsi="Arial" w:cs="Arial"/>
          <w:sz w:val="22"/>
          <w:szCs w:val="22"/>
        </w:rPr>
        <w:t xml:space="preserve"> </w:t>
      </w:r>
      <w:r w:rsidR="001B0F7D" w:rsidRPr="00EE7CE8">
        <w:rPr>
          <w:rFonts w:ascii="Arial" w:hAnsi="Arial" w:cs="Arial"/>
          <w:sz w:val="22"/>
          <w:szCs w:val="22"/>
        </w:rPr>
        <w:t xml:space="preserve"> </w:t>
      </w:r>
      <w:r w:rsidR="008831E0" w:rsidRPr="00EE7CE8">
        <w:rPr>
          <w:rFonts w:ascii="Arial" w:hAnsi="Arial" w:cs="Arial"/>
          <w:sz w:val="22"/>
          <w:szCs w:val="22"/>
        </w:rPr>
        <w:t xml:space="preserve">Apply the primer and second coat of the three-coat Coal Tar paint system. </w:t>
      </w:r>
      <w:r w:rsidR="001B0F7D" w:rsidRPr="00EE7CE8">
        <w:rPr>
          <w:rFonts w:ascii="Arial" w:hAnsi="Arial" w:cs="Arial"/>
          <w:sz w:val="22"/>
          <w:szCs w:val="22"/>
        </w:rPr>
        <w:t xml:space="preserve"> </w:t>
      </w:r>
      <w:r w:rsidRPr="00EE7CE8">
        <w:rPr>
          <w:rFonts w:ascii="Arial" w:hAnsi="Arial" w:cs="Arial"/>
          <w:sz w:val="22"/>
          <w:szCs w:val="22"/>
        </w:rPr>
        <w:t>Ensure s</w:t>
      </w:r>
      <w:r w:rsidR="008831E0" w:rsidRPr="00EE7CE8">
        <w:rPr>
          <w:rFonts w:ascii="Arial" w:hAnsi="Arial" w:cs="Arial"/>
          <w:sz w:val="22"/>
          <w:szCs w:val="22"/>
        </w:rPr>
        <w:t xml:space="preserve">urfaces </w:t>
      </w:r>
      <w:r w:rsidRPr="00EE7CE8">
        <w:rPr>
          <w:rFonts w:ascii="Arial" w:hAnsi="Arial" w:cs="Arial"/>
          <w:sz w:val="22"/>
          <w:szCs w:val="22"/>
        </w:rPr>
        <w:t>ar</w:t>
      </w:r>
      <w:r w:rsidR="008831E0" w:rsidRPr="00EE7CE8">
        <w:rPr>
          <w:rFonts w:ascii="Arial" w:hAnsi="Arial" w:cs="Arial"/>
          <w:sz w:val="22"/>
          <w:szCs w:val="22"/>
        </w:rPr>
        <w:t xml:space="preserve">e dry and free of dust, grit, oil, or grease at the time of coating.  Apply the second coat within the time frame specified by the coating manufacturer. </w:t>
      </w:r>
      <w:r w:rsidR="001B0F7D" w:rsidRPr="00EE7CE8">
        <w:rPr>
          <w:rFonts w:ascii="Arial" w:hAnsi="Arial" w:cs="Arial"/>
          <w:sz w:val="22"/>
          <w:szCs w:val="22"/>
        </w:rPr>
        <w:t xml:space="preserve"> </w:t>
      </w:r>
      <w:r w:rsidRPr="00EE7CE8">
        <w:rPr>
          <w:rFonts w:ascii="Arial" w:hAnsi="Arial" w:cs="Arial"/>
          <w:sz w:val="22"/>
          <w:szCs w:val="22"/>
        </w:rPr>
        <w:t>Ensure t</w:t>
      </w:r>
      <w:r w:rsidR="008831E0" w:rsidRPr="00EE7CE8">
        <w:rPr>
          <w:rFonts w:ascii="Arial" w:hAnsi="Arial" w:cs="Arial"/>
          <w:sz w:val="22"/>
          <w:szCs w:val="22"/>
        </w:rPr>
        <w:t xml:space="preserve">he primer </w:t>
      </w:r>
      <w:r w:rsidRPr="00EE7CE8">
        <w:rPr>
          <w:rFonts w:ascii="Arial" w:hAnsi="Arial" w:cs="Arial"/>
          <w:sz w:val="22"/>
          <w:szCs w:val="22"/>
        </w:rPr>
        <w:t>i</w:t>
      </w:r>
      <w:r w:rsidR="008831E0" w:rsidRPr="00EE7CE8">
        <w:rPr>
          <w:rFonts w:ascii="Arial" w:hAnsi="Arial" w:cs="Arial"/>
          <w:sz w:val="22"/>
          <w:szCs w:val="22"/>
        </w:rPr>
        <w:t xml:space="preserve">s a minimum of 15 mils thick and the second coat </w:t>
      </w:r>
      <w:r w:rsidRPr="00EE7CE8">
        <w:rPr>
          <w:rFonts w:ascii="Arial" w:hAnsi="Arial" w:cs="Arial"/>
          <w:sz w:val="22"/>
          <w:szCs w:val="22"/>
        </w:rPr>
        <w:t>i</w:t>
      </w:r>
      <w:r w:rsidR="008831E0" w:rsidRPr="00EE7CE8">
        <w:rPr>
          <w:rFonts w:ascii="Arial" w:hAnsi="Arial" w:cs="Arial"/>
          <w:sz w:val="22"/>
          <w:szCs w:val="22"/>
        </w:rPr>
        <w:t xml:space="preserve">s a minimum of 10 mils thick.  After the piling has been driven and cut-off, apply two coats of touch-up coating. </w:t>
      </w:r>
      <w:r w:rsidR="001B0F7D" w:rsidRPr="00EE7CE8">
        <w:rPr>
          <w:rFonts w:ascii="Arial" w:hAnsi="Arial" w:cs="Arial"/>
          <w:sz w:val="22"/>
          <w:szCs w:val="22"/>
        </w:rPr>
        <w:t xml:space="preserve"> </w:t>
      </w:r>
      <w:r w:rsidR="008831E0" w:rsidRPr="00EE7CE8">
        <w:rPr>
          <w:rFonts w:ascii="Arial" w:hAnsi="Arial" w:cs="Arial"/>
          <w:sz w:val="22"/>
          <w:szCs w:val="22"/>
        </w:rPr>
        <w:t>Apply a third coat no sooner than 2 weeks after the touch-up coating is applied.</w:t>
      </w:r>
      <w:r w:rsidR="001B0F7D" w:rsidRPr="00EE7CE8">
        <w:rPr>
          <w:rFonts w:ascii="Arial" w:hAnsi="Arial" w:cs="Arial"/>
          <w:sz w:val="22"/>
          <w:szCs w:val="22"/>
        </w:rPr>
        <w:t xml:space="preserve"> </w:t>
      </w:r>
      <w:r w:rsidR="008831E0" w:rsidRPr="00EE7CE8">
        <w:rPr>
          <w:rFonts w:ascii="Arial" w:hAnsi="Arial" w:cs="Arial"/>
          <w:sz w:val="22"/>
          <w:szCs w:val="22"/>
        </w:rPr>
        <w:t xml:space="preserve"> </w:t>
      </w:r>
      <w:r w:rsidRPr="00EE7CE8">
        <w:rPr>
          <w:rFonts w:ascii="Arial" w:hAnsi="Arial" w:cs="Arial"/>
          <w:sz w:val="22"/>
          <w:szCs w:val="22"/>
        </w:rPr>
        <w:t>Ensure t</w:t>
      </w:r>
      <w:r w:rsidR="008831E0" w:rsidRPr="00EE7CE8">
        <w:rPr>
          <w:rFonts w:ascii="Arial" w:hAnsi="Arial" w:cs="Arial"/>
          <w:sz w:val="22"/>
          <w:szCs w:val="22"/>
        </w:rPr>
        <w:t xml:space="preserve">he third coat </w:t>
      </w:r>
      <w:r w:rsidRPr="00EE7CE8">
        <w:rPr>
          <w:rFonts w:ascii="Arial" w:hAnsi="Arial" w:cs="Arial"/>
          <w:sz w:val="22"/>
          <w:szCs w:val="22"/>
        </w:rPr>
        <w:t>i</w:t>
      </w:r>
      <w:r w:rsidR="008831E0" w:rsidRPr="00EE7CE8">
        <w:rPr>
          <w:rFonts w:ascii="Arial" w:hAnsi="Arial" w:cs="Arial"/>
          <w:sz w:val="22"/>
          <w:szCs w:val="22"/>
        </w:rPr>
        <w:t>s a minimum of 10 mils thick.</w:t>
      </w:r>
      <w:r w:rsidR="001B0F7D" w:rsidRPr="00EE7CE8">
        <w:rPr>
          <w:rFonts w:ascii="Arial" w:hAnsi="Arial" w:cs="Arial"/>
          <w:sz w:val="22"/>
          <w:szCs w:val="22"/>
        </w:rPr>
        <w:t xml:space="preserve"> </w:t>
      </w:r>
      <w:r w:rsidR="008831E0" w:rsidRPr="00EE7CE8">
        <w:rPr>
          <w:rFonts w:ascii="Arial" w:hAnsi="Arial" w:cs="Arial"/>
          <w:sz w:val="22"/>
          <w:szCs w:val="22"/>
        </w:rPr>
        <w:t xml:space="preserve"> Mix and thin the coating materials of all coats in accordance with the manufacturer’s instructions.</w:t>
      </w:r>
    </w:p>
    <w:p w14:paraId="0E0428AD" w14:textId="77777777" w:rsidR="00C33DE1" w:rsidRPr="00EE7CE8" w:rsidRDefault="00C33DE1" w:rsidP="00EE7CE8">
      <w:pPr>
        <w:widowControl w:val="0"/>
        <w:spacing w:before="120" w:after="120"/>
        <w:ind w:left="360"/>
        <w:rPr>
          <w:rFonts w:ascii="Arial" w:hAnsi="Arial" w:cs="Arial"/>
          <w:sz w:val="22"/>
          <w:szCs w:val="22"/>
        </w:rPr>
      </w:pPr>
      <w:r w:rsidRPr="00EE7CE8">
        <w:rPr>
          <w:rFonts w:ascii="Arial" w:hAnsi="Arial" w:cs="Arial"/>
          <w:sz w:val="22"/>
          <w:szCs w:val="22"/>
        </w:rPr>
        <w:t>Fabricate and erect structural steel framing components in accordance with section 707 of the Standard Specifications for Construction and as shown on the plans.</w:t>
      </w:r>
    </w:p>
    <w:p w14:paraId="20FFCF0E" w14:textId="77777777" w:rsidR="00C33DE1" w:rsidRPr="00EE7CE8" w:rsidRDefault="00C33DE1" w:rsidP="00EE7CE8">
      <w:pPr>
        <w:widowControl w:val="0"/>
        <w:spacing w:before="120" w:after="120"/>
        <w:ind w:left="360"/>
        <w:rPr>
          <w:rFonts w:ascii="Arial" w:hAnsi="Arial" w:cs="Arial"/>
          <w:sz w:val="22"/>
          <w:szCs w:val="22"/>
        </w:rPr>
      </w:pPr>
      <w:r w:rsidRPr="00EE7CE8">
        <w:rPr>
          <w:rFonts w:ascii="Arial" w:hAnsi="Arial" w:cs="Arial"/>
          <w:sz w:val="22"/>
          <w:szCs w:val="22"/>
        </w:rPr>
        <w:t xml:space="preserve">Furnish and install rubber energy absorbing blocks as </w:t>
      </w:r>
      <w:r w:rsidR="006D7B10" w:rsidRPr="00EE7CE8">
        <w:rPr>
          <w:rFonts w:ascii="Arial" w:hAnsi="Arial" w:cs="Arial"/>
          <w:sz w:val="22"/>
          <w:szCs w:val="22"/>
        </w:rPr>
        <w:t>specified</w:t>
      </w:r>
      <w:r w:rsidR="00247937" w:rsidRPr="00EE7CE8">
        <w:rPr>
          <w:rFonts w:ascii="Arial" w:hAnsi="Arial" w:cs="Arial"/>
          <w:sz w:val="22"/>
          <w:szCs w:val="22"/>
        </w:rPr>
        <w:t xml:space="preserve"> and as </w:t>
      </w:r>
      <w:r w:rsidRPr="00EE7CE8">
        <w:rPr>
          <w:rFonts w:ascii="Arial" w:hAnsi="Arial" w:cs="Arial"/>
          <w:sz w:val="22"/>
          <w:szCs w:val="22"/>
        </w:rPr>
        <w:t>shown on the plans.</w:t>
      </w:r>
    </w:p>
    <w:p w14:paraId="5BC9B731" w14:textId="77777777" w:rsidR="009304D1" w:rsidRPr="00EE7CE8" w:rsidRDefault="00C42438" w:rsidP="00EE7CE8">
      <w:pPr>
        <w:widowControl w:val="0"/>
        <w:spacing w:before="120" w:after="120"/>
        <w:ind w:left="360"/>
        <w:rPr>
          <w:rFonts w:ascii="Arial" w:hAnsi="Arial" w:cs="Arial"/>
          <w:sz w:val="22"/>
          <w:szCs w:val="22"/>
        </w:rPr>
      </w:pPr>
      <w:r w:rsidRPr="00EE7CE8">
        <w:rPr>
          <w:rFonts w:ascii="Arial" w:hAnsi="Arial" w:cs="Arial"/>
          <w:sz w:val="22"/>
          <w:szCs w:val="22"/>
        </w:rPr>
        <w:t>Install</w:t>
      </w:r>
      <w:r w:rsidR="009304D1" w:rsidRPr="00EE7CE8">
        <w:rPr>
          <w:rFonts w:ascii="Arial" w:hAnsi="Arial" w:cs="Arial"/>
          <w:sz w:val="22"/>
          <w:szCs w:val="22"/>
        </w:rPr>
        <w:t xml:space="preserve"> timber </w:t>
      </w:r>
      <w:r w:rsidRPr="00EE7CE8">
        <w:rPr>
          <w:rFonts w:ascii="Arial" w:hAnsi="Arial" w:cs="Arial"/>
          <w:sz w:val="22"/>
          <w:szCs w:val="22"/>
        </w:rPr>
        <w:t>components to the fenders in accordance with section 709 of the Standard Specifications for Construction and as shown on the plans.</w:t>
      </w:r>
    </w:p>
    <w:p w14:paraId="7ADD5779" w14:textId="77777777" w:rsidR="00247937" w:rsidRPr="00EE7CE8" w:rsidRDefault="00247937" w:rsidP="00EE7CE8">
      <w:pPr>
        <w:widowControl w:val="0"/>
        <w:spacing w:before="120" w:after="120"/>
        <w:ind w:left="360"/>
        <w:rPr>
          <w:rFonts w:ascii="Arial" w:hAnsi="Arial" w:cs="Arial"/>
          <w:sz w:val="22"/>
          <w:szCs w:val="22"/>
        </w:rPr>
      </w:pPr>
      <w:r w:rsidRPr="00EE7CE8">
        <w:rPr>
          <w:rFonts w:ascii="Arial" w:hAnsi="Arial" w:cs="Arial"/>
          <w:sz w:val="22"/>
          <w:szCs w:val="22"/>
        </w:rPr>
        <w:t>Fabricate and erect hand railing in accordance with section 711 of the Standard Specifications for Construction</w:t>
      </w:r>
      <w:r w:rsidR="0033388D" w:rsidRPr="00EE7CE8">
        <w:rPr>
          <w:rFonts w:ascii="Arial" w:hAnsi="Arial" w:cs="Arial"/>
          <w:sz w:val="22"/>
          <w:szCs w:val="22"/>
        </w:rPr>
        <w:t>, where applicable,</w:t>
      </w:r>
      <w:r w:rsidRPr="00EE7CE8">
        <w:rPr>
          <w:rFonts w:ascii="Arial" w:hAnsi="Arial" w:cs="Arial"/>
          <w:sz w:val="22"/>
          <w:szCs w:val="22"/>
        </w:rPr>
        <w:t xml:space="preserve"> and as shown on the plans.</w:t>
      </w:r>
    </w:p>
    <w:p w14:paraId="601EEC4C" w14:textId="57824FB1" w:rsidR="00EE48DD" w:rsidRPr="00EE7CE8" w:rsidRDefault="00EE48DD" w:rsidP="00EE7CE8">
      <w:pPr>
        <w:widowControl w:val="0"/>
        <w:spacing w:before="120" w:after="120"/>
        <w:ind w:left="360" w:firstLine="360"/>
        <w:rPr>
          <w:rFonts w:ascii="Arial" w:hAnsi="Arial" w:cs="Arial"/>
          <w:sz w:val="22"/>
          <w:szCs w:val="22"/>
        </w:rPr>
      </w:pPr>
      <w:r w:rsidRPr="00EE7CE8">
        <w:rPr>
          <w:rFonts w:ascii="Arial" w:hAnsi="Arial" w:cs="Arial"/>
          <w:sz w:val="22"/>
          <w:szCs w:val="22"/>
        </w:rPr>
        <w:t>4.</w:t>
      </w:r>
      <w:r w:rsidRPr="00EE7CE8">
        <w:rPr>
          <w:rFonts w:ascii="Arial" w:hAnsi="Arial" w:cs="Arial"/>
          <w:sz w:val="22"/>
          <w:szCs w:val="22"/>
        </w:rPr>
        <w:tab/>
        <w:t>Over-Travel Bumpers.</w:t>
      </w:r>
      <w:r w:rsidR="00835D8E" w:rsidRPr="00EE7CE8">
        <w:rPr>
          <w:rFonts w:ascii="Arial" w:hAnsi="Arial" w:cs="Arial"/>
          <w:sz w:val="22"/>
          <w:szCs w:val="22"/>
        </w:rPr>
        <w:t xml:space="preserve">  Install timber blocking on the insides of the piers in accordance with section 709 of the Standard Specifications for Construction and as shown on the plans.  Trim the timber blocking so that the final surface of the rubber energy absorbing blocks will be located as </w:t>
      </w:r>
      <w:r w:rsidR="001B0F7D" w:rsidRPr="00EE7CE8">
        <w:rPr>
          <w:rFonts w:ascii="Arial" w:hAnsi="Arial" w:cs="Arial"/>
          <w:sz w:val="22"/>
          <w:szCs w:val="22"/>
        </w:rPr>
        <w:t xml:space="preserve">shown </w:t>
      </w:r>
      <w:r w:rsidR="00835D8E" w:rsidRPr="00EE7CE8">
        <w:rPr>
          <w:rFonts w:ascii="Arial" w:hAnsi="Arial" w:cs="Arial"/>
          <w:sz w:val="22"/>
          <w:szCs w:val="22"/>
        </w:rPr>
        <w:t>on the plans.</w:t>
      </w:r>
    </w:p>
    <w:p w14:paraId="6C63A39C" w14:textId="77777777" w:rsidR="007F64F3" w:rsidRPr="00EE7CE8" w:rsidRDefault="007F64F3" w:rsidP="00EE7CE8">
      <w:pPr>
        <w:widowControl w:val="0"/>
        <w:spacing w:before="120" w:after="120"/>
        <w:ind w:left="360"/>
        <w:rPr>
          <w:rFonts w:ascii="Arial" w:hAnsi="Arial" w:cs="Arial"/>
          <w:sz w:val="22"/>
          <w:szCs w:val="22"/>
        </w:rPr>
      </w:pPr>
      <w:r w:rsidRPr="00EE7CE8">
        <w:rPr>
          <w:rFonts w:ascii="Arial" w:hAnsi="Arial" w:cs="Arial"/>
          <w:sz w:val="22"/>
          <w:szCs w:val="22"/>
        </w:rPr>
        <w:t>Furnish and install rubber energy absor</w:t>
      </w:r>
      <w:r w:rsidR="006D7B10" w:rsidRPr="00EE7CE8">
        <w:rPr>
          <w:rFonts w:ascii="Arial" w:hAnsi="Arial" w:cs="Arial"/>
          <w:sz w:val="22"/>
          <w:szCs w:val="22"/>
        </w:rPr>
        <w:t xml:space="preserve">bing blocks as specified </w:t>
      </w:r>
      <w:r w:rsidRPr="00EE7CE8">
        <w:rPr>
          <w:rFonts w:ascii="Arial" w:hAnsi="Arial" w:cs="Arial"/>
          <w:sz w:val="22"/>
          <w:szCs w:val="22"/>
        </w:rPr>
        <w:t>and as shown on the plans.</w:t>
      </w:r>
    </w:p>
    <w:p w14:paraId="23F52106" w14:textId="654EA6B9" w:rsidR="0000703C" w:rsidRPr="00EE7CE8" w:rsidRDefault="005E719E" w:rsidP="00EE7CE8">
      <w:pPr>
        <w:widowControl w:val="0"/>
        <w:spacing w:before="120" w:after="120"/>
        <w:ind w:firstLine="360"/>
        <w:rPr>
          <w:rFonts w:ascii="Arial" w:hAnsi="Arial" w:cs="Arial"/>
          <w:sz w:val="22"/>
          <w:szCs w:val="22"/>
        </w:rPr>
      </w:pPr>
      <w:r w:rsidRPr="00EE7CE8">
        <w:rPr>
          <w:rFonts w:ascii="Arial" w:hAnsi="Arial" w:cs="Arial"/>
          <w:b/>
          <w:sz w:val="22"/>
          <w:szCs w:val="22"/>
        </w:rPr>
        <w:t>d.</w:t>
      </w:r>
      <w:r w:rsidRPr="00EE7CE8">
        <w:rPr>
          <w:rFonts w:ascii="Arial" w:hAnsi="Arial" w:cs="Arial"/>
          <w:b/>
          <w:sz w:val="22"/>
          <w:szCs w:val="22"/>
        </w:rPr>
        <w:tab/>
      </w:r>
      <w:r w:rsidR="0000703C" w:rsidRPr="00EE7CE8">
        <w:rPr>
          <w:rFonts w:ascii="Arial" w:hAnsi="Arial" w:cs="Arial"/>
          <w:b/>
          <w:sz w:val="22"/>
          <w:szCs w:val="22"/>
        </w:rPr>
        <w:t>Measurement and Payment.</w:t>
      </w:r>
      <w:r w:rsidR="0000703C" w:rsidRPr="00EE7CE8">
        <w:rPr>
          <w:rFonts w:ascii="Arial" w:hAnsi="Arial" w:cs="Arial"/>
          <w:sz w:val="22"/>
          <w:szCs w:val="22"/>
        </w:rPr>
        <w:t xml:space="preserve">  </w:t>
      </w:r>
      <w:r w:rsidR="00F94691" w:rsidRPr="00EE7CE8">
        <w:rPr>
          <w:rFonts w:ascii="Arial" w:hAnsi="Arial" w:cs="Arial"/>
          <w:bCs/>
          <w:sz w:val="22"/>
          <w:szCs w:val="22"/>
        </w:rPr>
        <w:t>The completed work</w:t>
      </w:r>
      <w:r w:rsidR="00A73BAC" w:rsidRPr="00EE7CE8">
        <w:rPr>
          <w:rFonts w:ascii="Arial" w:hAnsi="Arial" w:cs="Arial"/>
          <w:bCs/>
          <w:sz w:val="22"/>
          <w:szCs w:val="22"/>
        </w:rPr>
        <w:t>,</w:t>
      </w:r>
      <w:r w:rsidR="00F94691" w:rsidRPr="00EE7CE8">
        <w:rPr>
          <w:rFonts w:ascii="Arial" w:hAnsi="Arial" w:cs="Arial"/>
          <w:bCs/>
          <w:sz w:val="22"/>
          <w:szCs w:val="22"/>
        </w:rPr>
        <w:t xml:space="preserve"> as described</w:t>
      </w:r>
      <w:r w:rsidR="00A73BAC" w:rsidRPr="00EE7CE8">
        <w:rPr>
          <w:rFonts w:ascii="Arial" w:hAnsi="Arial" w:cs="Arial"/>
          <w:bCs/>
          <w:sz w:val="22"/>
          <w:szCs w:val="22"/>
        </w:rPr>
        <w:t>,</w:t>
      </w:r>
      <w:r w:rsidR="00F94691" w:rsidRPr="00EE7CE8">
        <w:rPr>
          <w:rFonts w:ascii="Arial" w:hAnsi="Arial" w:cs="Arial"/>
          <w:bCs/>
          <w:sz w:val="22"/>
          <w:szCs w:val="22"/>
        </w:rPr>
        <w:t xml:space="preserve"> </w:t>
      </w:r>
      <w:r w:rsidR="00F94691" w:rsidRPr="00EE7CE8">
        <w:rPr>
          <w:rFonts w:ascii="Arial" w:hAnsi="Arial" w:cs="Arial"/>
          <w:sz w:val="22"/>
          <w:szCs w:val="22"/>
        </w:rPr>
        <w:t xml:space="preserve">will be measured </w:t>
      </w:r>
      <w:r w:rsidR="005C7543" w:rsidRPr="00EE7CE8">
        <w:rPr>
          <w:rFonts w:ascii="Arial" w:hAnsi="Arial" w:cs="Arial"/>
          <w:sz w:val="22"/>
          <w:szCs w:val="22"/>
        </w:rPr>
        <w:t xml:space="preserve">as a lump sum and </w:t>
      </w:r>
      <w:r w:rsidR="00F94691" w:rsidRPr="00EE7CE8">
        <w:rPr>
          <w:rFonts w:ascii="Arial" w:hAnsi="Arial" w:cs="Arial"/>
          <w:sz w:val="22"/>
          <w:szCs w:val="22"/>
        </w:rPr>
        <w:t xml:space="preserve">paid for at the contract price </w:t>
      </w:r>
      <w:r w:rsidR="008E666E" w:rsidRPr="00EE7CE8">
        <w:rPr>
          <w:rFonts w:ascii="Arial" w:hAnsi="Arial" w:cs="Arial"/>
          <w:sz w:val="22"/>
          <w:szCs w:val="22"/>
        </w:rPr>
        <w:t xml:space="preserve">using </w:t>
      </w:r>
      <w:r w:rsidR="005C7543" w:rsidRPr="00EE7CE8">
        <w:rPr>
          <w:rFonts w:ascii="Arial" w:hAnsi="Arial" w:cs="Arial"/>
          <w:sz w:val="22"/>
          <w:szCs w:val="22"/>
        </w:rPr>
        <w:t>the following pay item</w:t>
      </w:r>
      <w:r w:rsidR="00F94691" w:rsidRPr="00EE7CE8">
        <w:rPr>
          <w:rFonts w:ascii="Arial" w:hAnsi="Arial" w:cs="Arial"/>
          <w:sz w:val="22"/>
          <w:szCs w:val="22"/>
        </w:rPr>
        <w:t>:</w:t>
      </w:r>
    </w:p>
    <w:p w14:paraId="4A43FE50" w14:textId="775BF374" w:rsidR="00CE73E1" w:rsidRPr="00EE7CE8" w:rsidRDefault="0000703C" w:rsidP="00EE7CE8">
      <w:pPr>
        <w:widowControl w:val="0"/>
        <w:tabs>
          <w:tab w:val="right" w:pos="9360"/>
        </w:tabs>
        <w:spacing w:before="120" w:after="120"/>
        <w:ind w:left="720"/>
        <w:rPr>
          <w:rFonts w:ascii="Arial" w:hAnsi="Arial" w:cs="Arial"/>
          <w:bCs/>
          <w:sz w:val="22"/>
          <w:szCs w:val="22"/>
        </w:rPr>
      </w:pPr>
      <w:r w:rsidRPr="00EE7CE8">
        <w:rPr>
          <w:rFonts w:ascii="Arial" w:hAnsi="Arial" w:cs="Arial"/>
          <w:b/>
          <w:sz w:val="22"/>
          <w:szCs w:val="22"/>
        </w:rPr>
        <w:t>Pay Item</w:t>
      </w:r>
      <w:r w:rsidRPr="00EE7CE8">
        <w:rPr>
          <w:rFonts w:ascii="Arial" w:hAnsi="Arial" w:cs="Arial"/>
          <w:b/>
          <w:sz w:val="22"/>
          <w:szCs w:val="22"/>
        </w:rPr>
        <w:tab/>
        <w:t>Pay Unit</w:t>
      </w:r>
    </w:p>
    <w:p w14:paraId="25690C89" w14:textId="3D3816E3" w:rsidR="00CE73E1" w:rsidRPr="00EE7CE8" w:rsidRDefault="00786525" w:rsidP="00EE7CE8">
      <w:pPr>
        <w:widowControl w:val="0"/>
        <w:tabs>
          <w:tab w:val="right" w:leader="dot" w:pos="9360"/>
        </w:tabs>
        <w:spacing w:before="120" w:after="120"/>
        <w:ind w:left="720"/>
        <w:rPr>
          <w:rFonts w:ascii="Arial" w:hAnsi="Arial" w:cs="Arial"/>
          <w:sz w:val="22"/>
          <w:szCs w:val="22"/>
        </w:rPr>
      </w:pPr>
      <w:r w:rsidRPr="00EE7CE8">
        <w:rPr>
          <w:rFonts w:ascii="Arial" w:hAnsi="Arial" w:cs="Arial"/>
          <w:sz w:val="22"/>
          <w:szCs w:val="22"/>
        </w:rPr>
        <w:t>Pier Protection System</w:t>
      </w:r>
      <w:r w:rsidR="00362059" w:rsidRPr="00EE7CE8">
        <w:rPr>
          <w:rFonts w:ascii="Arial" w:hAnsi="Arial" w:cs="Arial"/>
          <w:sz w:val="22"/>
          <w:szCs w:val="22"/>
        </w:rPr>
        <w:t xml:space="preserve"> (Structure </w:t>
      </w:r>
      <w:r w:rsidR="00577EF4" w:rsidRPr="00EE7CE8">
        <w:rPr>
          <w:rFonts w:ascii="Arial" w:hAnsi="Arial" w:cs="Arial"/>
          <w:sz w:val="22"/>
          <w:szCs w:val="22"/>
        </w:rPr>
        <w:t>Identification</w:t>
      </w:r>
      <w:r w:rsidR="00362059" w:rsidRPr="00EE7CE8">
        <w:rPr>
          <w:rFonts w:ascii="Arial" w:hAnsi="Arial" w:cs="Arial"/>
          <w:sz w:val="22"/>
          <w:szCs w:val="22"/>
        </w:rPr>
        <w:t>)</w:t>
      </w:r>
      <w:r w:rsidR="0000703C" w:rsidRPr="00EE7CE8">
        <w:rPr>
          <w:rFonts w:ascii="Arial" w:hAnsi="Arial" w:cs="Arial"/>
          <w:sz w:val="22"/>
          <w:szCs w:val="22"/>
        </w:rPr>
        <w:tab/>
      </w:r>
      <w:r w:rsidR="004E5095" w:rsidRPr="00EE7CE8">
        <w:rPr>
          <w:rFonts w:ascii="Arial" w:hAnsi="Arial" w:cs="Arial"/>
          <w:sz w:val="22"/>
          <w:szCs w:val="22"/>
        </w:rPr>
        <w:t>L</w:t>
      </w:r>
      <w:r w:rsidR="008E666E" w:rsidRPr="00EE7CE8">
        <w:rPr>
          <w:rFonts w:ascii="Arial" w:hAnsi="Arial" w:cs="Arial"/>
          <w:sz w:val="22"/>
          <w:szCs w:val="22"/>
        </w:rPr>
        <w:t xml:space="preserve">ump </w:t>
      </w:r>
      <w:r w:rsidR="004E5095" w:rsidRPr="00EE7CE8">
        <w:rPr>
          <w:rFonts w:ascii="Arial" w:hAnsi="Arial" w:cs="Arial"/>
          <w:sz w:val="22"/>
          <w:szCs w:val="22"/>
        </w:rPr>
        <w:t>S</w:t>
      </w:r>
      <w:r w:rsidR="008E666E" w:rsidRPr="00EE7CE8">
        <w:rPr>
          <w:rFonts w:ascii="Arial" w:hAnsi="Arial" w:cs="Arial"/>
          <w:sz w:val="22"/>
          <w:szCs w:val="22"/>
        </w:rPr>
        <w:t>um</w:t>
      </w:r>
    </w:p>
    <w:p w14:paraId="469A398D" w14:textId="1AC80B69" w:rsidR="00024F84" w:rsidRPr="00EE7CE8" w:rsidRDefault="00786525" w:rsidP="00EE7CE8">
      <w:pPr>
        <w:widowControl w:val="0"/>
        <w:spacing w:before="120" w:after="120"/>
        <w:rPr>
          <w:rFonts w:ascii="Arial" w:hAnsi="Arial" w:cs="Arial"/>
          <w:sz w:val="22"/>
          <w:szCs w:val="22"/>
        </w:rPr>
      </w:pPr>
      <w:r w:rsidRPr="00EE7CE8">
        <w:rPr>
          <w:rFonts w:ascii="Arial" w:hAnsi="Arial" w:cs="Arial"/>
          <w:b/>
          <w:sz w:val="22"/>
          <w:szCs w:val="22"/>
        </w:rPr>
        <w:t>Pier Protection System</w:t>
      </w:r>
      <w:r w:rsidR="00A73BAC" w:rsidRPr="00EE7CE8">
        <w:rPr>
          <w:rFonts w:ascii="Arial" w:hAnsi="Arial" w:cs="Arial"/>
          <w:b/>
          <w:sz w:val="22"/>
          <w:szCs w:val="22"/>
        </w:rPr>
        <w:t xml:space="preserve"> </w:t>
      </w:r>
      <w:r w:rsidR="00A73BAC" w:rsidRPr="00EE7CE8">
        <w:rPr>
          <w:rFonts w:ascii="Arial" w:hAnsi="Arial" w:cs="Arial"/>
          <w:b/>
          <w:bCs/>
          <w:sz w:val="22"/>
          <w:szCs w:val="22"/>
        </w:rPr>
        <w:t xml:space="preserve">(Structure </w:t>
      </w:r>
      <w:r w:rsidR="00577EF4" w:rsidRPr="00EE7CE8">
        <w:rPr>
          <w:rFonts w:ascii="Arial" w:hAnsi="Arial" w:cs="Arial"/>
          <w:b/>
          <w:bCs/>
          <w:sz w:val="22"/>
          <w:szCs w:val="22"/>
        </w:rPr>
        <w:t>Identification</w:t>
      </w:r>
      <w:r w:rsidR="00A73BAC" w:rsidRPr="00EE7CE8">
        <w:rPr>
          <w:rFonts w:ascii="Arial" w:hAnsi="Arial" w:cs="Arial"/>
          <w:b/>
          <w:bCs/>
          <w:sz w:val="22"/>
          <w:szCs w:val="22"/>
        </w:rPr>
        <w:t>)</w:t>
      </w:r>
      <w:r w:rsidR="00024F84" w:rsidRPr="00EE7CE8">
        <w:rPr>
          <w:rFonts w:ascii="Arial" w:hAnsi="Arial" w:cs="Arial"/>
          <w:sz w:val="22"/>
          <w:szCs w:val="22"/>
        </w:rPr>
        <w:t xml:space="preserve"> includes </w:t>
      </w:r>
      <w:r w:rsidR="00A73BAC" w:rsidRPr="00EE7CE8">
        <w:rPr>
          <w:rFonts w:ascii="Arial" w:hAnsi="Arial" w:cs="Arial"/>
          <w:sz w:val="22"/>
          <w:szCs w:val="22"/>
        </w:rPr>
        <w:t>coating</w:t>
      </w:r>
      <w:r w:rsidR="00CC3C57" w:rsidRPr="00EE7CE8">
        <w:rPr>
          <w:rFonts w:ascii="Arial" w:hAnsi="Arial" w:cs="Arial"/>
          <w:sz w:val="22"/>
          <w:szCs w:val="22"/>
        </w:rPr>
        <w:t>, and incidentals</w:t>
      </w:r>
      <w:r w:rsidR="00024F84" w:rsidRPr="00EE7CE8">
        <w:rPr>
          <w:rFonts w:ascii="Arial" w:hAnsi="Arial" w:cs="Arial"/>
          <w:sz w:val="22"/>
          <w:szCs w:val="22"/>
        </w:rPr>
        <w:t xml:space="preserve"> required to furnish, fabricate, and erect the </w:t>
      </w:r>
      <w:r w:rsidR="00004650" w:rsidRPr="00EE7CE8">
        <w:rPr>
          <w:rFonts w:ascii="Arial" w:hAnsi="Arial" w:cs="Arial"/>
          <w:sz w:val="22"/>
          <w:szCs w:val="22"/>
        </w:rPr>
        <w:t>protection cells, the fenders along both sides of the navigation channel</w:t>
      </w:r>
      <w:r w:rsidR="00134F1B" w:rsidRPr="00EE7CE8">
        <w:rPr>
          <w:rFonts w:ascii="Arial" w:hAnsi="Arial" w:cs="Arial"/>
          <w:sz w:val="22"/>
          <w:szCs w:val="22"/>
        </w:rPr>
        <w:t xml:space="preserve">, walers, </w:t>
      </w:r>
      <w:r w:rsidR="0027114A" w:rsidRPr="00EE7CE8">
        <w:rPr>
          <w:rFonts w:ascii="Arial" w:hAnsi="Arial" w:cs="Arial"/>
          <w:sz w:val="22"/>
          <w:szCs w:val="22"/>
        </w:rPr>
        <w:t xml:space="preserve">platforms, walkway, stairs, </w:t>
      </w:r>
      <w:r w:rsidR="00134F1B" w:rsidRPr="00EE7CE8">
        <w:rPr>
          <w:rFonts w:ascii="Arial" w:hAnsi="Arial" w:cs="Arial"/>
          <w:sz w:val="22"/>
          <w:szCs w:val="22"/>
        </w:rPr>
        <w:t>handrails</w:t>
      </w:r>
      <w:r w:rsidR="00004650" w:rsidRPr="00EE7CE8">
        <w:rPr>
          <w:rFonts w:ascii="Arial" w:hAnsi="Arial" w:cs="Arial"/>
          <w:sz w:val="22"/>
          <w:szCs w:val="22"/>
        </w:rPr>
        <w:t xml:space="preserve">, </w:t>
      </w:r>
      <w:r w:rsidR="008D61F4" w:rsidRPr="00EE7CE8">
        <w:rPr>
          <w:rFonts w:ascii="Arial" w:hAnsi="Arial" w:cs="Arial"/>
          <w:sz w:val="22"/>
          <w:szCs w:val="22"/>
        </w:rPr>
        <w:t xml:space="preserve">rubber bumpers, cable assemblies, </w:t>
      </w:r>
      <w:r w:rsidR="00645495" w:rsidRPr="00EE7CE8">
        <w:rPr>
          <w:rFonts w:ascii="Arial" w:hAnsi="Arial" w:cs="Arial"/>
          <w:sz w:val="22"/>
          <w:szCs w:val="22"/>
        </w:rPr>
        <w:t xml:space="preserve">over-travel bumpers, </w:t>
      </w:r>
      <w:r w:rsidR="00004650" w:rsidRPr="00EE7CE8">
        <w:rPr>
          <w:rFonts w:ascii="Arial" w:hAnsi="Arial" w:cs="Arial"/>
          <w:sz w:val="22"/>
          <w:szCs w:val="22"/>
        </w:rPr>
        <w:t xml:space="preserve">and all </w:t>
      </w:r>
      <w:r w:rsidR="008D61F4" w:rsidRPr="00EE7CE8">
        <w:rPr>
          <w:rFonts w:ascii="Arial" w:hAnsi="Arial" w:cs="Arial"/>
          <w:sz w:val="22"/>
          <w:szCs w:val="22"/>
        </w:rPr>
        <w:t xml:space="preserve">other </w:t>
      </w:r>
      <w:r w:rsidR="00004650" w:rsidRPr="00EE7CE8">
        <w:rPr>
          <w:rFonts w:ascii="Arial" w:hAnsi="Arial" w:cs="Arial"/>
          <w:sz w:val="22"/>
          <w:szCs w:val="22"/>
        </w:rPr>
        <w:t>appurtenant items and fixtures as shown on the plans or specified herein.</w:t>
      </w:r>
    </w:p>
    <w:p w14:paraId="2A0FD8B1" w14:textId="7B0CF23F" w:rsidR="00A51087" w:rsidRPr="00EE7CE8" w:rsidRDefault="00A51087" w:rsidP="00EE7CE8">
      <w:pPr>
        <w:widowControl w:val="0"/>
        <w:spacing w:before="120" w:after="120"/>
        <w:rPr>
          <w:rFonts w:ascii="Arial" w:hAnsi="Arial" w:cs="Arial"/>
          <w:sz w:val="22"/>
          <w:szCs w:val="22"/>
        </w:rPr>
      </w:pPr>
      <w:r w:rsidRPr="00EE7CE8">
        <w:rPr>
          <w:rFonts w:ascii="Arial" w:hAnsi="Arial" w:cs="Arial"/>
          <w:sz w:val="22"/>
          <w:szCs w:val="22"/>
        </w:rPr>
        <w:t xml:space="preserve">The price for </w:t>
      </w:r>
      <w:r w:rsidRPr="00EE7CE8">
        <w:rPr>
          <w:rFonts w:ascii="Arial" w:hAnsi="Arial" w:cs="Arial"/>
          <w:b/>
          <w:sz w:val="22"/>
          <w:szCs w:val="22"/>
        </w:rPr>
        <w:t xml:space="preserve">Pier Protection </w:t>
      </w:r>
      <w:r w:rsidR="001B0F7D" w:rsidRPr="00EE7CE8">
        <w:rPr>
          <w:rFonts w:ascii="Arial" w:hAnsi="Arial" w:cs="Arial"/>
          <w:b/>
          <w:sz w:val="22"/>
          <w:szCs w:val="22"/>
        </w:rPr>
        <w:t xml:space="preserve">System </w:t>
      </w:r>
      <w:r w:rsidR="001B0F7D" w:rsidRPr="00EE7CE8">
        <w:rPr>
          <w:rFonts w:ascii="Arial" w:hAnsi="Arial" w:cs="Arial"/>
          <w:b/>
          <w:bCs/>
          <w:sz w:val="22"/>
          <w:szCs w:val="22"/>
        </w:rPr>
        <w:t>(Structure Identification)</w:t>
      </w:r>
      <w:r w:rsidR="001B0F7D" w:rsidRPr="00EE7CE8">
        <w:rPr>
          <w:rFonts w:ascii="Arial" w:hAnsi="Arial" w:cs="Arial"/>
          <w:sz w:val="22"/>
          <w:szCs w:val="22"/>
        </w:rPr>
        <w:t xml:space="preserve"> </w:t>
      </w:r>
      <w:r w:rsidRPr="00EE7CE8">
        <w:rPr>
          <w:rFonts w:ascii="Arial" w:hAnsi="Arial" w:cs="Arial"/>
          <w:sz w:val="22"/>
          <w:szCs w:val="22"/>
        </w:rPr>
        <w:t>includes dewatering.  The Engineer will measure, and the Department will pay for filter bags as specified in subsection 208.04</w:t>
      </w:r>
      <w:r w:rsidR="001B0F7D" w:rsidRPr="00EE7CE8">
        <w:rPr>
          <w:rFonts w:ascii="Arial" w:hAnsi="Arial" w:cs="Arial"/>
          <w:sz w:val="22"/>
          <w:szCs w:val="22"/>
        </w:rPr>
        <w:t xml:space="preserve"> of the Standard Specifications for Construction</w:t>
      </w:r>
      <w:r w:rsidRPr="00EE7CE8">
        <w:rPr>
          <w:rFonts w:ascii="Arial" w:hAnsi="Arial" w:cs="Arial"/>
          <w:sz w:val="22"/>
          <w:szCs w:val="22"/>
        </w:rPr>
        <w:t>.</w:t>
      </w:r>
    </w:p>
    <w:p w14:paraId="27D8586E" w14:textId="77777777" w:rsidR="0000703C" w:rsidRPr="00EE7CE8" w:rsidRDefault="00762ABE" w:rsidP="00EE7CE8">
      <w:pPr>
        <w:widowControl w:val="0"/>
        <w:spacing w:before="120" w:after="120"/>
        <w:rPr>
          <w:rFonts w:ascii="Arial" w:hAnsi="Arial" w:cs="Arial"/>
          <w:sz w:val="22"/>
          <w:szCs w:val="22"/>
        </w:rPr>
      </w:pPr>
      <w:bookmarkStart w:id="1" w:name="_Hlk22276068"/>
      <w:r w:rsidRPr="00EE7CE8">
        <w:rPr>
          <w:rFonts w:ascii="Arial" w:hAnsi="Arial" w:cs="Arial"/>
          <w:sz w:val="22"/>
          <w:szCs w:val="22"/>
        </w:rPr>
        <w:t>Permanent n</w:t>
      </w:r>
      <w:r w:rsidR="00004650" w:rsidRPr="00EE7CE8">
        <w:rPr>
          <w:rFonts w:ascii="Arial" w:hAnsi="Arial" w:cs="Arial"/>
          <w:sz w:val="22"/>
          <w:szCs w:val="22"/>
        </w:rPr>
        <w:t>avigation lights and navigation clearance signs, which may be attache</w:t>
      </w:r>
      <w:r w:rsidR="008D61F4" w:rsidRPr="00EE7CE8">
        <w:rPr>
          <w:rFonts w:ascii="Arial" w:hAnsi="Arial" w:cs="Arial"/>
          <w:sz w:val="22"/>
          <w:szCs w:val="22"/>
        </w:rPr>
        <w:t xml:space="preserve">d to the </w:t>
      </w:r>
      <w:r w:rsidR="00786525" w:rsidRPr="00EE7CE8">
        <w:rPr>
          <w:rFonts w:ascii="Arial" w:hAnsi="Arial" w:cs="Arial"/>
          <w:sz w:val="22"/>
          <w:szCs w:val="22"/>
        </w:rPr>
        <w:t xml:space="preserve">pier </w:t>
      </w:r>
      <w:r w:rsidR="00786525" w:rsidRPr="00EE7CE8">
        <w:rPr>
          <w:rFonts w:ascii="Arial" w:hAnsi="Arial" w:cs="Arial"/>
          <w:sz w:val="22"/>
          <w:szCs w:val="22"/>
        </w:rPr>
        <w:lastRenderedPageBreak/>
        <w:t>protection system</w:t>
      </w:r>
      <w:r w:rsidR="008D61F4" w:rsidRPr="00EE7CE8">
        <w:rPr>
          <w:rFonts w:ascii="Arial" w:hAnsi="Arial" w:cs="Arial"/>
          <w:sz w:val="22"/>
          <w:szCs w:val="22"/>
        </w:rPr>
        <w:t>, will be paid for under other pay items.</w:t>
      </w:r>
    </w:p>
    <w:bookmarkEnd w:id="1"/>
    <w:p w14:paraId="2868ADC0" w14:textId="7DDC5D1B" w:rsidR="0000703C" w:rsidRPr="00EE7CE8" w:rsidRDefault="00457298" w:rsidP="00CE2CFA">
      <w:pPr>
        <w:widowControl w:val="0"/>
        <w:spacing w:before="120"/>
        <w:rPr>
          <w:rFonts w:ascii="Arial" w:hAnsi="Arial" w:cs="Arial"/>
          <w:sz w:val="22"/>
        </w:rPr>
      </w:pPr>
      <w:r w:rsidRPr="00EE7CE8">
        <w:rPr>
          <w:rFonts w:ascii="Arial" w:hAnsi="Arial" w:cs="Arial"/>
          <w:sz w:val="22"/>
          <w:szCs w:val="22"/>
        </w:rPr>
        <w:t>Fabricated steel access platforms</w:t>
      </w:r>
      <w:r w:rsidR="004D07A6" w:rsidRPr="00EE7CE8">
        <w:rPr>
          <w:rFonts w:ascii="Arial" w:hAnsi="Arial" w:cs="Arial"/>
          <w:sz w:val="22"/>
          <w:szCs w:val="22"/>
        </w:rPr>
        <w:t xml:space="preserve"> and hand railing</w:t>
      </w:r>
      <w:r w:rsidRPr="00EE7CE8">
        <w:rPr>
          <w:rFonts w:ascii="Arial" w:hAnsi="Arial" w:cs="Arial"/>
          <w:sz w:val="22"/>
          <w:szCs w:val="22"/>
        </w:rPr>
        <w:t xml:space="preserve"> </w:t>
      </w:r>
      <w:r w:rsidR="004D07A6" w:rsidRPr="00EE7CE8">
        <w:rPr>
          <w:rFonts w:ascii="Arial" w:hAnsi="Arial" w:cs="Arial"/>
          <w:sz w:val="22"/>
          <w:szCs w:val="22"/>
        </w:rPr>
        <w:t xml:space="preserve">are included in this </w:t>
      </w:r>
      <w:r w:rsidR="002513C8" w:rsidRPr="00EE7CE8">
        <w:rPr>
          <w:rFonts w:ascii="Arial" w:hAnsi="Arial" w:cs="Arial"/>
          <w:sz w:val="22"/>
          <w:szCs w:val="22"/>
        </w:rPr>
        <w:t>i</w:t>
      </w:r>
      <w:r w:rsidR="004D07A6" w:rsidRPr="00EE7CE8">
        <w:rPr>
          <w:rFonts w:ascii="Arial" w:hAnsi="Arial" w:cs="Arial"/>
          <w:sz w:val="22"/>
          <w:szCs w:val="22"/>
        </w:rPr>
        <w:t>tem.</w:t>
      </w:r>
    </w:p>
    <w:sectPr w:rsidR="0000703C" w:rsidRPr="00EE7CE8" w:rsidSect="00DF7395">
      <w:headerReference w:type="default" r:id="rId7"/>
      <w:headerReference w:type="first" r:id="rId8"/>
      <w:footnotePr>
        <w:numFmt w:val="lowerLetter"/>
      </w:footnotePr>
      <w:endnotePr>
        <w:numFmt w:val="lowerLetter"/>
      </w:endnotePr>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F56F" w14:textId="77777777" w:rsidR="006B777D" w:rsidRDefault="006B777D">
      <w:r>
        <w:separator/>
      </w:r>
    </w:p>
  </w:endnote>
  <w:endnote w:type="continuationSeparator" w:id="0">
    <w:p w14:paraId="2E473E51" w14:textId="77777777" w:rsidR="006B777D" w:rsidRDefault="006B777D">
      <w:r>
        <w:continuationSeparator/>
      </w:r>
    </w:p>
  </w:endnote>
  <w:endnote w:type="continuationNotice" w:id="1">
    <w:p w14:paraId="586BE503" w14:textId="77777777" w:rsidR="006B777D" w:rsidRDefault="006B7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0EC5" w14:textId="77777777" w:rsidR="006B777D" w:rsidRDefault="006B777D">
      <w:r>
        <w:separator/>
      </w:r>
    </w:p>
  </w:footnote>
  <w:footnote w:type="continuationSeparator" w:id="0">
    <w:p w14:paraId="6A6C45AE" w14:textId="77777777" w:rsidR="006B777D" w:rsidRDefault="006B777D">
      <w:r>
        <w:continuationSeparator/>
      </w:r>
    </w:p>
  </w:footnote>
  <w:footnote w:type="continuationNotice" w:id="1">
    <w:p w14:paraId="39DAF8CF" w14:textId="77777777" w:rsidR="006B777D" w:rsidRDefault="006B7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85D3" w14:textId="1660DE19" w:rsidR="00C1066F" w:rsidRPr="002513C8" w:rsidRDefault="00732C1E" w:rsidP="003F11BE">
    <w:pPr>
      <w:widowControl w:val="0"/>
      <w:jc w:val="right"/>
      <w:rPr>
        <w:rFonts w:ascii="Arial" w:hAnsi="Arial" w:cs="Arial"/>
        <w:szCs w:val="24"/>
      </w:rPr>
    </w:pPr>
    <w:r>
      <w:rPr>
        <w:rFonts w:ascii="Arial" w:hAnsi="Arial" w:cs="Arial"/>
        <w:szCs w:val="24"/>
      </w:rPr>
      <w:t>20</w:t>
    </w:r>
    <w:r w:rsidR="00DC7C66" w:rsidRPr="002513C8">
      <w:rPr>
        <w:rFonts w:ascii="Arial" w:hAnsi="Arial" w:cs="Arial"/>
        <w:szCs w:val="24"/>
      </w:rPr>
      <w:t>BR704</w:t>
    </w:r>
    <w:r w:rsidR="00C1066F" w:rsidRPr="002513C8">
      <w:rPr>
        <w:rFonts w:ascii="Arial" w:hAnsi="Arial" w:cs="Arial"/>
        <w:szCs w:val="24"/>
      </w:rPr>
      <w:t>(</w:t>
    </w:r>
    <w:r w:rsidR="003F11BE">
      <w:rPr>
        <w:rFonts w:ascii="Arial" w:hAnsi="Arial" w:cs="Arial"/>
        <w:szCs w:val="24"/>
      </w:rPr>
      <w:t>B520</w:t>
    </w:r>
    <w:r w:rsidR="00C1066F" w:rsidRPr="002513C8">
      <w:rPr>
        <w:rFonts w:ascii="Arial" w:hAnsi="Arial" w:cs="Arial"/>
        <w:szCs w:val="24"/>
      </w:rPr>
      <w:t>)</w:t>
    </w:r>
  </w:p>
  <w:p w14:paraId="4A36B0D7" w14:textId="0A1648B3" w:rsidR="00C1066F" w:rsidRPr="002513C8" w:rsidRDefault="00DC7C66" w:rsidP="00EE7CE8">
    <w:pPr>
      <w:widowControl w:val="0"/>
      <w:tabs>
        <w:tab w:val="center" w:pos="4680"/>
        <w:tab w:val="right" w:pos="9360"/>
      </w:tabs>
      <w:rPr>
        <w:rFonts w:ascii="Arial" w:hAnsi="Arial" w:cs="Arial"/>
        <w:szCs w:val="24"/>
      </w:rPr>
    </w:pPr>
    <w:proofErr w:type="gramStart"/>
    <w:r w:rsidRPr="002513C8">
      <w:rPr>
        <w:rFonts w:ascii="Arial" w:hAnsi="Arial" w:cs="Arial"/>
        <w:szCs w:val="24"/>
      </w:rPr>
      <w:t>BRG</w:t>
    </w:r>
    <w:r w:rsidR="00C1066F" w:rsidRPr="002513C8">
      <w:rPr>
        <w:rFonts w:ascii="Arial" w:hAnsi="Arial" w:cs="Arial"/>
        <w:szCs w:val="24"/>
      </w:rPr>
      <w:t>:</w:t>
    </w:r>
    <w:r w:rsidR="00185C0A" w:rsidRPr="002513C8">
      <w:rPr>
        <w:rFonts w:ascii="Arial" w:hAnsi="Arial" w:cs="Arial"/>
        <w:szCs w:val="24"/>
      </w:rPr>
      <w:t>J</w:t>
    </w:r>
    <w:r w:rsidR="00C02C12" w:rsidRPr="002513C8">
      <w:rPr>
        <w:rFonts w:ascii="Arial" w:hAnsi="Arial" w:cs="Arial"/>
        <w:szCs w:val="24"/>
      </w:rPr>
      <w:t>S</w:t>
    </w:r>
    <w:r w:rsidR="00185C0A" w:rsidRPr="002513C8">
      <w:rPr>
        <w:rFonts w:ascii="Arial" w:hAnsi="Arial" w:cs="Arial"/>
        <w:szCs w:val="24"/>
      </w:rPr>
      <w:t>T</w:t>
    </w:r>
    <w:proofErr w:type="gramEnd"/>
    <w:r w:rsidR="00C1066F" w:rsidRPr="002513C8">
      <w:rPr>
        <w:rFonts w:ascii="Arial" w:hAnsi="Arial" w:cs="Arial"/>
        <w:szCs w:val="24"/>
      </w:rPr>
      <w:tab/>
    </w:r>
    <w:r w:rsidR="00C1066F" w:rsidRPr="00DF7395">
      <w:rPr>
        <w:rStyle w:val="PageNumber"/>
        <w:rFonts w:ascii="Arial" w:hAnsi="Arial" w:cs="Arial"/>
        <w:szCs w:val="24"/>
      </w:rPr>
      <w:fldChar w:fldCharType="begin"/>
    </w:r>
    <w:r w:rsidR="00C1066F" w:rsidRPr="00DF7395">
      <w:rPr>
        <w:rStyle w:val="PageNumber"/>
        <w:rFonts w:ascii="Arial" w:hAnsi="Arial" w:cs="Arial"/>
        <w:szCs w:val="24"/>
      </w:rPr>
      <w:instrText xml:space="preserve"> PAGE </w:instrText>
    </w:r>
    <w:r w:rsidR="00C1066F" w:rsidRPr="00DF7395">
      <w:rPr>
        <w:rStyle w:val="PageNumber"/>
        <w:rFonts w:ascii="Arial" w:hAnsi="Arial" w:cs="Arial"/>
        <w:szCs w:val="24"/>
      </w:rPr>
      <w:fldChar w:fldCharType="separate"/>
    </w:r>
    <w:r w:rsidR="00F0507B" w:rsidRPr="00DF7395">
      <w:rPr>
        <w:rStyle w:val="PageNumber"/>
        <w:rFonts w:ascii="Arial" w:hAnsi="Arial" w:cs="Arial"/>
        <w:noProof/>
        <w:szCs w:val="24"/>
      </w:rPr>
      <w:t>4</w:t>
    </w:r>
    <w:r w:rsidR="00C1066F" w:rsidRPr="00DF7395">
      <w:rPr>
        <w:rStyle w:val="PageNumber"/>
        <w:rFonts w:ascii="Arial" w:hAnsi="Arial" w:cs="Arial"/>
        <w:szCs w:val="24"/>
      </w:rPr>
      <w:fldChar w:fldCharType="end"/>
    </w:r>
    <w:r w:rsidR="00C1066F" w:rsidRPr="00DF7395">
      <w:rPr>
        <w:rStyle w:val="PageNumber"/>
        <w:rFonts w:ascii="Arial" w:hAnsi="Arial" w:cs="Arial"/>
        <w:szCs w:val="24"/>
      </w:rPr>
      <w:t xml:space="preserve"> of </w:t>
    </w:r>
    <w:r w:rsidR="00C1066F" w:rsidRPr="00DF7395">
      <w:rPr>
        <w:rStyle w:val="PageNumber"/>
        <w:rFonts w:ascii="Arial" w:hAnsi="Arial" w:cs="Arial"/>
        <w:szCs w:val="24"/>
      </w:rPr>
      <w:fldChar w:fldCharType="begin"/>
    </w:r>
    <w:r w:rsidR="00C1066F" w:rsidRPr="00DF7395">
      <w:rPr>
        <w:rStyle w:val="PageNumber"/>
        <w:rFonts w:ascii="Arial" w:hAnsi="Arial" w:cs="Arial"/>
        <w:szCs w:val="24"/>
      </w:rPr>
      <w:instrText xml:space="preserve"> NUMPAGES </w:instrText>
    </w:r>
    <w:r w:rsidR="00C1066F" w:rsidRPr="00DF7395">
      <w:rPr>
        <w:rStyle w:val="PageNumber"/>
        <w:rFonts w:ascii="Arial" w:hAnsi="Arial" w:cs="Arial"/>
        <w:szCs w:val="24"/>
      </w:rPr>
      <w:fldChar w:fldCharType="separate"/>
    </w:r>
    <w:r w:rsidR="00A04586" w:rsidRPr="00DF7395">
      <w:rPr>
        <w:rStyle w:val="PageNumber"/>
        <w:rFonts w:ascii="Arial" w:hAnsi="Arial" w:cs="Arial"/>
        <w:noProof/>
        <w:szCs w:val="24"/>
      </w:rPr>
      <w:t>4</w:t>
    </w:r>
    <w:r w:rsidR="00C1066F" w:rsidRPr="00DF7395">
      <w:rPr>
        <w:rStyle w:val="PageNumber"/>
        <w:rFonts w:ascii="Arial" w:hAnsi="Arial" w:cs="Arial"/>
        <w:szCs w:val="24"/>
      </w:rPr>
      <w:fldChar w:fldCharType="end"/>
    </w:r>
    <w:r w:rsidR="00C1066F" w:rsidRPr="00DF7395">
      <w:rPr>
        <w:rStyle w:val="PageNumber"/>
        <w:rFonts w:ascii="Arial" w:hAnsi="Arial" w:cs="Arial"/>
        <w:szCs w:val="24"/>
      </w:rPr>
      <w:tab/>
    </w:r>
    <w:r w:rsidR="0025370F">
      <w:rPr>
        <w:rStyle w:val="PageNumber"/>
        <w:rFonts w:ascii="Arial" w:hAnsi="Arial" w:cs="Arial"/>
        <w:szCs w:val="24"/>
      </w:rPr>
      <w:t>1</w:t>
    </w:r>
    <w:r w:rsidR="006E257D">
      <w:rPr>
        <w:rStyle w:val="PageNumber"/>
        <w:rFonts w:ascii="Arial" w:hAnsi="Arial" w:cs="Arial"/>
        <w:szCs w:val="24"/>
      </w:rPr>
      <w:t>0-</w:t>
    </w:r>
    <w:r w:rsidR="0025370F">
      <w:rPr>
        <w:rStyle w:val="PageNumber"/>
        <w:rFonts w:ascii="Arial" w:hAnsi="Arial" w:cs="Arial"/>
        <w:szCs w:val="24"/>
      </w:rPr>
      <w:t>12</w:t>
    </w:r>
    <w:r w:rsidR="006E257D">
      <w:rPr>
        <w:rStyle w:val="PageNumber"/>
        <w:rFonts w:ascii="Arial" w:hAnsi="Arial" w:cs="Arial"/>
        <w:szCs w:val="24"/>
      </w:rPr>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22CF" w14:textId="7C5686FA" w:rsidR="00C1066F" w:rsidRPr="002513C8" w:rsidRDefault="00732C1E" w:rsidP="003F11BE">
    <w:pPr>
      <w:widowControl w:val="0"/>
      <w:jc w:val="right"/>
      <w:rPr>
        <w:rFonts w:ascii="Arial" w:hAnsi="Arial" w:cs="Arial"/>
        <w:szCs w:val="24"/>
      </w:rPr>
    </w:pPr>
    <w:r>
      <w:rPr>
        <w:rFonts w:ascii="Arial" w:hAnsi="Arial" w:cs="Arial"/>
        <w:szCs w:val="24"/>
      </w:rPr>
      <w:t>20</w:t>
    </w:r>
    <w:r w:rsidR="00DC7C66" w:rsidRPr="002513C8">
      <w:rPr>
        <w:rFonts w:ascii="Arial" w:hAnsi="Arial" w:cs="Arial"/>
        <w:szCs w:val="24"/>
      </w:rPr>
      <w:t>BR704</w:t>
    </w:r>
    <w:r w:rsidR="00C1066F" w:rsidRPr="002513C8">
      <w:rPr>
        <w:rFonts w:ascii="Arial" w:hAnsi="Arial" w:cs="Arial"/>
        <w:szCs w:val="24"/>
      </w:rPr>
      <w:t>(</w:t>
    </w:r>
    <w:r w:rsidR="003F11BE">
      <w:rPr>
        <w:rFonts w:ascii="Arial" w:hAnsi="Arial" w:cs="Arial"/>
        <w:szCs w:val="24"/>
      </w:rPr>
      <w:t>B520</w:t>
    </w:r>
    <w:r w:rsidR="00C1066F" w:rsidRPr="002513C8">
      <w:rPr>
        <w:rFonts w:ascii="Arial" w:hAnsi="Arial" w:cs="Arial"/>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2517E"/>
    <w:multiLevelType w:val="hybridMultilevel"/>
    <w:tmpl w:val="6FFA47F2"/>
    <w:lvl w:ilvl="0" w:tplc="F7621A04">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384B4D17"/>
    <w:multiLevelType w:val="hybridMultilevel"/>
    <w:tmpl w:val="C16032FA"/>
    <w:lvl w:ilvl="0" w:tplc="A802E5C8">
      <w:start w:val="3"/>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9D4F07"/>
    <w:multiLevelType w:val="hybridMultilevel"/>
    <w:tmpl w:val="47A63904"/>
    <w:lvl w:ilvl="0" w:tplc="21BA64AA">
      <w:start w:val="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16F743F"/>
    <w:multiLevelType w:val="hybridMultilevel"/>
    <w:tmpl w:val="79C63846"/>
    <w:lvl w:ilvl="0" w:tplc="46C2098E">
      <w:start w:val="1"/>
      <w:numFmt w:val="upperLetter"/>
      <w:lvlText w:val="%1."/>
      <w:lvlJc w:val="left"/>
      <w:pPr>
        <w:tabs>
          <w:tab w:val="num" w:pos="1545"/>
        </w:tabs>
        <w:ind w:left="1545" w:hanging="465"/>
      </w:pPr>
      <w:rPr>
        <w:rFonts w:hint="default"/>
      </w:rPr>
    </w:lvl>
    <w:lvl w:ilvl="1" w:tplc="5BD8E806">
      <w:start w:val="1"/>
      <w:numFmt w:val="decimal"/>
      <w:lvlText w:val="%2."/>
      <w:lvlJc w:val="left"/>
      <w:pPr>
        <w:tabs>
          <w:tab w:val="num" w:pos="2160"/>
        </w:tabs>
        <w:ind w:left="2160" w:hanging="360"/>
      </w:pPr>
      <w:rPr>
        <w:rFonts w:hint="default"/>
      </w:rPr>
    </w:lvl>
    <w:lvl w:ilvl="2" w:tplc="3820B1A2">
      <w:start w:val="4"/>
      <w:numFmt w:val="lowerLetter"/>
      <w:lvlText w:val="%3."/>
      <w:lvlJc w:val="left"/>
      <w:pPr>
        <w:tabs>
          <w:tab w:val="num" w:pos="3225"/>
        </w:tabs>
        <w:ind w:left="3225" w:hanging="525"/>
      </w:pPr>
      <w:rPr>
        <w:rFonts w:hint="default"/>
        <w:b/>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58AB4EC3"/>
    <w:multiLevelType w:val="hybridMultilevel"/>
    <w:tmpl w:val="3C36504E"/>
    <w:lvl w:ilvl="0" w:tplc="4FC83EF2">
      <w:start w:val="1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793213955">
    <w:abstractNumId w:val="3"/>
  </w:num>
  <w:num w:numId="2" w16cid:durableId="5601622">
    <w:abstractNumId w:val="1"/>
  </w:num>
  <w:num w:numId="3" w16cid:durableId="1113592736">
    <w:abstractNumId w:val="4"/>
  </w:num>
  <w:num w:numId="4" w16cid:durableId="1244144296">
    <w:abstractNumId w:val="0"/>
  </w:num>
  <w:num w:numId="5" w16cid:durableId="1769152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39"/>
    <w:rsid w:val="000009B8"/>
    <w:rsid w:val="00000D3E"/>
    <w:rsid w:val="00004650"/>
    <w:rsid w:val="0000703C"/>
    <w:rsid w:val="00020C0A"/>
    <w:rsid w:val="00021A98"/>
    <w:rsid w:val="00024F84"/>
    <w:rsid w:val="0002644E"/>
    <w:rsid w:val="00033294"/>
    <w:rsid w:val="000538A3"/>
    <w:rsid w:val="00055078"/>
    <w:rsid w:val="000621B7"/>
    <w:rsid w:val="0007107F"/>
    <w:rsid w:val="000719F9"/>
    <w:rsid w:val="00071E94"/>
    <w:rsid w:val="00073983"/>
    <w:rsid w:val="00080AA7"/>
    <w:rsid w:val="0008236D"/>
    <w:rsid w:val="000A5182"/>
    <w:rsid w:val="000A6F46"/>
    <w:rsid w:val="000B441A"/>
    <w:rsid w:val="000C1B08"/>
    <w:rsid w:val="001052D1"/>
    <w:rsid w:val="00134F1B"/>
    <w:rsid w:val="00144AD5"/>
    <w:rsid w:val="00151842"/>
    <w:rsid w:val="00160439"/>
    <w:rsid w:val="00163B22"/>
    <w:rsid w:val="00166688"/>
    <w:rsid w:val="00170E74"/>
    <w:rsid w:val="001800EE"/>
    <w:rsid w:val="00184322"/>
    <w:rsid w:val="00185C0A"/>
    <w:rsid w:val="00194F7D"/>
    <w:rsid w:val="00196F95"/>
    <w:rsid w:val="001B0F7D"/>
    <w:rsid w:val="001C01AD"/>
    <w:rsid w:val="001D20A7"/>
    <w:rsid w:val="001D2D23"/>
    <w:rsid w:val="001D426D"/>
    <w:rsid w:val="00203981"/>
    <w:rsid w:val="00222B56"/>
    <w:rsid w:val="00247937"/>
    <w:rsid w:val="002513C8"/>
    <w:rsid w:val="00251A4F"/>
    <w:rsid w:val="00253168"/>
    <w:rsid w:val="00253219"/>
    <w:rsid w:val="0025370F"/>
    <w:rsid w:val="0026347F"/>
    <w:rsid w:val="0027114A"/>
    <w:rsid w:val="002734A3"/>
    <w:rsid w:val="00274071"/>
    <w:rsid w:val="002768E8"/>
    <w:rsid w:val="002A008A"/>
    <w:rsid w:val="002B0A11"/>
    <w:rsid w:val="002B0FCD"/>
    <w:rsid w:val="002B268F"/>
    <w:rsid w:val="002C1600"/>
    <w:rsid w:val="002D3571"/>
    <w:rsid w:val="002D3A29"/>
    <w:rsid w:val="002E180D"/>
    <w:rsid w:val="002E6164"/>
    <w:rsid w:val="002F49BA"/>
    <w:rsid w:val="00307970"/>
    <w:rsid w:val="003147E0"/>
    <w:rsid w:val="0032317A"/>
    <w:rsid w:val="003244C1"/>
    <w:rsid w:val="0033388D"/>
    <w:rsid w:val="00337EBF"/>
    <w:rsid w:val="0035134C"/>
    <w:rsid w:val="00352F37"/>
    <w:rsid w:val="00362059"/>
    <w:rsid w:val="0036278C"/>
    <w:rsid w:val="00377F7A"/>
    <w:rsid w:val="00396322"/>
    <w:rsid w:val="00397898"/>
    <w:rsid w:val="003A480A"/>
    <w:rsid w:val="003A4930"/>
    <w:rsid w:val="003A76E5"/>
    <w:rsid w:val="003B0B4A"/>
    <w:rsid w:val="003C421F"/>
    <w:rsid w:val="003D32C9"/>
    <w:rsid w:val="003E001F"/>
    <w:rsid w:val="003E1AF1"/>
    <w:rsid w:val="003F11BE"/>
    <w:rsid w:val="003F6B34"/>
    <w:rsid w:val="00420B7F"/>
    <w:rsid w:val="00420FB3"/>
    <w:rsid w:val="00450CB6"/>
    <w:rsid w:val="00457298"/>
    <w:rsid w:val="004A227A"/>
    <w:rsid w:val="004A4593"/>
    <w:rsid w:val="004D07A6"/>
    <w:rsid w:val="004D2C8B"/>
    <w:rsid w:val="004D31AA"/>
    <w:rsid w:val="004E5095"/>
    <w:rsid w:val="0050033D"/>
    <w:rsid w:val="00501862"/>
    <w:rsid w:val="00511BFC"/>
    <w:rsid w:val="0052061A"/>
    <w:rsid w:val="00527438"/>
    <w:rsid w:val="00530ED1"/>
    <w:rsid w:val="00546836"/>
    <w:rsid w:val="00555887"/>
    <w:rsid w:val="00560A7A"/>
    <w:rsid w:val="005636F6"/>
    <w:rsid w:val="00577EF4"/>
    <w:rsid w:val="00586E0A"/>
    <w:rsid w:val="005C11B5"/>
    <w:rsid w:val="005C189B"/>
    <w:rsid w:val="005C7543"/>
    <w:rsid w:val="005D20A6"/>
    <w:rsid w:val="005E247B"/>
    <w:rsid w:val="005E6FD2"/>
    <w:rsid w:val="005E719E"/>
    <w:rsid w:val="00622E02"/>
    <w:rsid w:val="0063335E"/>
    <w:rsid w:val="00635C1D"/>
    <w:rsid w:val="00645495"/>
    <w:rsid w:val="0065303C"/>
    <w:rsid w:val="00671836"/>
    <w:rsid w:val="0069331A"/>
    <w:rsid w:val="006A16EF"/>
    <w:rsid w:val="006A268A"/>
    <w:rsid w:val="006A4BA9"/>
    <w:rsid w:val="006B777D"/>
    <w:rsid w:val="006C518C"/>
    <w:rsid w:val="006D43F0"/>
    <w:rsid w:val="006D5078"/>
    <w:rsid w:val="006D7B10"/>
    <w:rsid w:val="006E1620"/>
    <w:rsid w:val="006E257D"/>
    <w:rsid w:val="0070015B"/>
    <w:rsid w:val="007118CD"/>
    <w:rsid w:val="00715FE7"/>
    <w:rsid w:val="00716240"/>
    <w:rsid w:val="00727FC9"/>
    <w:rsid w:val="00732C1E"/>
    <w:rsid w:val="00744CB4"/>
    <w:rsid w:val="00745227"/>
    <w:rsid w:val="007511F7"/>
    <w:rsid w:val="007533EB"/>
    <w:rsid w:val="00762ABE"/>
    <w:rsid w:val="00762E9E"/>
    <w:rsid w:val="00771994"/>
    <w:rsid w:val="00780165"/>
    <w:rsid w:val="00780616"/>
    <w:rsid w:val="00784EFE"/>
    <w:rsid w:val="00786525"/>
    <w:rsid w:val="00790C30"/>
    <w:rsid w:val="007A54FD"/>
    <w:rsid w:val="007B6AFC"/>
    <w:rsid w:val="007C1F2F"/>
    <w:rsid w:val="007D2D30"/>
    <w:rsid w:val="007D3113"/>
    <w:rsid w:val="007E182F"/>
    <w:rsid w:val="007F2B1B"/>
    <w:rsid w:val="007F64F3"/>
    <w:rsid w:val="00833A47"/>
    <w:rsid w:val="00835D8E"/>
    <w:rsid w:val="00851594"/>
    <w:rsid w:val="00872D12"/>
    <w:rsid w:val="00877FD4"/>
    <w:rsid w:val="008831E0"/>
    <w:rsid w:val="00886431"/>
    <w:rsid w:val="008878A4"/>
    <w:rsid w:val="008D61F4"/>
    <w:rsid w:val="008E3A8C"/>
    <w:rsid w:val="008E666E"/>
    <w:rsid w:val="008F202B"/>
    <w:rsid w:val="008F4C48"/>
    <w:rsid w:val="0091024B"/>
    <w:rsid w:val="00914371"/>
    <w:rsid w:val="00921287"/>
    <w:rsid w:val="009219A4"/>
    <w:rsid w:val="009304D1"/>
    <w:rsid w:val="0093611E"/>
    <w:rsid w:val="009517D4"/>
    <w:rsid w:val="00965BF4"/>
    <w:rsid w:val="00972612"/>
    <w:rsid w:val="009770A7"/>
    <w:rsid w:val="009806FC"/>
    <w:rsid w:val="009941ED"/>
    <w:rsid w:val="00994339"/>
    <w:rsid w:val="00996BD8"/>
    <w:rsid w:val="009D1AAA"/>
    <w:rsid w:val="009D6BDE"/>
    <w:rsid w:val="009E0F1C"/>
    <w:rsid w:val="009E6831"/>
    <w:rsid w:val="00A04586"/>
    <w:rsid w:val="00A2406E"/>
    <w:rsid w:val="00A353E3"/>
    <w:rsid w:val="00A51087"/>
    <w:rsid w:val="00A52527"/>
    <w:rsid w:val="00A54B53"/>
    <w:rsid w:val="00A56765"/>
    <w:rsid w:val="00A5715B"/>
    <w:rsid w:val="00A60600"/>
    <w:rsid w:val="00A73BAC"/>
    <w:rsid w:val="00A9603E"/>
    <w:rsid w:val="00A97AF2"/>
    <w:rsid w:val="00AA7742"/>
    <w:rsid w:val="00AB22B2"/>
    <w:rsid w:val="00AB7D54"/>
    <w:rsid w:val="00AD3EC6"/>
    <w:rsid w:val="00AE2723"/>
    <w:rsid w:val="00AE5A41"/>
    <w:rsid w:val="00AE617A"/>
    <w:rsid w:val="00AF4575"/>
    <w:rsid w:val="00B05E93"/>
    <w:rsid w:val="00B24D19"/>
    <w:rsid w:val="00B30ECF"/>
    <w:rsid w:val="00B43315"/>
    <w:rsid w:val="00B54543"/>
    <w:rsid w:val="00BC14C9"/>
    <w:rsid w:val="00BD55AC"/>
    <w:rsid w:val="00BD680A"/>
    <w:rsid w:val="00BF36A5"/>
    <w:rsid w:val="00BF6DD0"/>
    <w:rsid w:val="00C0131B"/>
    <w:rsid w:val="00C02C12"/>
    <w:rsid w:val="00C10085"/>
    <w:rsid w:val="00C1066F"/>
    <w:rsid w:val="00C202A6"/>
    <w:rsid w:val="00C24D52"/>
    <w:rsid w:val="00C3327F"/>
    <w:rsid w:val="00C33DE1"/>
    <w:rsid w:val="00C42438"/>
    <w:rsid w:val="00C46990"/>
    <w:rsid w:val="00C50D98"/>
    <w:rsid w:val="00C65028"/>
    <w:rsid w:val="00C66B31"/>
    <w:rsid w:val="00C74EEB"/>
    <w:rsid w:val="00C84D0C"/>
    <w:rsid w:val="00C91020"/>
    <w:rsid w:val="00CA59CC"/>
    <w:rsid w:val="00CA7899"/>
    <w:rsid w:val="00CC2DDC"/>
    <w:rsid w:val="00CC3C57"/>
    <w:rsid w:val="00CE2CFA"/>
    <w:rsid w:val="00CE73E1"/>
    <w:rsid w:val="00CF425E"/>
    <w:rsid w:val="00CF636C"/>
    <w:rsid w:val="00D00BAC"/>
    <w:rsid w:val="00D01E94"/>
    <w:rsid w:val="00D023F7"/>
    <w:rsid w:val="00D07E6D"/>
    <w:rsid w:val="00D115E8"/>
    <w:rsid w:val="00D26FBB"/>
    <w:rsid w:val="00D27D06"/>
    <w:rsid w:val="00D31566"/>
    <w:rsid w:val="00D42600"/>
    <w:rsid w:val="00D441AB"/>
    <w:rsid w:val="00D50A28"/>
    <w:rsid w:val="00D57FF1"/>
    <w:rsid w:val="00D62F95"/>
    <w:rsid w:val="00D706A8"/>
    <w:rsid w:val="00D77A86"/>
    <w:rsid w:val="00D86314"/>
    <w:rsid w:val="00D87DD1"/>
    <w:rsid w:val="00D93BB4"/>
    <w:rsid w:val="00DC288E"/>
    <w:rsid w:val="00DC69A6"/>
    <w:rsid w:val="00DC7C66"/>
    <w:rsid w:val="00DE4D67"/>
    <w:rsid w:val="00DE62EF"/>
    <w:rsid w:val="00DF7395"/>
    <w:rsid w:val="00E033DC"/>
    <w:rsid w:val="00E04590"/>
    <w:rsid w:val="00E07C6A"/>
    <w:rsid w:val="00E14851"/>
    <w:rsid w:val="00E14EC2"/>
    <w:rsid w:val="00E57317"/>
    <w:rsid w:val="00E72C8F"/>
    <w:rsid w:val="00E7349F"/>
    <w:rsid w:val="00E85392"/>
    <w:rsid w:val="00EA68F5"/>
    <w:rsid w:val="00EC18AE"/>
    <w:rsid w:val="00EC5298"/>
    <w:rsid w:val="00EC52D3"/>
    <w:rsid w:val="00EC63B2"/>
    <w:rsid w:val="00EC76B2"/>
    <w:rsid w:val="00ED2901"/>
    <w:rsid w:val="00EE2ADB"/>
    <w:rsid w:val="00EE48DD"/>
    <w:rsid w:val="00EE4AC1"/>
    <w:rsid w:val="00EE7CE8"/>
    <w:rsid w:val="00F0507B"/>
    <w:rsid w:val="00F10E99"/>
    <w:rsid w:val="00F1458E"/>
    <w:rsid w:val="00F27E56"/>
    <w:rsid w:val="00F57AE7"/>
    <w:rsid w:val="00F709D9"/>
    <w:rsid w:val="00F933BC"/>
    <w:rsid w:val="00F94691"/>
    <w:rsid w:val="00FA5062"/>
    <w:rsid w:val="00FB200D"/>
    <w:rsid w:val="00FB427A"/>
    <w:rsid w:val="00FB4AB6"/>
    <w:rsid w:val="00FB6576"/>
    <w:rsid w:val="00FC1022"/>
    <w:rsid w:val="00FF3EE8"/>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EA3ED"/>
  <w15:chartTrackingRefBased/>
  <w15:docId w15:val="{0C0F2BAA-DD47-4755-8DCF-9C03507BE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68A"/>
    <w:rPr>
      <w:sz w:val="24"/>
    </w:rPr>
  </w:style>
  <w:style w:type="paragraph" w:styleId="Heading1">
    <w:name w:val="heading 1"/>
    <w:basedOn w:val="Normal"/>
    <w:next w:val="Normal"/>
    <w:link w:val="Heading1Char"/>
    <w:uiPriority w:val="9"/>
    <w:qFormat/>
    <w:rsid w:val="00EE7CE8"/>
    <w:pPr>
      <w:widowControl w:val="0"/>
      <w:jc w:val="center"/>
      <w:outlineLvl w:val="0"/>
    </w:pPr>
    <w:rPr>
      <w:rFonts w:ascii="Arial" w:eastAsiaTheme="majorEastAsia" w:hAnsi="Arial"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Pr>
      <w:rFonts w:ascii="Arial" w:hAnsi="Arial"/>
      <w:sz w:val="22"/>
    </w:rPr>
  </w:style>
  <w:style w:type="character" w:customStyle="1" w:styleId="BodyTextI1">
    <w:name w:val="Body Text I1"/>
    <w:rPr>
      <w:sz w:val="24"/>
    </w:rPr>
  </w:style>
  <w:style w:type="character" w:customStyle="1" w:styleId="BodyTextIn">
    <w:name w:val="Body Text In"/>
    <w:rPr>
      <w:sz w:val="24"/>
    </w:rPr>
  </w:style>
  <w:style w:type="character" w:customStyle="1" w:styleId="WP9BodyText">
    <w:name w:val="WP9_Body Text"/>
    <w:rPr>
      <w:sz w:val="24"/>
    </w:rPr>
  </w:style>
  <w:style w:type="character" w:customStyle="1" w:styleId="BodyText21">
    <w:name w:val="Body Text 21"/>
  </w:style>
  <w:style w:type="character" w:customStyle="1" w:styleId="DefaultText">
    <w:name w:val="Default Text"/>
    <w:rPr>
      <w:sz w:val="24"/>
    </w:rPr>
  </w:style>
  <w:style w:type="character" w:customStyle="1" w:styleId="Footer1">
    <w:name w:val="Footer1"/>
  </w:style>
  <w:style w:type="character" w:customStyle="1" w:styleId="PageNumber1">
    <w:name w:val="Page Number1"/>
    <w:rPr>
      <w:sz w:val="24"/>
    </w:rPr>
  </w:style>
  <w:style w:type="character" w:customStyle="1" w:styleId="Header1">
    <w:name w:val="Header1"/>
  </w:style>
  <w:style w:type="character" w:customStyle="1" w:styleId="footnoteref">
    <w:name w:val="footnote ref"/>
    <w:rPr>
      <w:sz w:val="24"/>
    </w:rPr>
  </w:style>
  <w:style w:type="character" w:customStyle="1" w:styleId="DefaultPara">
    <w:name w:val="Default Para"/>
    <w:rPr>
      <w:sz w:val="24"/>
    </w:rPr>
  </w:style>
  <w:style w:type="character" w:customStyle="1" w:styleId="Heading11">
    <w:name w:val="Heading 11"/>
    <w:rPr>
      <w:b/>
      <w:sz w:val="24"/>
    </w:rPr>
  </w:style>
  <w:style w:type="paragraph" w:customStyle="1" w:styleId="level1">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el2">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pPr>
      <w:widowControl w:val="0"/>
      <w:tabs>
        <w:tab w:val="left" w:pos="6480"/>
        <w:tab w:val="left" w:pos="7200"/>
        <w:tab w:val="left" w:pos="7920"/>
        <w:tab w:val="left" w:pos="8640"/>
      </w:tabs>
      <w:ind w:left="6480" w:hanging="720"/>
    </w:p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pPr>
      <w:widowControl w:val="0"/>
      <w:tabs>
        <w:tab w:val="left" w:pos="6480"/>
        <w:tab w:val="left" w:pos="7200"/>
        <w:tab w:val="left" w:pos="7920"/>
        <w:tab w:val="left" w:pos="8640"/>
      </w:tabs>
      <w:ind w:left="6480" w:hanging="720"/>
    </w:p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pPr>
      <w:widowControl w:val="0"/>
      <w:tabs>
        <w:tab w:val="left" w:pos="6480"/>
        <w:tab w:val="left" w:pos="7200"/>
        <w:tab w:val="left" w:pos="7920"/>
        <w:tab w:val="left" w:pos="8640"/>
      </w:tabs>
      <w:ind w:left="6480" w:hanging="720"/>
    </w:pPr>
  </w:style>
  <w:style w:type="paragraph" w:styleId="Header">
    <w:name w:val="header"/>
    <w:basedOn w:val="Normal"/>
    <w:rsid w:val="00727FC9"/>
    <w:pPr>
      <w:tabs>
        <w:tab w:val="center" w:pos="4320"/>
        <w:tab w:val="right" w:pos="8640"/>
      </w:tabs>
    </w:pPr>
  </w:style>
  <w:style w:type="paragraph" w:styleId="Footer">
    <w:name w:val="footer"/>
    <w:basedOn w:val="Normal"/>
    <w:rsid w:val="00727FC9"/>
    <w:pPr>
      <w:tabs>
        <w:tab w:val="center" w:pos="4320"/>
        <w:tab w:val="right" w:pos="8640"/>
      </w:tabs>
    </w:pPr>
  </w:style>
  <w:style w:type="character" w:styleId="PageNumber">
    <w:name w:val="page number"/>
    <w:basedOn w:val="DefaultParagraphFont"/>
    <w:rsid w:val="00071E94"/>
  </w:style>
  <w:style w:type="paragraph" w:styleId="BalloonText">
    <w:name w:val="Balloon Text"/>
    <w:basedOn w:val="Normal"/>
    <w:semiHidden/>
    <w:rsid w:val="0036278C"/>
    <w:rPr>
      <w:rFonts w:ascii="Tahoma" w:hAnsi="Tahoma" w:cs="Tahoma"/>
      <w:sz w:val="16"/>
      <w:szCs w:val="16"/>
    </w:rPr>
  </w:style>
  <w:style w:type="character" w:styleId="CommentReference">
    <w:name w:val="annotation reference"/>
    <w:semiHidden/>
    <w:rsid w:val="00D706A8"/>
    <w:rPr>
      <w:sz w:val="16"/>
      <w:szCs w:val="16"/>
    </w:rPr>
  </w:style>
  <w:style w:type="paragraph" w:styleId="CommentText">
    <w:name w:val="annotation text"/>
    <w:basedOn w:val="Normal"/>
    <w:semiHidden/>
    <w:rsid w:val="00D706A8"/>
    <w:rPr>
      <w:sz w:val="20"/>
    </w:rPr>
  </w:style>
  <w:style w:type="paragraph" w:styleId="CommentSubject">
    <w:name w:val="annotation subject"/>
    <w:basedOn w:val="CommentText"/>
    <w:next w:val="CommentText"/>
    <w:semiHidden/>
    <w:rsid w:val="00D706A8"/>
    <w:rPr>
      <w:b/>
      <w:bCs/>
    </w:rPr>
  </w:style>
  <w:style w:type="character" w:styleId="Hyperlink">
    <w:name w:val="Hyperlink"/>
    <w:basedOn w:val="DefaultParagraphFont"/>
    <w:uiPriority w:val="99"/>
    <w:semiHidden/>
    <w:unhideWhenUsed/>
    <w:rsid w:val="00021A98"/>
    <w:rPr>
      <w:color w:val="0563C1"/>
      <w:u w:val="single"/>
    </w:rPr>
  </w:style>
  <w:style w:type="paragraph" w:styleId="Revision">
    <w:name w:val="Revision"/>
    <w:hidden/>
    <w:uiPriority w:val="99"/>
    <w:semiHidden/>
    <w:rsid w:val="00DF7395"/>
    <w:rPr>
      <w:sz w:val="24"/>
    </w:rPr>
  </w:style>
  <w:style w:type="character" w:customStyle="1" w:styleId="st1">
    <w:name w:val="st1"/>
    <w:basedOn w:val="DefaultParagraphFont"/>
    <w:rsid w:val="005C189B"/>
  </w:style>
  <w:style w:type="character" w:customStyle="1" w:styleId="Heading1Char">
    <w:name w:val="Heading 1 Char"/>
    <w:basedOn w:val="DefaultParagraphFont"/>
    <w:link w:val="Heading1"/>
    <w:uiPriority w:val="9"/>
    <w:rsid w:val="00EE7CE8"/>
    <w:rPr>
      <w:rFonts w:ascii="Arial" w:eastAsiaTheme="majorEastAsia" w:hAnsi="Arial"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05511">
      <w:bodyDiv w:val="1"/>
      <w:marLeft w:val="0"/>
      <w:marRight w:val="0"/>
      <w:marTop w:val="0"/>
      <w:marBottom w:val="0"/>
      <w:divBdr>
        <w:top w:val="none" w:sz="0" w:space="0" w:color="auto"/>
        <w:left w:val="none" w:sz="0" w:space="0" w:color="auto"/>
        <w:bottom w:val="none" w:sz="0" w:space="0" w:color="auto"/>
        <w:right w:val="none" w:sz="0" w:space="0" w:color="auto"/>
      </w:divBdr>
    </w:div>
    <w:div w:id="743527352">
      <w:bodyDiv w:val="1"/>
      <w:marLeft w:val="0"/>
      <w:marRight w:val="0"/>
      <w:marTop w:val="0"/>
      <w:marBottom w:val="0"/>
      <w:divBdr>
        <w:top w:val="none" w:sz="0" w:space="0" w:color="auto"/>
        <w:left w:val="none" w:sz="0" w:space="0" w:color="auto"/>
        <w:bottom w:val="none" w:sz="0" w:space="0" w:color="auto"/>
        <w:right w:val="none" w:sz="0" w:space="0" w:color="auto"/>
      </w:divBdr>
    </w:div>
    <w:div w:id="755905459">
      <w:bodyDiv w:val="1"/>
      <w:marLeft w:val="0"/>
      <w:marRight w:val="0"/>
      <w:marTop w:val="0"/>
      <w:marBottom w:val="0"/>
      <w:divBdr>
        <w:top w:val="none" w:sz="0" w:space="0" w:color="auto"/>
        <w:left w:val="none" w:sz="0" w:space="0" w:color="auto"/>
        <w:bottom w:val="none" w:sz="0" w:space="0" w:color="auto"/>
        <w:right w:val="none" w:sz="0" w:space="0" w:color="auto"/>
      </w:divBdr>
    </w:div>
    <w:div w:id="160395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5</Pages>
  <Words>1885</Words>
  <Characters>10072</Characters>
  <Application>Microsoft Office Word</Application>
  <DocSecurity>0</DocSecurity>
  <Lines>214</Lines>
  <Paragraphs>72</Paragraphs>
  <ScaleCrop>false</ScaleCrop>
  <HeadingPairs>
    <vt:vector size="2" baseType="variant">
      <vt:variant>
        <vt:lpstr>Title</vt:lpstr>
      </vt:variant>
      <vt:variant>
        <vt:i4>1</vt:i4>
      </vt:variant>
    </vt:vector>
  </HeadingPairs>
  <TitlesOfParts>
    <vt:vector size="1" baseType="lpstr">
      <vt:lpstr>MICHIGAN</vt:lpstr>
    </vt:vector>
  </TitlesOfParts>
  <Company>Consulting Engineers</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dc:title>
  <dc:subject/>
  <dc:creator>hardesty&amp;hanover</dc:creator>
  <cp:keywords/>
  <cp:lastModifiedBy>Pawelec, David B. (MDOT)</cp:lastModifiedBy>
  <cp:revision>12</cp:revision>
  <cp:lastPrinted>2019-11-19T19:19:00Z</cp:lastPrinted>
  <dcterms:created xsi:type="dcterms:W3CDTF">2023-06-19T14:16:00Z</dcterms:created>
  <dcterms:modified xsi:type="dcterms:W3CDTF">2026-03-19T18:48:00Z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2023-05-22T14:05:43Z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5e36765a-840b-40e0-8f3b-3bab4832b58b</vt:lpwstr>
  </property>
  <property fmtid="{D5CDD505-2E9C-101B-9397-08002B2CF9AE}" pid="8" name="MSIP_Label_2f46dfe0-534f-4c95-815c-5b1af86b9823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y fmtid="{D5CDD505-2E9C-101B-9397-08002B2CF9AE}" pid="43" name="MSIP_Label_2f46dfe0-534f-4c95-815c-5b1af86b9823_Owner">
    <vt:lpwstr>TriezenbergJ@michigan.gov</vt:lpwstr>
  </property>
  <property fmtid="{D5CDD505-2E9C-101B-9397-08002B2CF9AE}" pid="44" name="MSIP_Label_2f46dfe0-534f-4c95-815c-5b1af86b9823_Application">
    <vt:lpwstr>Microsoft Azure Information Protection</vt:lpwstr>
  </property>
  <property fmtid="{D5CDD505-2E9C-101B-9397-08002B2CF9AE}" pid="45" name="MSIP_Label_2f46dfe0-534f-4c95-815c-5b1af86b9823_Extended_MSFT_Method">
    <vt:lpwstr>Manual</vt:lpwstr>
  </property>
  <property fmtid="{D5CDD505-2E9C-101B-9397-08002B2CF9AE}" pid="46" name="Sensitivity">
    <vt:lpwstr>SOM Public</vt:lpwstr>
  </property>
</Properties>
</file>