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4771" w14:textId="1283C545" w:rsidR="00B2544F" w:rsidRPr="00942778" w:rsidRDefault="00B2544F" w:rsidP="00331B82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00"/>
        </w:rPr>
      </w:pPr>
      <w:r w:rsidRPr="004003E9">
        <w:rPr>
          <w:rFonts w:ascii="Arial" w:hAnsi="Arial" w:cs="Arial"/>
          <w:color w:val="000000"/>
        </w:rPr>
        <w:t>MICHIGAN</w:t>
      </w:r>
      <w:r w:rsidR="00331B82">
        <w:rPr>
          <w:rFonts w:ascii="Arial" w:hAnsi="Arial" w:cs="Arial"/>
          <w:color w:val="000000"/>
        </w:rPr>
        <w:br/>
      </w:r>
      <w:r w:rsidRPr="00942778">
        <w:rPr>
          <w:rFonts w:ascii="Arial" w:hAnsi="Arial" w:cs="Arial"/>
          <w:color w:val="000000"/>
        </w:rPr>
        <w:t>DEPARTMENT OF TRANSPORTATION</w:t>
      </w:r>
    </w:p>
    <w:p w14:paraId="1E874BBB" w14:textId="79D0CCD2" w:rsidR="00B2544F" w:rsidRPr="00942778" w:rsidRDefault="00B2544F" w:rsidP="00331B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942778">
        <w:rPr>
          <w:rFonts w:ascii="Arial" w:hAnsi="Arial" w:cs="Arial"/>
          <w:color w:val="000000"/>
        </w:rPr>
        <w:t>SPECIAL PROVISION</w:t>
      </w:r>
      <w:r w:rsidR="00331B82">
        <w:rPr>
          <w:rFonts w:ascii="Arial" w:hAnsi="Arial" w:cs="Arial"/>
          <w:color w:val="000000"/>
        </w:rPr>
        <w:br/>
      </w:r>
      <w:r w:rsidRPr="00942778">
        <w:rPr>
          <w:rFonts w:ascii="Arial" w:hAnsi="Arial" w:cs="Arial"/>
          <w:color w:val="000000"/>
        </w:rPr>
        <w:t>FOR</w:t>
      </w:r>
    </w:p>
    <w:p w14:paraId="4770FFD4" w14:textId="77777777" w:rsidR="00B2544F" w:rsidRPr="00942778" w:rsidRDefault="00B2544F" w:rsidP="00331B82">
      <w:pPr>
        <w:pStyle w:val="Heading1"/>
        <w:rPr>
          <w:bCs/>
        </w:rPr>
      </w:pPr>
      <w:r w:rsidRPr="00942778">
        <w:t xml:space="preserve">CORROSION RESISTANT COATING, </w:t>
      </w:r>
      <w:bookmarkStart w:id="0" w:name="OLE_LINK1"/>
      <w:r w:rsidRPr="00942778">
        <w:t>WET</w:t>
      </w:r>
      <w:r w:rsidR="00CE2C72" w:rsidRPr="00942778">
        <w:t xml:space="preserve"> </w:t>
      </w:r>
      <w:r w:rsidRPr="00942778">
        <w:t>WELL</w:t>
      </w:r>
      <w:bookmarkEnd w:id="0"/>
    </w:p>
    <w:p w14:paraId="5D7F0F7D" w14:textId="773A845F" w:rsidR="00B2544F" w:rsidRPr="00942778" w:rsidRDefault="000C2174" w:rsidP="00331B82">
      <w:pPr>
        <w:widowControl w:val="0"/>
        <w:tabs>
          <w:tab w:val="center" w:pos="4680"/>
          <w:tab w:val="right" w:pos="9360"/>
        </w:tabs>
        <w:spacing w:before="240" w:after="120"/>
        <w:rPr>
          <w:rFonts w:ascii="Arial" w:hAnsi="Arial" w:cs="Arial"/>
        </w:rPr>
      </w:pPr>
      <w:r w:rsidRPr="00942778">
        <w:rPr>
          <w:rFonts w:ascii="Arial" w:hAnsi="Arial" w:cs="Arial"/>
        </w:rPr>
        <w:t>DE</w:t>
      </w:r>
      <w:r w:rsidR="00DC2287" w:rsidRPr="00942778">
        <w:rPr>
          <w:rFonts w:ascii="Arial" w:hAnsi="Arial" w:cs="Arial"/>
        </w:rPr>
        <w:t>T:M</w:t>
      </w:r>
      <w:r w:rsidRPr="00942778">
        <w:rPr>
          <w:rFonts w:ascii="Arial" w:hAnsi="Arial" w:cs="Arial"/>
        </w:rPr>
        <w:t>S</w:t>
      </w:r>
      <w:r w:rsidR="00B2544F" w:rsidRPr="00942778">
        <w:rPr>
          <w:rFonts w:ascii="Arial" w:hAnsi="Arial" w:cs="Arial"/>
        </w:rPr>
        <w:tab/>
      </w:r>
      <w:r w:rsidR="004003E9" w:rsidRPr="00942778">
        <w:rPr>
          <w:rFonts w:ascii="Arial" w:hAnsi="Arial" w:cs="Arial"/>
        </w:rPr>
        <w:fldChar w:fldCharType="begin"/>
      </w:r>
      <w:r w:rsidR="004003E9" w:rsidRPr="00942778">
        <w:rPr>
          <w:rFonts w:ascii="Arial" w:hAnsi="Arial" w:cs="Arial"/>
        </w:rPr>
        <w:instrText xml:space="preserve"> PAGE  \* Arabic  \* MERGEFORMAT </w:instrText>
      </w:r>
      <w:r w:rsidR="004003E9" w:rsidRPr="00942778">
        <w:rPr>
          <w:rFonts w:ascii="Arial" w:hAnsi="Arial" w:cs="Arial"/>
        </w:rPr>
        <w:fldChar w:fldCharType="separate"/>
      </w:r>
      <w:r w:rsidR="00942778">
        <w:rPr>
          <w:rFonts w:ascii="Arial" w:hAnsi="Arial" w:cs="Arial"/>
          <w:noProof/>
        </w:rPr>
        <w:t>1</w:t>
      </w:r>
      <w:r w:rsidR="004003E9" w:rsidRPr="00942778">
        <w:rPr>
          <w:rFonts w:ascii="Arial" w:hAnsi="Arial" w:cs="Arial"/>
        </w:rPr>
        <w:fldChar w:fldCharType="end"/>
      </w:r>
      <w:r w:rsidR="004003E9" w:rsidRPr="00942778">
        <w:rPr>
          <w:rFonts w:ascii="Arial" w:hAnsi="Arial" w:cs="Arial"/>
        </w:rPr>
        <w:t xml:space="preserve"> of </w:t>
      </w:r>
      <w:r w:rsidR="004003E9" w:rsidRPr="00942778">
        <w:rPr>
          <w:rFonts w:ascii="Arial" w:hAnsi="Arial" w:cs="Arial"/>
        </w:rPr>
        <w:fldChar w:fldCharType="begin"/>
      </w:r>
      <w:r w:rsidR="004003E9" w:rsidRPr="00942778">
        <w:rPr>
          <w:rFonts w:ascii="Arial" w:hAnsi="Arial" w:cs="Arial"/>
        </w:rPr>
        <w:instrText xml:space="preserve"> NUMPAGES  \* Arabic  \* MERGEFORMAT </w:instrText>
      </w:r>
      <w:r w:rsidR="004003E9" w:rsidRPr="00942778">
        <w:rPr>
          <w:rFonts w:ascii="Arial" w:hAnsi="Arial" w:cs="Arial"/>
        </w:rPr>
        <w:fldChar w:fldCharType="separate"/>
      </w:r>
      <w:r w:rsidR="00942778">
        <w:rPr>
          <w:rFonts w:ascii="Arial" w:hAnsi="Arial" w:cs="Arial"/>
          <w:noProof/>
        </w:rPr>
        <w:t>3</w:t>
      </w:r>
      <w:r w:rsidR="004003E9" w:rsidRPr="00942778">
        <w:rPr>
          <w:rFonts w:ascii="Arial" w:hAnsi="Arial" w:cs="Arial"/>
        </w:rPr>
        <w:fldChar w:fldCharType="end"/>
      </w:r>
      <w:r w:rsidR="006A6D9F" w:rsidRPr="00942778">
        <w:rPr>
          <w:rFonts w:ascii="Arial" w:hAnsi="Arial" w:cs="Arial"/>
        </w:rPr>
        <w:tab/>
      </w:r>
      <w:proofErr w:type="gramStart"/>
      <w:r w:rsidR="00AB5A39" w:rsidRPr="00942778">
        <w:rPr>
          <w:rFonts w:ascii="Arial" w:hAnsi="Arial" w:cs="Arial"/>
        </w:rPr>
        <w:t>APPR:</w:t>
      </w:r>
      <w:r w:rsidR="0043767F" w:rsidRPr="00942778">
        <w:rPr>
          <w:rFonts w:ascii="Arial" w:hAnsi="Arial" w:cs="Arial"/>
        </w:rPr>
        <w:t>TEB</w:t>
      </w:r>
      <w:proofErr w:type="gramEnd"/>
      <w:r w:rsidR="00AB5A39" w:rsidRPr="00942778">
        <w:rPr>
          <w:rFonts w:ascii="Arial" w:hAnsi="Arial" w:cs="Arial"/>
        </w:rPr>
        <w:t>:</w:t>
      </w:r>
      <w:r w:rsidR="00D10E5B" w:rsidRPr="00942778">
        <w:rPr>
          <w:rFonts w:ascii="Arial" w:hAnsi="Arial" w:cs="Arial"/>
        </w:rPr>
        <w:t>S</w:t>
      </w:r>
      <w:r w:rsidR="00C11ACF" w:rsidRPr="00942778">
        <w:rPr>
          <w:rFonts w:ascii="Arial" w:hAnsi="Arial" w:cs="Arial"/>
        </w:rPr>
        <w:t>C</w:t>
      </w:r>
      <w:r w:rsidR="00D10E5B" w:rsidRPr="00942778">
        <w:rPr>
          <w:rFonts w:ascii="Arial" w:hAnsi="Arial" w:cs="Arial"/>
        </w:rPr>
        <w:t>K</w:t>
      </w:r>
      <w:r w:rsidR="00DD4E14" w:rsidRPr="00942778">
        <w:rPr>
          <w:rFonts w:ascii="Arial" w:hAnsi="Arial" w:cs="Arial"/>
        </w:rPr>
        <w:t>:</w:t>
      </w:r>
      <w:r w:rsidR="00B61FCC" w:rsidRPr="00942778">
        <w:rPr>
          <w:rFonts w:ascii="Arial" w:hAnsi="Arial" w:cs="Arial"/>
        </w:rPr>
        <w:t>0</w:t>
      </w:r>
      <w:r w:rsidR="00942778">
        <w:rPr>
          <w:rFonts w:ascii="Arial" w:hAnsi="Arial" w:cs="Arial"/>
        </w:rPr>
        <w:t>8</w:t>
      </w:r>
      <w:r w:rsidR="00B61FCC" w:rsidRPr="00942778">
        <w:rPr>
          <w:rFonts w:ascii="Arial" w:hAnsi="Arial" w:cs="Arial"/>
        </w:rPr>
        <w:t>-0</w:t>
      </w:r>
      <w:r w:rsidR="00942778">
        <w:rPr>
          <w:rFonts w:ascii="Arial" w:hAnsi="Arial" w:cs="Arial"/>
        </w:rPr>
        <w:t>2</w:t>
      </w:r>
      <w:r w:rsidR="00B61FCC" w:rsidRPr="00942778">
        <w:rPr>
          <w:rFonts w:ascii="Arial" w:hAnsi="Arial" w:cs="Arial"/>
        </w:rPr>
        <w:t>-21</w:t>
      </w:r>
    </w:p>
    <w:p w14:paraId="1154A4F4" w14:textId="4A8BB78A" w:rsidR="00B2544F" w:rsidRPr="00942778" w:rsidRDefault="00B2544F" w:rsidP="00331B82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b/>
          <w:sz w:val="22"/>
          <w:szCs w:val="22"/>
        </w:rPr>
        <w:t>a.</w:t>
      </w:r>
      <w:r w:rsidR="00683E7F" w:rsidRPr="00942778">
        <w:rPr>
          <w:rFonts w:ascii="Arial" w:hAnsi="Arial" w:cs="Arial"/>
          <w:b/>
          <w:sz w:val="22"/>
          <w:szCs w:val="22"/>
        </w:rPr>
        <w:tab/>
      </w:r>
      <w:r w:rsidRPr="00942778">
        <w:rPr>
          <w:rFonts w:ascii="Arial" w:hAnsi="Arial" w:cs="Arial"/>
          <w:b/>
          <w:sz w:val="22"/>
          <w:szCs w:val="22"/>
        </w:rPr>
        <w:t>Description.</w:t>
      </w:r>
      <w:r w:rsidR="00683E7F" w:rsidRPr="00942778">
        <w:rPr>
          <w:rFonts w:ascii="Arial" w:hAnsi="Arial" w:cs="Arial"/>
          <w:sz w:val="22"/>
          <w:szCs w:val="22"/>
        </w:rPr>
        <w:t xml:space="preserve"> </w:t>
      </w:r>
      <w:r w:rsidR="00E44993" w:rsidRPr="00942778">
        <w:rPr>
          <w:rFonts w:ascii="Arial" w:hAnsi="Arial" w:cs="Arial"/>
          <w:sz w:val="22"/>
          <w:szCs w:val="22"/>
        </w:rPr>
        <w:t xml:space="preserve"> </w:t>
      </w:r>
      <w:r w:rsidR="007224E7" w:rsidRPr="00942778">
        <w:rPr>
          <w:rFonts w:ascii="Arial" w:hAnsi="Arial" w:cs="Arial"/>
          <w:sz w:val="22"/>
          <w:szCs w:val="22"/>
        </w:rPr>
        <w:t>This work consists of f</w:t>
      </w:r>
      <w:r w:rsidRPr="00942778">
        <w:rPr>
          <w:rFonts w:ascii="Arial" w:hAnsi="Arial" w:cs="Arial"/>
          <w:sz w:val="22"/>
          <w:szCs w:val="22"/>
        </w:rPr>
        <w:t>urnish</w:t>
      </w:r>
      <w:r w:rsidR="007224E7" w:rsidRPr="00942778">
        <w:rPr>
          <w:rFonts w:ascii="Arial" w:hAnsi="Arial" w:cs="Arial"/>
          <w:sz w:val="22"/>
          <w:szCs w:val="22"/>
        </w:rPr>
        <w:t>ing</w:t>
      </w:r>
      <w:r w:rsidRPr="00942778">
        <w:rPr>
          <w:rFonts w:ascii="Arial" w:hAnsi="Arial" w:cs="Arial"/>
          <w:sz w:val="22"/>
          <w:szCs w:val="22"/>
        </w:rPr>
        <w:t xml:space="preserve"> and apply</w:t>
      </w:r>
      <w:r w:rsidR="007224E7" w:rsidRPr="00942778">
        <w:rPr>
          <w:rFonts w:ascii="Arial" w:hAnsi="Arial" w:cs="Arial"/>
          <w:sz w:val="22"/>
          <w:szCs w:val="22"/>
        </w:rPr>
        <w:t>ing</w:t>
      </w:r>
      <w:r w:rsidRPr="00942778">
        <w:rPr>
          <w:rFonts w:ascii="Arial" w:hAnsi="Arial" w:cs="Arial"/>
          <w:sz w:val="22"/>
          <w:szCs w:val="22"/>
        </w:rPr>
        <w:t xml:space="preserve"> a high-</w:t>
      </w:r>
      <w:proofErr w:type="gramStart"/>
      <w:r w:rsidRPr="00942778">
        <w:rPr>
          <w:rFonts w:ascii="Arial" w:hAnsi="Arial" w:cs="Arial"/>
          <w:sz w:val="22"/>
          <w:szCs w:val="22"/>
        </w:rPr>
        <w:t>build</w:t>
      </w:r>
      <w:proofErr w:type="gramEnd"/>
      <w:r w:rsidRPr="00942778">
        <w:rPr>
          <w:rFonts w:ascii="Arial" w:hAnsi="Arial" w:cs="Arial"/>
          <w:sz w:val="22"/>
          <w:szCs w:val="22"/>
        </w:rPr>
        <w:t>, 100</w:t>
      </w:r>
      <w:r w:rsidR="00656004" w:rsidRPr="00942778">
        <w:rPr>
          <w:rFonts w:ascii="Arial" w:hAnsi="Arial" w:cs="Arial"/>
          <w:sz w:val="22"/>
          <w:szCs w:val="22"/>
        </w:rPr>
        <w:t xml:space="preserve"> percent</w:t>
      </w:r>
      <w:r w:rsidRPr="00942778">
        <w:rPr>
          <w:rFonts w:ascii="Arial" w:hAnsi="Arial" w:cs="Arial"/>
          <w:sz w:val="22"/>
          <w:szCs w:val="22"/>
        </w:rPr>
        <w:t xml:space="preserve"> solids, epoxy-based concrete surface coating to concrete structures for corrosion protection as specified on the plans. </w:t>
      </w:r>
      <w:r w:rsidR="00E44993" w:rsidRPr="00942778">
        <w:rPr>
          <w:rFonts w:ascii="Arial" w:hAnsi="Arial" w:cs="Arial"/>
          <w:sz w:val="22"/>
          <w:szCs w:val="22"/>
        </w:rPr>
        <w:t xml:space="preserve"> </w:t>
      </w:r>
      <w:r w:rsidR="004D4720" w:rsidRPr="00942778">
        <w:rPr>
          <w:rFonts w:ascii="Arial" w:hAnsi="Arial" w:cs="Arial"/>
          <w:sz w:val="22"/>
          <w:szCs w:val="22"/>
        </w:rPr>
        <w:t>Co</w:t>
      </w:r>
      <w:r w:rsidR="004D4720">
        <w:rPr>
          <w:rFonts w:ascii="Arial" w:hAnsi="Arial" w:cs="Arial"/>
          <w:sz w:val="22"/>
          <w:szCs w:val="22"/>
        </w:rPr>
        <w:t xml:space="preserve">mplete all work in accordance with </w:t>
      </w:r>
      <w:r w:rsidRPr="00942778">
        <w:rPr>
          <w:rFonts w:ascii="Arial" w:hAnsi="Arial" w:cs="Arial"/>
          <w:sz w:val="22"/>
          <w:szCs w:val="22"/>
        </w:rPr>
        <w:t xml:space="preserve">the </w:t>
      </w:r>
      <w:r w:rsidR="007224E7" w:rsidRPr="00942778">
        <w:rPr>
          <w:rFonts w:ascii="Arial" w:hAnsi="Arial" w:cs="Arial"/>
          <w:sz w:val="22"/>
          <w:szCs w:val="22"/>
        </w:rPr>
        <w:t>standard specifications</w:t>
      </w:r>
      <w:r w:rsidRPr="00942778">
        <w:rPr>
          <w:rFonts w:ascii="Arial" w:hAnsi="Arial" w:cs="Arial"/>
          <w:sz w:val="22"/>
          <w:szCs w:val="22"/>
        </w:rPr>
        <w:t xml:space="preserve"> except as modified herein.</w:t>
      </w:r>
      <w:r w:rsidR="00C61587" w:rsidRPr="00942778">
        <w:rPr>
          <w:rFonts w:ascii="Arial" w:hAnsi="Arial" w:cs="Arial"/>
          <w:sz w:val="22"/>
          <w:szCs w:val="22"/>
        </w:rPr>
        <w:t xml:space="preserve"> </w:t>
      </w:r>
      <w:r w:rsidR="00E44993" w:rsidRPr="00942778">
        <w:rPr>
          <w:rFonts w:ascii="Arial" w:hAnsi="Arial" w:cs="Arial"/>
          <w:sz w:val="22"/>
          <w:szCs w:val="22"/>
        </w:rPr>
        <w:t xml:space="preserve"> </w:t>
      </w:r>
      <w:r w:rsidR="00C61587" w:rsidRPr="00942778">
        <w:rPr>
          <w:rFonts w:ascii="Arial" w:hAnsi="Arial" w:cs="Arial"/>
          <w:sz w:val="22"/>
          <w:szCs w:val="22"/>
        </w:rPr>
        <w:t>This work include</w:t>
      </w:r>
      <w:r w:rsidR="00C2313E" w:rsidRPr="00942778">
        <w:rPr>
          <w:rFonts w:ascii="Arial" w:hAnsi="Arial" w:cs="Arial"/>
          <w:sz w:val="22"/>
          <w:szCs w:val="22"/>
        </w:rPr>
        <w:t>s</w:t>
      </w:r>
      <w:r w:rsidR="00C61587" w:rsidRPr="00942778">
        <w:rPr>
          <w:rFonts w:ascii="Arial" w:hAnsi="Arial" w:cs="Arial"/>
          <w:sz w:val="22"/>
          <w:szCs w:val="22"/>
        </w:rPr>
        <w:t xml:space="preserve"> temporary dewatering, cleaning, and drying of the </w:t>
      </w:r>
      <w:proofErr w:type="gramStart"/>
      <w:r w:rsidR="00D15738" w:rsidRPr="00942778">
        <w:rPr>
          <w:rFonts w:ascii="Arial" w:hAnsi="Arial" w:cs="Arial"/>
          <w:sz w:val="22"/>
          <w:szCs w:val="22"/>
        </w:rPr>
        <w:t>wet well</w:t>
      </w:r>
      <w:proofErr w:type="gramEnd"/>
      <w:r w:rsidR="00C61587" w:rsidRPr="00942778">
        <w:rPr>
          <w:rFonts w:ascii="Arial" w:hAnsi="Arial" w:cs="Arial"/>
          <w:sz w:val="22"/>
          <w:szCs w:val="22"/>
        </w:rPr>
        <w:t xml:space="preserve"> as required for installing the coating system as shown on the plans</w:t>
      </w:r>
      <w:r w:rsidR="00C2313E" w:rsidRPr="00942778">
        <w:rPr>
          <w:rFonts w:ascii="Arial" w:hAnsi="Arial" w:cs="Arial"/>
          <w:sz w:val="22"/>
          <w:szCs w:val="22"/>
        </w:rPr>
        <w:t xml:space="preserve"> and specified herein</w:t>
      </w:r>
      <w:r w:rsidR="00C61587" w:rsidRPr="00942778">
        <w:rPr>
          <w:rFonts w:ascii="Arial" w:hAnsi="Arial" w:cs="Arial"/>
          <w:sz w:val="22"/>
          <w:szCs w:val="22"/>
        </w:rPr>
        <w:t>.</w:t>
      </w:r>
    </w:p>
    <w:p w14:paraId="4349A988" w14:textId="77777777" w:rsidR="00B2544F" w:rsidRPr="00942778" w:rsidRDefault="00683E7F" w:rsidP="00331B82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proofErr w:type="spellStart"/>
      <w:r w:rsidRPr="00942778">
        <w:rPr>
          <w:rFonts w:ascii="Arial" w:hAnsi="Arial" w:cs="Arial"/>
          <w:b/>
          <w:sz w:val="22"/>
          <w:szCs w:val="22"/>
        </w:rPr>
        <w:t>b.</w:t>
      </w:r>
      <w:proofErr w:type="spellEnd"/>
      <w:r w:rsidRPr="00942778">
        <w:rPr>
          <w:rFonts w:ascii="Arial" w:hAnsi="Arial" w:cs="Arial"/>
          <w:b/>
          <w:sz w:val="22"/>
          <w:szCs w:val="22"/>
        </w:rPr>
        <w:tab/>
      </w:r>
      <w:r w:rsidR="00B2544F" w:rsidRPr="00942778">
        <w:rPr>
          <w:rFonts w:ascii="Arial" w:hAnsi="Arial" w:cs="Arial"/>
          <w:b/>
          <w:sz w:val="22"/>
          <w:szCs w:val="22"/>
        </w:rPr>
        <w:t>Materials.</w:t>
      </w:r>
      <w:r w:rsidRPr="00942778">
        <w:rPr>
          <w:rFonts w:ascii="Arial" w:hAnsi="Arial" w:cs="Arial"/>
          <w:sz w:val="22"/>
          <w:szCs w:val="22"/>
        </w:rPr>
        <w:t xml:space="preserve"> </w:t>
      </w:r>
      <w:r w:rsidR="00E44993" w:rsidRPr="00942778">
        <w:rPr>
          <w:rFonts w:ascii="Arial" w:hAnsi="Arial" w:cs="Arial"/>
          <w:sz w:val="22"/>
          <w:szCs w:val="22"/>
        </w:rPr>
        <w:t xml:space="preserve"> </w:t>
      </w:r>
      <w:r w:rsidR="00B2544F" w:rsidRPr="00942778">
        <w:rPr>
          <w:rFonts w:ascii="Arial" w:hAnsi="Arial" w:cs="Arial"/>
          <w:sz w:val="22"/>
          <w:szCs w:val="22"/>
        </w:rPr>
        <w:t>Select the epoxy concrete surface coati</w:t>
      </w:r>
      <w:r w:rsidRPr="00942778">
        <w:rPr>
          <w:rFonts w:ascii="Arial" w:hAnsi="Arial" w:cs="Arial"/>
          <w:sz w:val="22"/>
          <w:szCs w:val="22"/>
        </w:rPr>
        <w:t>ng from the list of products provided</w:t>
      </w:r>
      <w:r w:rsidR="00B2544F" w:rsidRPr="00942778">
        <w:rPr>
          <w:rFonts w:ascii="Arial" w:hAnsi="Arial" w:cs="Arial"/>
          <w:sz w:val="22"/>
          <w:szCs w:val="22"/>
        </w:rPr>
        <w:t xml:space="preserve"> below</w:t>
      </w:r>
      <w:r w:rsidR="00B4766E" w:rsidRPr="00942778">
        <w:rPr>
          <w:rFonts w:ascii="Arial" w:hAnsi="Arial" w:cs="Arial"/>
          <w:sz w:val="22"/>
          <w:szCs w:val="22"/>
        </w:rPr>
        <w:t xml:space="preserve"> or Engineer </w:t>
      </w:r>
      <w:r w:rsidR="00FC117C" w:rsidRPr="00942778">
        <w:rPr>
          <w:rFonts w:ascii="Arial" w:hAnsi="Arial" w:cs="Arial"/>
          <w:sz w:val="22"/>
          <w:szCs w:val="22"/>
        </w:rPr>
        <w:t>a</w:t>
      </w:r>
      <w:r w:rsidR="00B4766E" w:rsidRPr="00942778">
        <w:rPr>
          <w:rFonts w:ascii="Arial" w:hAnsi="Arial" w:cs="Arial"/>
          <w:sz w:val="22"/>
          <w:szCs w:val="22"/>
        </w:rPr>
        <w:t xml:space="preserve">pproved </w:t>
      </w:r>
      <w:r w:rsidR="00FC117C" w:rsidRPr="00942778">
        <w:rPr>
          <w:rFonts w:ascii="Arial" w:hAnsi="Arial" w:cs="Arial"/>
          <w:sz w:val="22"/>
          <w:szCs w:val="22"/>
        </w:rPr>
        <w:t>e</w:t>
      </w:r>
      <w:r w:rsidR="00B4766E" w:rsidRPr="00942778">
        <w:rPr>
          <w:rFonts w:ascii="Arial" w:hAnsi="Arial" w:cs="Arial"/>
          <w:sz w:val="22"/>
          <w:szCs w:val="22"/>
        </w:rPr>
        <w:t>qual</w:t>
      </w:r>
      <w:r w:rsidR="00B2544F" w:rsidRPr="00942778">
        <w:rPr>
          <w:rFonts w:ascii="Arial" w:hAnsi="Arial" w:cs="Arial"/>
          <w:sz w:val="22"/>
          <w:szCs w:val="22"/>
        </w:rPr>
        <w:t xml:space="preserve">. </w:t>
      </w:r>
      <w:r w:rsidR="00E44993" w:rsidRPr="00942778">
        <w:rPr>
          <w:rFonts w:ascii="Arial" w:hAnsi="Arial" w:cs="Arial"/>
          <w:sz w:val="22"/>
          <w:szCs w:val="22"/>
        </w:rPr>
        <w:t xml:space="preserve"> </w:t>
      </w:r>
      <w:r w:rsidR="00B2544F" w:rsidRPr="00942778">
        <w:rPr>
          <w:rFonts w:ascii="Arial" w:hAnsi="Arial" w:cs="Arial"/>
          <w:sz w:val="22"/>
          <w:szCs w:val="22"/>
        </w:rPr>
        <w:t>On any single structure, use the same product for all areas to be coated.</w:t>
      </w:r>
      <w:r w:rsidR="00E44993" w:rsidRPr="00942778">
        <w:rPr>
          <w:rFonts w:ascii="Arial" w:hAnsi="Arial" w:cs="Arial"/>
          <w:sz w:val="22"/>
          <w:szCs w:val="22"/>
        </w:rPr>
        <w:t xml:space="preserve"> </w:t>
      </w:r>
      <w:r w:rsidR="00B2544F" w:rsidRPr="00942778">
        <w:rPr>
          <w:rFonts w:ascii="Arial" w:hAnsi="Arial" w:cs="Arial"/>
          <w:sz w:val="22"/>
          <w:szCs w:val="22"/>
        </w:rPr>
        <w:t xml:space="preserve"> Do not mix colors or products from more than one source.</w:t>
      </w:r>
    </w:p>
    <w:p w14:paraId="33BBD498" w14:textId="77777777" w:rsidR="00B2544F" w:rsidRPr="00942778" w:rsidRDefault="00137ED3" w:rsidP="00331B82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</w:rPr>
        <w:t xml:space="preserve">The color </w:t>
      </w:r>
      <w:r w:rsidR="00A60E0F" w:rsidRPr="00942778">
        <w:rPr>
          <w:rFonts w:ascii="Arial" w:hAnsi="Arial" w:cs="Arial"/>
          <w:sz w:val="22"/>
          <w:szCs w:val="22"/>
        </w:rPr>
        <w:t xml:space="preserve">will </w:t>
      </w:r>
      <w:r w:rsidRPr="00942778">
        <w:rPr>
          <w:rFonts w:ascii="Arial" w:hAnsi="Arial" w:cs="Arial"/>
          <w:sz w:val="22"/>
          <w:szCs w:val="22"/>
        </w:rPr>
        <w:t xml:space="preserve">be </w:t>
      </w:r>
      <w:r w:rsidR="00A60E0F" w:rsidRPr="00942778">
        <w:rPr>
          <w:rFonts w:ascii="Arial" w:hAnsi="Arial" w:cs="Arial"/>
          <w:sz w:val="22"/>
          <w:szCs w:val="22"/>
        </w:rPr>
        <w:t>selected by the Engineer from the Manufacturer’s standard colors</w:t>
      </w:r>
      <w:r w:rsidR="00B2544F" w:rsidRPr="00942778">
        <w:rPr>
          <w:rFonts w:ascii="Arial" w:hAnsi="Arial" w:cs="Arial"/>
          <w:sz w:val="22"/>
          <w:szCs w:val="22"/>
        </w:rPr>
        <w:t>.</w:t>
      </w:r>
    </w:p>
    <w:p w14:paraId="33632A79" w14:textId="26AB0278" w:rsidR="00B2544F" w:rsidRPr="00942778" w:rsidRDefault="00B2544F" w:rsidP="00331B82">
      <w:pPr>
        <w:widowControl w:val="0"/>
        <w:tabs>
          <w:tab w:val="left" w:pos="3600"/>
          <w:tab w:val="right" w:pos="9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  <w:u w:val="single"/>
        </w:rPr>
        <w:t>Product</w:t>
      </w:r>
      <w:r w:rsidR="00137ED3" w:rsidRPr="00942778">
        <w:rPr>
          <w:rFonts w:ascii="Arial" w:hAnsi="Arial" w:cs="Arial"/>
          <w:sz w:val="22"/>
          <w:szCs w:val="22"/>
        </w:rPr>
        <w:tab/>
      </w:r>
      <w:r w:rsidR="00137ED3" w:rsidRPr="00942778">
        <w:rPr>
          <w:rFonts w:ascii="Arial" w:hAnsi="Arial" w:cs="Arial"/>
          <w:sz w:val="22"/>
          <w:szCs w:val="22"/>
          <w:u w:val="single"/>
        </w:rPr>
        <w:t>Application</w:t>
      </w:r>
    </w:p>
    <w:p w14:paraId="08249DD2" w14:textId="41431BCB" w:rsidR="008C3AC2" w:rsidRPr="00942778" w:rsidRDefault="008C3AC2" w:rsidP="00331B82">
      <w:pPr>
        <w:widowControl w:val="0"/>
        <w:tabs>
          <w:tab w:val="left" w:pos="3600"/>
        </w:tabs>
        <w:spacing w:before="120"/>
        <w:ind w:left="360"/>
        <w:rPr>
          <w:rFonts w:ascii="Arial" w:hAnsi="Arial" w:cs="Arial"/>
          <w:sz w:val="22"/>
          <w:szCs w:val="22"/>
        </w:rPr>
      </w:pPr>
      <w:proofErr w:type="spellStart"/>
      <w:r w:rsidRPr="00942778">
        <w:rPr>
          <w:rFonts w:ascii="Arial" w:hAnsi="Arial" w:cs="Arial"/>
          <w:sz w:val="22"/>
          <w:szCs w:val="22"/>
        </w:rPr>
        <w:t>Ceilcote</w:t>
      </w:r>
      <w:proofErr w:type="spellEnd"/>
      <w:r w:rsidRPr="00942778">
        <w:rPr>
          <w:rFonts w:ascii="Arial" w:hAnsi="Arial" w:cs="Arial"/>
          <w:sz w:val="22"/>
          <w:szCs w:val="22"/>
        </w:rPr>
        <w:t xml:space="preserve"> 680 Primer </w:t>
      </w:r>
      <w:r w:rsidRPr="00942778">
        <w:rPr>
          <w:rFonts w:ascii="Arial" w:hAnsi="Arial" w:cs="Arial"/>
          <w:sz w:val="22"/>
          <w:szCs w:val="22"/>
        </w:rPr>
        <w:tab/>
        <w:t>Sprayed</w:t>
      </w:r>
    </w:p>
    <w:p w14:paraId="7FC73D27" w14:textId="61AD29E2" w:rsidR="005B72AB" w:rsidRPr="00942778" w:rsidRDefault="005B72AB" w:rsidP="00331B82">
      <w:pPr>
        <w:widowControl w:val="0"/>
        <w:tabs>
          <w:tab w:val="left" w:pos="3600"/>
        </w:tabs>
        <w:ind w:left="360"/>
        <w:rPr>
          <w:rFonts w:ascii="Arial" w:hAnsi="Arial" w:cs="Arial"/>
          <w:sz w:val="22"/>
          <w:szCs w:val="22"/>
        </w:rPr>
      </w:pPr>
      <w:proofErr w:type="spellStart"/>
      <w:r w:rsidRPr="00942778">
        <w:rPr>
          <w:rFonts w:ascii="Arial" w:hAnsi="Arial" w:cs="Arial"/>
          <w:sz w:val="22"/>
          <w:szCs w:val="22"/>
        </w:rPr>
        <w:t>Ceilcote</w:t>
      </w:r>
      <w:proofErr w:type="spellEnd"/>
      <w:r w:rsidRPr="00942778">
        <w:rPr>
          <w:rFonts w:ascii="Arial" w:hAnsi="Arial" w:cs="Arial"/>
          <w:sz w:val="22"/>
          <w:szCs w:val="22"/>
        </w:rPr>
        <w:t xml:space="preserve"> </w:t>
      </w:r>
      <w:r w:rsidR="00F439D3" w:rsidRPr="00942778">
        <w:rPr>
          <w:rFonts w:ascii="Arial" w:hAnsi="Arial" w:cs="Arial"/>
          <w:sz w:val="22"/>
          <w:szCs w:val="22"/>
        </w:rPr>
        <w:t xml:space="preserve">610 </w:t>
      </w:r>
      <w:proofErr w:type="spellStart"/>
      <w:r w:rsidR="00F439D3" w:rsidRPr="00942778">
        <w:rPr>
          <w:rFonts w:ascii="Arial" w:hAnsi="Arial" w:cs="Arial"/>
          <w:sz w:val="22"/>
          <w:szCs w:val="22"/>
        </w:rPr>
        <w:t>Ceilpatch</w:t>
      </w:r>
      <w:proofErr w:type="spellEnd"/>
      <w:r w:rsidRPr="00942778">
        <w:rPr>
          <w:rFonts w:ascii="Arial" w:hAnsi="Arial" w:cs="Arial"/>
          <w:sz w:val="22"/>
          <w:szCs w:val="22"/>
        </w:rPr>
        <w:tab/>
        <w:t>Sprayed</w:t>
      </w:r>
    </w:p>
    <w:p w14:paraId="19820665" w14:textId="0DFFE803" w:rsidR="00B2544F" w:rsidRPr="00942778" w:rsidRDefault="00B2544F" w:rsidP="00331B82">
      <w:pPr>
        <w:widowControl w:val="0"/>
        <w:tabs>
          <w:tab w:val="left" w:pos="3600"/>
        </w:tabs>
        <w:ind w:left="360"/>
        <w:rPr>
          <w:rFonts w:ascii="Arial" w:hAnsi="Arial" w:cs="Arial"/>
          <w:sz w:val="22"/>
          <w:szCs w:val="22"/>
        </w:rPr>
      </w:pPr>
      <w:proofErr w:type="spellStart"/>
      <w:r w:rsidRPr="00942778">
        <w:rPr>
          <w:rFonts w:ascii="Arial" w:hAnsi="Arial" w:cs="Arial"/>
          <w:sz w:val="22"/>
          <w:szCs w:val="22"/>
        </w:rPr>
        <w:t>Ceilcote</w:t>
      </w:r>
      <w:proofErr w:type="spellEnd"/>
      <w:r w:rsidRPr="00942778">
        <w:rPr>
          <w:rFonts w:ascii="Arial" w:hAnsi="Arial" w:cs="Arial"/>
          <w:sz w:val="22"/>
          <w:szCs w:val="22"/>
        </w:rPr>
        <w:t xml:space="preserve"> </w:t>
      </w:r>
      <w:r w:rsidR="00F439D3" w:rsidRPr="00942778">
        <w:rPr>
          <w:rFonts w:ascii="Arial" w:hAnsi="Arial" w:cs="Arial"/>
          <w:sz w:val="22"/>
          <w:szCs w:val="22"/>
        </w:rPr>
        <w:t xml:space="preserve">662 </w:t>
      </w:r>
      <w:proofErr w:type="spellStart"/>
      <w:r w:rsidR="00F439D3" w:rsidRPr="00942778">
        <w:rPr>
          <w:rFonts w:ascii="Arial" w:hAnsi="Arial" w:cs="Arial"/>
          <w:sz w:val="22"/>
          <w:szCs w:val="22"/>
        </w:rPr>
        <w:t>Flakeline</w:t>
      </w:r>
      <w:proofErr w:type="spellEnd"/>
      <w:r w:rsidR="00137ED3" w:rsidRPr="00942778">
        <w:rPr>
          <w:rFonts w:ascii="Arial" w:hAnsi="Arial" w:cs="Arial"/>
          <w:sz w:val="22"/>
          <w:szCs w:val="22"/>
        </w:rPr>
        <w:tab/>
        <w:t>Sprayed</w:t>
      </w:r>
    </w:p>
    <w:p w14:paraId="359C4BD3" w14:textId="3C0068F2" w:rsidR="005B72AB" w:rsidRPr="00942778" w:rsidRDefault="008C3AC2" w:rsidP="00331B82">
      <w:pPr>
        <w:widowControl w:val="0"/>
        <w:tabs>
          <w:tab w:val="left" w:pos="3600"/>
          <w:tab w:val="left" w:pos="7200"/>
        </w:tabs>
        <w:ind w:left="360"/>
        <w:rPr>
          <w:rFonts w:ascii="Arial" w:hAnsi="Arial" w:cs="Arial"/>
          <w:sz w:val="22"/>
          <w:szCs w:val="22"/>
        </w:rPr>
      </w:pPr>
      <w:proofErr w:type="spellStart"/>
      <w:r w:rsidRPr="00942778">
        <w:rPr>
          <w:rFonts w:ascii="Arial" w:hAnsi="Arial" w:cs="Arial"/>
          <w:sz w:val="22"/>
          <w:szCs w:val="22"/>
        </w:rPr>
        <w:t>Sewergard</w:t>
      </w:r>
      <w:proofErr w:type="spellEnd"/>
      <w:r w:rsidRPr="00942778">
        <w:rPr>
          <w:rFonts w:ascii="Arial" w:hAnsi="Arial" w:cs="Arial"/>
          <w:sz w:val="22"/>
          <w:szCs w:val="22"/>
        </w:rPr>
        <w:t xml:space="preserve"> 210S</w:t>
      </w:r>
      <w:r w:rsidRPr="00942778">
        <w:rPr>
          <w:rFonts w:ascii="Arial" w:hAnsi="Arial" w:cs="Arial"/>
          <w:sz w:val="22"/>
          <w:szCs w:val="22"/>
        </w:rPr>
        <w:tab/>
        <w:t>Sprayed</w:t>
      </w:r>
    </w:p>
    <w:p w14:paraId="4815A462" w14:textId="480147EE" w:rsidR="00883D97" w:rsidRPr="00942778" w:rsidRDefault="00883D97" w:rsidP="00331B82">
      <w:pPr>
        <w:widowControl w:val="0"/>
        <w:tabs>
          <w:tab w:val="left" w:pos="3600"/>
        </w:tabs>
        <w:spacing w:after="120"/>
        <w:ind w:left="360"/>
        <w:rPr>
          <w:rFonts w:ascii="Arial" w:hAnsi="Arial" w:cs="Arial"/>
          <w:sz w:val="22"/>
          <w:szCs w:val="22"/>
        </w:rPr>
      </w:pPr>
      <w:proofErr w:type="spellStart"/>
      <w:r w:rsidRPr="00942778">
        <w:rPr>
          <w:rFonts w:ascii="Arial" w:hAnsi="Arial" w:cs="Arial"/>
          <w:sz w:val="22"/>
          <w:szCs w:val="22"/>
        </w:rPr>
        <w:t>Sewergard</w:t>
      </w:r>
      <w:proofErr w:type="spellEnd"/>
      <w:r w:rsidRPr="00942778">
        <w:rPr>
          <w:rFonts w:ascii="Arial" w:hAnsi="Arial" w:cs="Arial"/>
          <w:sz w:val="22"/>
          <w:szCs w:val="22"/>
        </w:rPr>
        <w:t xml:space="preserve"> 210X</w:t>
      </w:r>
      <w:r w:rsidR="00F439D3" w:rsidRPr="00942778">
        <w:rPr>
          <w:rFonts w:ascii="Arial" w:hAnsi="Arial" w:cs="Arial"/>
          <w:sz w:val="22"/>
          <w:szCs w:val="22"/>
        </w:rPr>
        <w:tab/>
        <w:t>Sprayed</w:t>
      </w:r>
    </w:p>
    <w:p w14:paraId="7C382AAE" w14:textId="77777777" w:rsidR="00B2544F" w:rsidRPr="00942778" w:rsidRDefault="00683E7F" w:rsidP="00331B82">
      <w:pPr>
        <w:widowControl w:val="0"/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r w:rsidRPr="00942778">
        <w:rPr>
          <w:rFonts w:ascii="Arial" w:hAnsi="Arial" w:cs="Arial"/>
          <w:b/>
          <w:sz w:val="22"/>
          <w:szCs w:val="22"/>
        </w:rPr>
        <w:t>c.</w:t>
      </w:r>
      <w:r w:rsidRPr="00942778">
        <w:rPr>
          <w:rFonts w:ascii="Arial" w:hAnsi="Arial" w:cs="Arial"/>
          <w:b/>
          <w:sz w:val="22"/>
          <w:szCs w:val="22"/>
        </w:rPr>
        <w:tab/>
      </w:r>
      <w:r w:rsidR="00B2544F" w:rsidRPr="00942778">
        <w:rPr>
          <w:rFonts w:ascii="Arial" w:hAnsi="Arial" w:cs="Arial"/>
          <w:b/>
          <w:sz w:val="22"/>
          <w:szCs w:val="22"/>
        </w:rPr>
        <w:t>Construction.</w:t>
      </w:r>
    </w:p>
    <w:p w14:paraId="1B6C5316" w14:textId="77777777" w:rsidR="009F5123" w:rsidRPr="00942778" w:rsidRDefault="0034576D" w:rsidP="00331B82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</w:rPr>
        <w:t>1.</w:t>
      </w:r>
      <w:r w:rsidRPr="00942778">
        <w:rPr>
          <w:rFonts w:ascii="Arial" w:hAnsi="Arial" w:cs="Arial"/>
          <w:sz w:val="22"/>
          <w:szCs w:val="22"/>
        </w:rPr>
        <w:tab/>
      </w:r>
      <w:r w:rsidR="00427856" w:rsidRPr="00942778">
        <w:rPr>
          <w:rFonts w:ascii="Arial" w:hAnsi="Arial" w:cs="Arial"/>
          <w:sz w:val="22"/>
          <w:szCs w:val="22"/>
        </w:rPr>
        <w:t xml:space="preserve">Sequence of Construction.  </w:t>
      </w:r>
      <w:r w:rsidR="009F5123" w:rsidRPr="00942778">
        <w:rPr>
          <w:rFonts w:ascii="Arial" w:hAnsi="Arial" w:cs="Arial"/>
          <w:sz w:val="22"/>
          <w:szCs w:val="22"/>
        </w:rPr>
        <w:t xml:space="preserve">Dewater, clean, and dry the pump station wet well as required for installation of coating system.  </w:t>
      </w:r>
      <w:r w:rsidR="008019E2" w:rsidRPr="00942778">
        <w:rPr>
          <w:rFonts w:ascii="Arial" w:hAnsi="Arial" w:cs="Arial"/>
          <w:sz w:val="22"/>
          <w:szCs w:val="22"/>
        </w:rPr>
        <w:t>Repair e</w:t>
      </w:r>
      <w:r w:rsidR="009F5123" w:rsidRPr="00942778">
        <w:rPr>
          <w:rFonts w:ascii="Arial" w:hAnsi="Arial" w:cs="Arial"/>
          <w:sz w:val="22"/>
          <w:szCs w:val="22"/>
        </w:rPr>
        <w:t>xisting concrete cracks that are leaking water by low-pressure concrete crack injection with expanding polyurethane polymers, to eliminate moisture on the surfaces to be coated</w:t>
      </w:r>
      <w:r w:rsidR="002B0B8F" w:rsidRPr="00942778">
        <w:rPr>
          <w:rFonts w:ascii="Arial" w:hAnsi="Arial" w:cs="Arial"/>
          <w:sz w:val="22"/>
          <w:szCs w:val="22"/>
        </w:rPr>
        <w:t>, and covered with fiberglass mat, saturated with coating primer, as required by coating manufacturer, before coating</w:t>
      </w:r>
      <w:r w:rsidR="009F5123" w:rsidRPr="00942778">
        <w:rPr>
          <w:rFonts w:ascii="Arial" w:hAnsi="Arial" w:cs="Arial"/>
          <w:sz w:val="22"/>
          <w:szCs w:val="22"/>
        </w:rPr>
        <w:t xml:space="preserve">.  Form and repair spalls with polymer-modified, cementitious, non-sag mortar, with corrosion inhibitor.  </w:t>
      </w:r>
      <w:r w:rsidR="002B0B8F" w:rsidRPr="00942778">
        <w:rPr>
          <w:rFonts w:ascii="Arial" w:hAnsi="Arial" w:cs="Arial"/>
          <w:sz w:val="22"/>
          <w:szCs w:val="22"/>
        </w:rPr>
        <w:t xml:space="preserve">Allow a minimum </w:t>
      </w:r>
      <w:proofErr w:type="gramStart"/>
      <w:r w:rsidR="002B0B8F" w:rsidRPr="00942778">
        <w:rPr>
          <w:rFonts w:ascii="Arial" w:hAnsi="Arial" w:cs="Arial"/>
          <w:sz w:val="22"/>
          <w:szCs w:val="22"/>
        </w:rPr>
        <w:t>28 day</w:t>
      </w:r>
      <w:proofErr w:type="gramEnd"/>
      <w:r w:rsidR="002B0B8F" w:rsidRPr="00942778">
        <w:rPr>
          <w:rFonts w:ascii="Arial" w:hAnsi="Arial" w:cs="Arial"/>
          <w:sz w:val="22"/>
          <w:szCs w:val="22"/>
        </w:rPr>
        <w:t xml:space="preserve"> cure for patches.  </w:t>
      </w:r>
      <w:r w:rsidR="009F5123" w:rsidRPr="00942778">
        <w:rPr>
          <w:rFonts w:ascii="Arial" w:hAnsi="Arial" w:cs="Arial"/>
          <w:sz w:val="22"/>
          <w:szCs w:val="22"/>
        </w:rPr>
        <w:t>Coordinate with coating system manufacturer’s recommendations for substrate surface condition.</w:t>
      </w:r>
    </w:p>
    <w:p w14:paraId="42750937" w14:textId="77777777" w:rsidR="0034576D" w:rsidRPr="00942778" w:rsidRDefault="00794B8F" w:rsidP="00331B82">
      <w:pPr>
        <w:widowControl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</w:rPr>
        <w:t>Upon</w:t>
      </w:r>
      <w:r w:rsidR="003629F8" w:rsidRPr="00942778">
        <w:rPr>
          <w:rFonts w:ascii="Arial" w:hAnsi="Arial" w:cs="Arial"/>
          <w:sz w:val="22"/>
          <w:szCs w:val="22"/>
        </w:rPr>
        <w:t xml:space="preserve"> final inspection by the Engineer and </w:t>
      </w:r>
      <w:r w:rsidRPr="00942778">
        <w:rPr>
          <w:rFonts w:ascii="Arial" w:hAnsi="Arial" w:cs="Arial"/>
          <w:sz w:val="22"/>
          <w:szCs w:val="22"/>
        </w:rPr>
        <w:t xml:space="preserve">coating manufacturer’s representative, coat the wet well </w:t>
      </w:r>
      <w:r w:rsidR="003629F8" w:rsidRPr="00942778">
        <w:rPr>
          <w:rFonts w:ascii="Arial" w:hAnsi="Arial" w:cs="Arial"/>
          <w:sz w:val="22"/>
          <w:szCs w:val="22"/>
        </w:rPr>
        <w:t>in accordance with the manufacture</w:t>
      </w:r>
      <w:r w:rsidR="00DF39A0" w:rsidRPr="00942778">
        <w:rPr>
          <w:rFonts w:ascii="Arial" w:hAnsi="Arial" w:cs="Arial"/>
          <w:sz w:val="22"/>
          <w:szCs w:val="22"/>
        </w:rPr>
        <w:t>r</w:t>
      </w:r>
      <w:r w:rsidR="003629F8" w:rsidRPr="00942778">
        <w:rPr>
          <w:rFonts w:ascii="Arial" w:hAnsi="Arial" w:cs="Arial"/>
          <w:sz w:val="22"/>
          <w:szCs w:val="22"/>
        </w:rPr>
        <w:t>’s recommendations.</w:t>
      </w:r>
    </w:p>
    <w:p w14:paraId="622CFA6A" w14:textId="1D5988DD" w:rsidR="00B2544F" w:rsidRPr="00942778" w:rsidRDefault="003629F8" w:rsidP="00331B82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</w:rPr>
        <w:t>2</w:t>
      </w:r>
      <w:r w:rsidR="009E6980" w:rsidRPr="00942778">
        <w:rPr>
          <w:rFonts w:ascii="Arial" w:hAnsi="Arial" w:cs="Arial"/>
          <w:sz w:val="22"/>
          <w:szCs w:val="22"/>
        </w:rPr>
        <w:t>.</w:t>
      </w:r>
      <w:r w:rsidR="009E6980" w:rsidRPr="00942778">
        <w:rPr>
          <w:rFonts w:ascii="Arial" w:hAnsi="Arial" w:cs="Arial"/>
          <w:sz w:val="22"/>
          <w:szCs w:val="22"/>
        </w:rPr>
        <w:tab/>
      </w:r>
      <w:r w:rsidR="00B2544F" w:rsidRPr="00942778">
        <w:rPr>
          <w:rFonts w:ascii="Arial" w:hAnsi="Arial" w:cs="Arial"/>
          <w:sz w:val="22"/>
          <w:szCs w:val="22"/>
        </w:rPr>
        <w:t>Surface Preparation</w:t>
      </w:r>
      <w:r w:rsidR="00E40A83" w:rsidRPr="00942778">
        <w:rPr>
          <w:rFonts w:ascii="Arial" w:hAnsi="Arial" w:cs="Arial"/>
          <w:sz w:val="22"/>
          <w:szCs w:val="22"/>
        </w:rPr>
        <w:t xml:space="preserve">. </w:t>
      </w:r>
      <w:r w:rsidR="009E6980" w:rsidRPr="00942778">
        <w:rPr>
          <w:rFonts w:ascii="Arial" w:hAnsi="Arial" w:cs="Arial"/>
          <w:sz w:val="22"/>
          <w:szCs w:val="22"/>
        </w:rPr>
        <w:t xml:space="preserve"> </w:t>
      </w:r>
      <w:r w:rsidR="004F707E">
        <w:rPr>
          <w:rFonts w:ascii="Arial" w:hAnsi="Arial" w:cs="Arial"/>
          <w:sz w:val="22"/>
          <w:szCs w:val="22"/>
        </w:rPr>
        <w:t>Ensure a</w:t>
      </w:r>
      <w:r w:rsidR="00B2544F" w:rsidRPr="00942778">
        <w:rPr>
          <w:rFonts w:ascii="Arial" w:hAnsi="Arial" w:cs="Arial"/>
          <w:sz w:val="22"/>
          <w:szCs w:val="22"/>
        </w:rPr>
        <w:t xml:space="preserve">ll concrete to be coated </w:t>
      </w:r>
      <w:r w:rsidR="004F707E">
        <w:rPr>
          <w:rFonts w:ascii="Arial" w:hAnsi="Arial" w:cs="Arial"/>
          <w:sz w:val="22"/>
          <w:szCs w:val="22"/>
        </w:rPr>
        <w:t>is</w:t>
      </w:r>
      <w:r w:rsidR="00B2544F" w:rsidRPr="00942778">
        <w:rPr>
          <w:rFonts w:ascii="Arial" w:hAnsi="Arial" w:cs="Arial"/>
          <w:sz w:val="22"/>
          <w:szCs w:val="22"/>
        </w:rPr>
        <w:t xml:space="preserve"> at least 28 days old. </w:t>
      </w:r>
      <w:r w:rsidR="009E6980" w:rsidRPr="00942778">
        <w:rPr>
          <w:rFonts w:ascii="Arial" w:hAnsi="Arial" w:cs="Arial"/>
          <w:sz w:val="22"/>
          <w:szCs w:val="22"/>
        </w:rPr>
        <w:t xml:space="preserve"> </w:t>
      </w:r>
      <w:r w:rsidR="00B2544F" w:rsidRPr="00942778">
        <w:rPr>
          <w:rFonts w:ascii="Arial" w:hAnsi="Arial" w:cs="Arial"/>
          <w:sz w:val="22"/>
          <w:szCs w:val="22"/>
        </w:rPr>
        <w:t>Prepare the surface, including removing fins and projections and filling surface voids</w:t>
      </w:r>
      <w:r w:rsidR="00A23DD3" w:rsidRPr="00942778">
        <w:rPr>
          <w:rFonts w:ascii="Arial" w:hAnsi="Arial" w:cs="Arial"/>
          <w:sz w:val="22"/>
          <w:szCs w:val="22"/>
        </w:rPr>
        <w:t xml:space="preserve">, spalls, </w:t>
      </w:r>
      <w:r w:rsidR="00B2544F" w:rsidRPr="00942778">
        <w:rPr>
          <w:rFonts w:ascii="Arial" w:hAnsi="Arial" w:cs="Arial"/>
          <w:sz w:val="22"/>
          <w:szCs w:val="22"/>
        </w:rPr>
        <w:t xml:space="preserve">and cracks (if required), </w:t>
      </w:r>
      <w:r w:rsidR="004F707E">
        <w:rPr>
          <w:rFonts w:ascii="Arial" w:hAnsi="Arial" w:cs="Arial"/>
          <w:sz w:val="22"/>
          <w:szCs w:val="22"/>
        </w:rPr>
        <w:t xml:space="preserve">in </w:t>
      </w:r>
      <w:r w:rsidR="00B2544F" w:rsidRPr="00942778">
        <w:rPr>
          <w:rFonts w:ascii="Arial" w:hAnsi="Arial" w:cs="Arial"/>
          <w:sz w:val="22"/>
          <w:szCs w:val="22"/>
        </w:rPr>
        <w:t>accord</w:t>
      </w:r>
      <w:r w:rsidR="004F707E">
        <w:rPr>
          <w:rFonts w:ascii="Arial" w:hAnsi="Arial" w:cs="Arial"/>
          <w:sz w:val="22"/>
          <w:szCs w:val="22"/>
        </w:rPr>
        <w:t xml:space="preserve">ance with the </w:t>
      </w:r>
      <w:r w:rsidR="00B2544F" w:rsidRPr="00942778">
        <w:rPr>
          <w:rFonts w:ascii="Arial" w:hAnsi="Arial" w:cs="Arial"/>
          <w:sz w:val="22"/>
          <w:szCs w:val="22"/>
        </w:rPr>
        <w:t>manufacturer’s recommendations, except as modified by this special provision.</w:t>
      </w:r>
    </w:p>
    <w:p w14:paraId="08F2D6E5" w14:textId="45A71CFB" w:rsidR="00B2544F" w:rsidRPr="00942778" w:rsidRDefault="004F707E" w:rsidP="00331B82">
      <w:pPr>
        <w:widowControl w:val="0"/>
        <w:spacing w:before="120" w:after="12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Ensure the s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urface to be coated </w:t>
      </w:r>
      <w:r>
        <w:rPr>
          <w:rFonts w:ascii="Arial" w:hAnsi="Arial" w:cs="Arial"/>
          <w:color w:val="000000"/>
          <w:sz w:val="22"/>
          <w:szCs w:val="22"/>
        </w:rPr>
        <w:t>is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 dry and free from all contamination including, but not limited to, dirt, </w:t>
      </w:r>
      <w:r w:rsidR="00A970D8" w:rsidRPr="00942778">
        <w:rPr>
          <w:rFonts w:ascii="Arial" w:hAnsi="Arial" w:cs="Arial"/>
          <w:color w:val="000000"/>
          <w:sz w:val="22"/>
          <w:szCs w:val="22"/>
        </w:rPr>
        <w:t>form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 release agents, oil, grease, laitance, loose material, paint and curing compounds.</w:t>
      </w:r>
      <w:r w:rsidR="009E6980" w:rsidRPr="00942778">
        <w:rPr>
          <w:rFonts w:ascii="Arial" w:hAnsi="Arial" w:cs="Arial"/>
          <w:color w:val="000000"/>
          <w:sz w:val="22"/>
          <w:szCs w:val="22"/>
        </w:rPr>
        <w:t xml:space="preserve">  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Clean surface </w:t>
      </w:r>
      <w:proofErr w:type="gramStart"/>
      <w:r w:rsidR="00B2544F" w:rsidRPr="00942778">
        <w:rPr>
          <w:rFonts w:ascii="Arial" w:hAnsi="Arial" w:cs="Arial"/>
          <w:color w:val="000000"/>
          <w:sz w:val="22"/>
          <w:szCs w:val="22"/>
        </w:rPr>
        <w:t>by</w:t>
      </w:r>
      <w:proofErr w:type="gramEnd"/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DD4447" w:rsidRPr="00942778">
        <w:rPr>
          <w:rFonts w:ascii="Arial" w:hAnsi="Arial" w:cs="Arial"/>
          <w:color w:val="000000"/>
          <w:sz w:val="22"/>
          <w:szCs w:val="22"/>
        </w:rPr>
        <w:t xml:space="preserve">detergent 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water </w:t>
      </w:r>
      <w:r w:rsidR="00CC4FAF" w:rsidRPr="00942778">
        <w:rPr>
          <w:rFonts w:ascii="Arial" w:hAnsi="Arial" w:cs="Arial"/>
          <w:color w:val="000000"/>
          <w:sz w:val="22"/>
          <w:szCs w:val="22"/>
        </w:rPr>
        <w:t>or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 steam cleaning </w:t>
      </w:r>
      <w:r w:rsidR="00CC4FAF" w:rsidRPr="00942778">
        <w:rPr>
          <w:rFonts w:ascii="Arial" w:hAnsi="Arial" w:cs="Arial"/>
          <w:color w:val="000000"/>
          <w:sz w:val="22"/>
          <w:szCs w:val="22"/>
        </w:rPr>
        <w:t xml:space="preserve">to remove oils and grease </w:t>
      </w:r>
      <w:r w:rsidR="00CC4FAF" w:rsidRPr="00942778">
        <w:rPr>
          <w:rFonts w:ascii="Arial" w:hAnsi="Arial" w:cs="Arial"/>
          <w:color w:val="000000"/>
          <w:sz w:val="22"/>
          <w:szCs w:val="22"/>
        </w:rPr>
        <w:lastRenderedPageBreak/>
        <w:t>from concrete surface.</w:t>
      </w:r>
      <w:r w:rsidR="008019E2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6F535B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AD2F09" w:rsidRPr="00942778">
        <w:rPr>
          <w:rFonts w:ascii="Arial" w:hAnsi="Arial" w:cs="Arial"/>
          <w:color w:val="000000"/>
          <w:sz w:val="22"/>
          <w:szCs w:val="22"/>
        </w:rPr>
        <w:t xml:space="preserve">When water or steam cleaning is used, the power washer must deliver 3000 - 4500 psi and utilize a 15 degree or smaller nozzle tip held perpendicular to the surface being cleaned. </w:t>
      </w:r>
      <w:r w:rsidR="008019E2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6F535B" w:rsidRPr="00942778">
        <w:rPr>
          <w:rFonts w:ascii="Arial" w:hAnsi="Arial" w:cs="Arial"/>
          <w:color w:val="000000"/>
          <w:sz w:val="22"/>
          <w:szCs w:val="22"/>
        </w:rPr>
        <w:t xml:space="preserve">After removing </w:t>
      </w:r>
      <w:r w:rsidR="003A0B56" w:rsidRPr="00942778">
        <w:rPr>
          <w:rFonts w:ascii="Arial" w:hAnsi="Arial" w:cs="Arial"/>
          <w:color w:val="000000"/>
          <w:sz w:val="22"/>
          <w:szCs w:val="22"/>
        </w:rPr>
        <w:t>the</w:t>
      </w:r>
      <w:r w:rsidR="006F535B" w:rsidRPr="00942778">
        <w:rPr>
          <w:rFonts w:ascii="Arial" w:hAnsi="Arial" w:cs="Arial"/>
          <w:color w:val="000000"/>
          <w:sz w:val="22"/>
          <w:szCs w:val="22"/>
        </w:rPr>
        <w:t xml:space="preserve"> surface contaminates</w:t>
      </w:r>
      <w:r w:rsidR="003A0B56" w:rsidRPr="00942778">
        <w:rPr>
          <w:rFonts w:ascii="Arial" w:hAnsi="Arial" w:cs="Arial"/>
          <w:color w:val="000000"/>
          <w:sz w:val="22"/>
          <w:szCs w:val="22"/>
        </w:rPr>
        <w:t>,</w:t>
      </w:r>
      <w:r w:rsidR="006F535B" w:rsidRPr="00942778">
        <w:rPr>
          <w:rFonts w:ascii="Arial" w:hAnsi="Arial" w:cs="Arial"/>
          <w:color w:val="000000"/>
          <w:sz w:val="22"/>
          <w:szCs w:val="22"/>
        </w:rPr>
        <w:t xml:space="preserve"> abrasive blast concrete surface to manufacturer's recommendations and follow by oil-free compressed air cleaning.</w:t>
      </w:r>
      <w:r w:rsidR="008019E2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6F535B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Aged concrete with contaminants such as hardened curing compound or paint </w:t>
      </w:r>
      <w:r w:rsidR="003A0B56" w:rsidRPr="00942778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require light abrasive blasting to completely remove the contaminants. </w:t>
      </w:r>
      <w:r w:rsidR="009E6980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>Since many curing compounds contain wax, e</w:t>
      </w:r>
      <w:r>
        <w:rPr>
          <w:rFonts w:ascii="Arial" w:hAnsi="Arial" w:cs="Arial"/>
          <w:color w:val="000000"/>
          <w:sz w:val="22"/>
          <w:szCs w:val="22"/>
        </w:rPr>
        <w:t>nsure e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ven well adhered residue </w:t>
      </w:r>
      <w:r>
        <w:rPr>
          <w:rFonts w:ascii="Arial" w:hAnsi="Arial" w:cs="Arial"/>
          <w:color w:val="000000"/>
          <w:sz w:val="22"/>
          <w:szCs w:val="22"/>
        </w:rPr>
        <w:t>is</w:t>
      </w:r>
      <w:r w:rsidR="00B2544F" w:rsidRPr="00942778">
        <w:rPr>
          <w:rFonts w:ascii="Arial" w:hAnsi="Arial" w:cs="Arial"/>
          <w:color w:val="000000"/>
          <w:sz w:val="22"/>
          <w:szCs w:val="22"/>
        </w:rPr>
        <w:t xml:space="preserve"> removed prior to coating to ensure a good bond between the surface coating and the concrete</w:t>
      </w:r>
      <w:r w:rsidR="005F4CB0" w:rsidRPr="00942778">
        <w:rPr>
          <w:rFonts w:ascii="Arial" w:hAnsi="Arial" w:cs="Arial"/>
          <w:color w:val="FF0000"/>
          <w:sz w:val="22"/>
          <w:szCs w:val="22"/>
        </w:rPr>
        <w:t>.</w:t>
      </w:r>
      <w:r w:rsidR="00AD2F09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8019E2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AD2F09" w:rsidRPr="00942778">
        <w:rPr>
          <w:rFonts w:ascii="Arial" w:hAnsi="Arial" w:cs="Arial"/>
          <w:color w:val="000000"/>
          <w:sz w:val="22"/>
          <w:szCs w:val="22"/>
        </w:rPr>
        <w:t>When using light abrasive blasting to remove contaminants, be careful not to remove excessive concrete material.</w:t>
      </w:r>
    </w:p>
    <w:p w14:paraId="6EF3A65C" w14:textId="1B5911A8" w:rsidR="00C05268" w:rsidRPr="00942778" w:rsidRDefault="008019E2" w:rsidP="00331B82">
      <w:pPr>
        <w:widowControl w:val="0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color w:val="000000"/>
          <w:sz w:val="22"/>
          <w:szCs w:val="22"/>
        </w:rPr>
      </w:pPr>
      <w:r w:rsidRPr="00942778">
        <w:rPr>
          <w:rFonts w:ascii="Arial" w:hAnsi="Arial" w:cs="Arial"/>
          <w:color w:val="000000"/>
          <w:sz w:val="22"/>
          <w:szCs w:val="22"/>
        </w:rPr>
        <w:t>Test a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ll concrete to be coated for the presence of moisture after surface preparation has been completed and prior to application of the coating.  Test in accordance with </w:t>
      </w:r>
      <w:r w:rsidR="00C05268" w:rsidRPr="00942778">
        <w:rPr>
          <w:rFonts w:ascii="Arial" w:hAnsi="Arial" w:cs="Arial"/>
          <w:i/>
          <w:color w:val="000000"/>
          <w:sz w:val="22"/>
          <w:szCs w:val="22"/>
        </w:rPr>
        <w:t>ASTM D4263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42778">
        <w:rPr>
          <w:rFonts w:ascii="Arial" w:hAnsi="Arial" w:cs="Arial"/>
          <w:color w:val="000000"/>
          <w:sz w:val="22"/>
          <w:szCs w:val="22"/>
        </w:rPr>
        <w:t>Tape a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n 18 inch by </w:t>
      </w:r>
      <w:proofErr w:type="gramStart"/>
      <w:r w:rsidR="00C05268" w:rsidRPr="00942778">
        <w:rPr>
          <w:rFonts w:ascii="Arial" w:hAnsi="Arial" w:cs="Arial"/>
          <w:color w:val="000000"/>
          <w:sz w:val="22"/>
          <w:szCs w:val="22"/>
        </w:rPr>
        <w:t>18 inch</w:t>
      </w:r>
      <w:proofErr w:type="gramEnd"/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 sheet (4mil) of transparent polyethylene to the concrete surface to be coated.  </w:t>
      </w:r>
      <w:r w:rsidRPr="00942778">
        <w:rPr>
          <w:rFonts w:ascii="Arial" w:hAnsi="Arial" w:cs="Arial"/>
          <w:color w:val="000000"/>
          <w:sz w:val="22"/>
          <w:szCs w:val="22"/>
        </w:rPr>
        <w:t>Seal a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ll edges with tape that will stick to the concrete substrate and not allow the infiltration of air.  Leave the plastic sheet in place a minimum of 16 hours to detect the presence of moisture in the concrete.  </w:t>
      </w:r>
      <w:r w:rsidR="004F707E">
        <w:rPr>
          <w:rFonts w:ascii="Arial" w:hAnsi="Arial" w:cs="Arial"/>
          <w:color w:val="000000"/>
          <w:sz w:val="22"/>
          <w:szCs w:val="22"/>
        </w:rPr>
        <w:t>Ensure t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here </w:t>
      </w:r>
      <w:r w:rsidR="004F707E">
        <w:rPr>
          <w:rFonts w:ascii="Arial" w:hAnsi="Arial" w:cs="Arial"/>
          <w:color w:val="000000"/>
          <w:sz w:val="22"/>
          <w:szCs w:val="22"/>
        </w:rPr>
        <w:t>is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 no moisture visible on the </w:t>
      </w:r>
      <w:r w:rsidR="00AD2F09" w:rsidRPr="00942778">
        <w:rPr>
          <w:rFonts w:ascii="Arial" w:hAnsi="Arial" w:cs="Arial"/>
          <w:color w:val="000000"/>
          <w:sz w:val="22"/>
          <w:szCs w:val="22"/>
        </w:rPr>
        <w:t xml:space="preserve">inside of the 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polyethylene sheet after the minimum </w:t>
      </w:r>
      <w:proofErr w:type="gramStart"/>
      <w:r w:rsidR="00C05268" w:rsidRPr="00942778">
        <w:rPr>
          <w:rFonts w:ascii="Arial" w:hAnsi="Arial" w:cs="Arial"/>
          <w:color w:val="000000"/>
          <w:sz w:val="22"/>
          <w:szCs w:val="22"/>
        </w:rPr>
        <w:t>period of time</w:t>
      </w:r>
      <w:proofErr w:type="gramEnd"/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 has elapsed.  This will be verified by the Engineer before application of the coating begins.  </w:t>
      </w:r>
      <w:r w:rsidRPr="00942778">
        <w:rPr>
          <w:rFonts w:ascii="Arial" w:hAnsi="Arial" w:cs="Arial"/>
          <w:color w:val="000000"/>
          <w:sz w:val="22"/>
          <w:szCs w:val="22"/>
        </w:rPr>
        <w:t>Ensure any a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>lternate m</w:t>
      </w:r>
      <w:r w:rsidR="00CC4FAF" w:rsidRPr="00942778">
        <w:rPr>
          <w:rFonts w:ascii="Arial" w:hAnsi="Arial" w:cs="Arial"/>
          <w:color w:val="000000"/>
          <w:sz w:val="22"/>
          <w:szCs w:val="22"/>
        </w:rPr>
        <w:t xml:space="preserve">ethods to detect moisture </w:t>
      </w:r>
      <w:r w:rsidRPr="00942778">
        <w:rPr>
          <w:rFonts w:ascii="Arial" w:hAnsi="Arial" w:cs="Arial"/>
          <w:color w:val="000000"/>
          <w:sz w:val="22"/>
          <w:szCs w:val="22"/>
        </w:rPr>
        <w:t>ar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e approved by the Engineer. </w:t>
      </w:r>
      <w:r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Prepare the surface, including removing protrusions such as form </w:t>
      </w:r>
      <w:proofErr w:type="gramStart"/>
      <w:r w:rsidR="00C05268" w:rsidRPr="00942778">
        <w:rPr>
          <w:rFonts w:ascii="Arial" w:hAnsi="Arial" w:cs="Arial"/>
          <w:color w:val="000000"/>
          <w:sz w:val="22"/>
          <w:szCs w:val="22"/>
        </w:rPr>
        <w:t>burrs</w:t>
      </w:r>
      <w:proofErr w:type="gramEnd"/>
      <w:r w:rsidR="00C05268" w:rsidRPr="00942778">
        <w:rPr>
          <w:rFonts w:ascii="Arial" w:hAnsi="Arial" w:cs="Arial"/>
          <w:color w:val="000000"/>
          <w:sz w:val="22"/>
          <w:szCs w:val="22"/>
        </w:rPr>
        <w:t>, sharp edges</w:t>
      </w:r>
      <w:r w:rsidR="00CC4FAF" w:rsidRPr="00942778">
        <w:rPr>
          <w:rFonts w:ascii="Arial" w:hAnsi="Arial" w:cs="Arial"/>
          <w:color w:val="000000"/>
          <w:sz w:val="22"/>
          <w:szCs w:val="22"/>
        </w:rPr>
        <w:t>,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 fins</w:t>
      </w:r>
      <w:r w:rsidR="00CC4FAF" w:rsidRPr="00942778">
        <w:rPr>
          <w:rFonts w:ascii="Arial" w:hAnsi="Arial" w:cs="Arial"/>
          <w:color w:val="000000"/>
          <w:sz w:val="22"/>
          <w:szCs w:val="22"/>
        </w:rPr>
        <w:t>,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 xml:space="preserve"> and concrete spatter and filling surface voids and cracks (if required), </w:t>
      </w:r>
      <w:r w:rsidR="004F707E">
        <w:rPr>
          <w:rFonts w:ascii="Arial" w:hAnsi="Arial" w:cs="Arial"/>
          <w:color w:val="000000"/>
          <w:sz w:val="22"/>
          <w:szCs w:val="22"/>
        </w:rPr>
        <w:t xml:space="preserve">in 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>accord</w:t>
      </w:r>
      <w:r w:rsidR="004F707E">
        <w:rPr>
          <w:rFonts w:ascii="Arial" w:hAnsi="Arial" w:cs="Arial"/>
          <w:color w:val="000000"/>
          <w:sz w:val="22"/>
          <w:szCs w:val="22"/>
        </w:rPr>
        <w:t xml:space="preserve">ance with the </w:t>
      </w:r>
      <w:r w:rsidR="00C05268" w:rsidRPr="00942778">
        <w:rPr>
          <w:rFonts w:ascii="Arial" w:hAnsi="Arial" w:cs="Arial"/>
          <w:color w:val="000000"/>
          <w:sz w:val="22"/>
          <w:szCs w:val="22"/>
        </w:rPr>
        <w:t>manufacturer’s recommendations, except as modified by this specification during surface preparation.</w:t>
      </w:r>
    </w:p>
    <w:p w14:paraId="438EC988" w14:textId="4DA92FA2" w:rsidR="008B28E4" w:rsidRPr="00942778" w:rsidRDefault="00FD6F73" w:rsidP="00331B82">
      <w:pPr>
        <w:widowControl w:val="0"/>
        <w:autoSpaceDE w:val="0"/>
        <w:autoSpaceDN w:val="0"/>
        <w:adjustRightInd w:val="0"/>
        <w:spacing w:before="120" w:after="120"/>
        <w:ind w:left="360" w:firstLine="360"/>
        <w:rPr>
          <w:rFonts w:ascii="Arial" w:hAnsi="Arial" w:cs="Arial"/>
          <w:color w:val="000000"/>
          <w:sz w:val="22"/>
          <w:szCs w:val="22"/>
        </w:rPr>
      </w:pPr>
      <w:r w:rsidRPr="00942778">
        <w:rPr>
          <w:rFonts w:ascii="Arial" w:hAnsi="Arial" w:cs="Arial"/>
          <w:color w:val="000000"/>
          <w:sz w:val="22"/>
          <w:szCs w:val="22"/>
        </w:rPr>
        <w:t>3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>.</w:t>
      </w:r>
      <w:r w:rsidR="006A6D9F" w:rsidRPr="00942778">
        <w:rPr>
          <w:rFonts w:ascii="Arial" w:hAnsi="Arial" w:cs="Arial"/>
          <w:color w:val="000000"/>
          <w:sz w:val="22"/>
          <w:szCs w:val="22"/>
        </w:rPr>
        <w:tab/>
      </w:r>
      <w:r w:rsidR="008B28E4" w:rsidRPr="00942778">
        <w:rPr>
          <w:rFonts w:ascii="Arial" w:hAnsi="Arial" w:cs="Arial"/>
          <w:color w:val="000000"/>
          <w:sz w:val="22"/>
          <w:szCs w:val="22"/>
        </w:rPr>
        <w:t>Visual Inspection</w:t>
      </w:r>
      <w:r w:rsidR="00A11328" w:rsidRPr="00942778">
        <w:rPr>
          <w:rFonts w:ascii="Arial" w:hAnsi="Arial" w:cs="Arial"/>
          <w:color w:val="000000"/>
          <w:sz w:val="22"/>
          <w:szCs w:val="22"/>
        </w:rPr>
        <w:t>.</w:t>
      </w:r>
      <w:r w:rsidR="00683E7F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9E6980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Check surface cleanliness by lightly rubbing with a dark cloth or by pressing translucent adhesive tape onto the concrete surface in the presence of the </w:t>
      </w:r>
      <w:r w:rsidR="004007E9" w:rsidRPr="00942778">
        <w:rPr>
          <w:rFonts w:ascii="Arial" w:hAnsi="Arial" w:cs="Arial"/>
          <w:sz w:val="22"/>
          <w:szCs w:val="22"/>
        </w:rPr>
        <w:t>coating manufacturer’s representative</w:t>
      </w:r>
      <w:r w:rsidRPr="00942778">
        <w:rPr>
          <w:rFonts w:ascii="Arial" w:hAnsi="Arial" w:cs="Arial"/>
          <w:sz w:val="22"/>
          <w:szCs w:val="22"/>
        </w:rPr>
        <w:t xml:space="preserve"> and Engineer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. </w:t>
      </w:r>
      <w:r w:rsidR="009E6980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An acceptable level of residual dust can be agreed upon by the </w:t>
      </w:r>
      <w:r w:rsidR="004007E9" w:rsidRPr="00942778">
        <w:rPr>
          <w:rFonts w:ascii="Arial" w:hAnsi="Arial" w:cs="Arial"/>
          <w:sz w:val="22"/>
          <w:szCs w:val="22"/>
        </w:rPr>
        <w:t>coating manufacturer’s representative</w:t>
      </w:r>
      <w:r w:rsidRPr="00942778">
        <w:rPr>
          <w:rFonts w:ascii="Arial" w:hAnsi="Arial" w:cs="Arial"/>
          <w:sz w:val="22"/>
          <w:szCs w:val="22"/>
        </w:rPr>
        <w:t xml:space="preserve">, </w:t>
      </w:r>
      <w:r w:rsidR="008019E2" w:rsidRPr="00942778">
        <w:rPr>
          <w:rFonts w:ascii="Arial" w:hAnsi="Arial" w:cs="Arial"/>
          <w:sz w:val="22"/>
          <w:szCs w:val="22"/>
        </w:rPr>
        <w:t xml:space="preserve">the </w:t>
      </w:r>
      <w:r w:rsidRPr="00942778">
        <w:rPr>
          <w:rFonts w:ascii="Arial" w:hAnsi="Arial" w:cs="Arial"/>
          <w:sz w:val="22"/>
          <w:szCs w:val="22"/>
        </w:rPr>
        <w:t>Engineer</w:t>
      </w:r>
      <w:r w:rsidR="004F707E">
        <w:rPr>
          <w:rFonts w:ascii="Arial" w:hAnsi="Arial" w:cs="Arial"/>
          <w:sz w:val="22"/>
          <w:szCs w:val="22"/>
        </w:rPr>
        <w:t>,</w:t>
      </w:r>
      <w:r w:rsidR="004C7931" w:rsidRPr="00942778">
        <w:rPr>
          <w:rFonts w:ascii="Arial" w:hAnsi="Arial" w:cs="Arial"/>
          <w:sz w:val="22"/>
          <w:szCs w:val="22"/>
        </w:rPr>
        <w:t xml:space="preserve"> 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and the </w:t>
      </w:r>
      <w:r w:rsidR="006853D6" w:rsidRPr="00942778">
        <w:rPr>
          <w:rFonts w:ascii="Arial" w:hAnsi="Arial" w:cs="Arial"/>
          <w:color w:val="000000"/>
          <w:sz w:val="22"/>
          <w:szCs w:val="22"/>
        </w:rPr>
        <w:t>Contractor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. </w:t>
      </w:r>
      <w:r w:rsidR="009E6980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Perform a water drop test in the presence of the </w:t>
      </w:r>
      <w:r w:rsidR="004007E9" w:rsidRPr="00942778">
        <w:rPr>
          <w:rFonts w:ascii="Arial" w:hAnsi="Arial" w:cs="Arial"/>
          <w:sz w:val="22"/>
          <w:szCs w:val="22"/>
        </w:rPr>
        <w:t>coating manufacturer’s representative</w:t>
      </w:r>
      <w:r w:rsidRPr="00942778">
        <w:rPr>
          <w:rFonts w:ascii="Arial" w:hAnsi="Arial" w:cs="Arial"/>
          <w:sz w:val="22"/>
          <w:szCs w:val="22"/>
        </w:rPr>
        <w:t xml:space="preserve"> and Engineer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 prior to coating the concrete surface to detect for the presence of any hydrophobic contaminants.</w:t>
      </w:r>
      <w:r w:rsidR="009E6980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 Hydrophobic contaminants include materials such as </w:t>
      </w:r>
      <w:r w:rsidR="003B13BE" w:rsidRPr="00942778">
        <w:rPr>
          <w:rFonts w:ascii="Arial" w:hAnsi="Arial" w:cs="Arial"/>
          <w:color w:val="000000"/>
          <w:sz w:val="22"/>
          <w:szCs w:val="22"/>
        </w:rPr>
        <w:t>form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 release agents, curing compounds, oil, grease, wax, and resins. </w:t>
      </w:r>
      <w:r w:rsidR="009E6980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>If contaminants are detected, as evidenced by a lack of rapid absorption of the water drop into the concrete, remove the contaminants</w:t>
      </w:r>
      <w:r w:rsidR="004F707E">
        <w:rPr>
          <w:rFonts w:ascii="Arial" w:hAnsi="Arial" w:cs="Arial"/>
          <w:color w:val="000000"/>
          <w:sz w:val="22"/>
          <w:szCs w:val="22"/>
        </w:rPr>
        <w:t>,</w:t>
      </w:r>
      <w:r w:rsidR="008B28E4" w:rsidRPr="00942778">
        <w:rPr>
          <w:rFonts w:ascii="Arial" w:hAnsi="Arial" w:cs="Arial"/>
          <w:color w:val="000000"/>
          <w:sz w:val="22"/>
          <w:szCs w:val="22"/>
        </w:rPr>
        <w:t xml:space="preserve"> and perform the tests again unti</w:t>
      </w:r>
      <w:r w:rsidR="009E6980" w:rsidRPr="00942778">
        <w:rPr>
          <w:rFonts w:ascii="Arial" w:hAnsi="Arial" w:cs="Arial"/>
          <w:color w:val="000000"/>
          <w:sz w:val="22"/>
          <w:szCs w:val="22"/>
        </w:rPr>
        <w:t>l no contaminants are detected.</w:t>
      </w:r>
    </w:p>
    <w:p w14:paraId="512F2546" w14:textId="430729AE" w:rsidR="008B28E4" w:rsidRPr="00942778" w:rsidRDefault="00FD6F73" w:rsidP="00331B82">
      <w:pPr>
        <w:widowControl w:val="0"/>
        <w:autoSpaceDE w:val="0"/>
        <w:autoSpaceDN w:val="0"/>
        <w:adjustRightInd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</w:rPr>
        <w:t>4</w:t>
      </w:r>
      <w:r w:rsidR="008B28E4" w:rsidRPr="00942778">
        <w:rPr>
          <w:rFonts w:ascii="Arial" w:hAnsi="Arial" w:cs="Arial"/>
          <w:sz w:val="22"/>
          <w:szCs w:val="22"/>
        </w:rPr>
        <w:t>.</w:t>
      </w:r>
      <w:r w:rsidR="006A6D9F" w:rsidRPr="00942778">
        <w:rPr>
          <w:rFonts w:ascii="Arial" w:hAnsi="Arial" w:cs="Arial"/>
          <w:sz w:val="22"/>
          <w:szCs w:val="22"/>
        </w:rPr>
        <w:tab/>
      </w:r>
      <w:r w:rsidR="008B28E4" w:rsidRPr="00942778">
        <w:rPr>
          <w:rFonts w:ascii="Arial" w:hAnsi="Arial" w:cs="Arial"/>
          <w:sz w:val="22"/>
          <w:szCs w:val="22"/>
        </w:rPr>
        <w:t>Application</w:t>
      </w:r>
      <w:r w:rsidR="00121C5D" w:rsidRPr="00942778">
        <w:rPr>
          <w:rFonts w:ascii="Arial" w:hAnsi="Arial" w:cs="Arial"/>
          <w:sz w:val="22"/>
          <w:szCs w:val="22"/>
        </w:rPr>
        <w:t>.</w:t>
      </w:r>
      <w:r w:rsidR="008B28E4" w:rsidRPr="00942778">
        <w:rPr>
          <w:rFonts w:ascii="Arial" w:hAnsi="Arial" w:cs="Arial"/>
          <w:sz w:val="22"/>
          <w:szCs w:val="22"/>
        </w:rPr>
        <w:t xml:space="preserve"> </w:t>
      </w:r>
      <w:r w:rsidR="009E6980" w:rsidRPr="00942778">
        <w:rPr>
          <w:rFonts w:ascii="Arial" w:hAnsi="Arial" w:cs="Arial"/>
          <w:sz w:val="22"/>
          <w:szCs w:val="22"/>
        </w:rPr>
        <w:t xml:space="preserve"> </w:t>
      </w:r>
      <w:r w:rsidR="00C21CCA" w:rsidRPr="00942778">
        <w:rPr>
          <w:rFonts w:ascii="Arial" w:hAnsi="Arial" w:cs="Arial"/>
          <w:sz w:val="22"/>
          <w:szCs w:val="22"/>
        </w:rPr>
        <w:t>Repair any concrete cracks or defe</w:t>
      </w:r>
      <w:r w:rsidR="002D2EEB" w:rsidRPr="00942778">
        <w:rPr>
          <w:rFonts w:ascii="Arial" w:hAnsi="Arial" w:cs="Arial"/>
          <w:sz w:val="22"/>
          <w:szCs w:val="22"/>
        </w:rPr>
        <w:t>c</w:t>
      </w:r>
      <w:r w:rsidR="00C21CCA" w:rsidRPr="00942778">
        <w:rPr>
          <w:rFonts w:ascii="Arial" w:hAnsi="Arial" w:cs="Arial"/>
          <w:sz w:val="22"/>
          <w:szCs w:val="22"/>
        </w:rPr>
        <w:t xml:space="preserve">ts in accordance with the coating </w:t>
      </w:r>
      <w:r w:rsidR="002D2EEB" w:rsidRPr="00942778">
        <w:rPr>
          <w:rFonts w:ascii="Arial" w:hAnsi="Arial" w:cs="Arial"/>
          <w:sz w:val="22"/>
          <w:szCs w:val="22"/>
        </w:rPr>
        <w:t>manufacturer’s</w:t>
      </w:r>
      <w:r w:rsidR="00C21CCA" w:rsidRPr="00942778">
        <w:rPr>
          <w:rFonts w:ascii="Arial" w:hAnsi="Arial" w:cs="Arial"/>
          <w:sz w:val="22"/>
          <w:szCs w:val="22"/>
        </w:rPr>
        <w:t xml:space="preserve"> recommendations. </w:t>
      </w:r>
      <w:r w:rsidR="008019E2" w:rsidRPr="00942778">
        <w:rPr>
          <w:rFonts w:ascii="Arial" w:hAnsi="Arial" w:cs="Arial"/>
          <w:sz w:val="22"/>
          <w:szCs w:val="22"/>
        </w:rPr>
        <w:t xml:space="preserve"> </w:t>
      </w:r>
      <w:r w:rsidR="00C21CCA" w:rsidRPr="00942778">
        <w:rPr>
          <w:rFonts w:ascii="Arial" w:hAnsi="Arial" w:cs="Arial"/>
          <w:sz w:val="22"/>
          <w:szCs w:val="22"/>
        </w:rPr>
        <w:t xml:space="preserve">Apply corrosion resistant coating </w:t>
      </w:r>
      <w:r w:rsidR="00942778">
        <w:rPr>
          <w:rFonts w:ascii="Arial" w:hAnsi="Arial" w:cs="Arial"/>
          <w:sz w:val="22"/>
          <w:szCs w:val="22"/>
        </w:rPr>
        <w:t xml:space="preserve">in </w:t>
      </w:r>
      <w:r w:rsidR="00C21CCA" w:rsidRPr="00942778">
        <w:rPr>
          <w:rFonts w:ascii="Arial" w:hAnsi="Arial" w:cs="Arial"/>
          <w:sz w:val="22"/>
          <w:szCs w:val="22"/>
        </w:rPr>
        <w:t>accord</w:t>
      </w:r>
      <w:r w:rsidR="00942778">
        <w:rPr>
          <w:rFonts w:ascii="Arial" w:hAnsi="Arial" w:cs="Arial"/>
          <w:sz w:val="22"/>
          <w:szCs w:val="22"/>
        </w:rPr>
        <w:t xml:space="preserve">ance with </w:t>
      </w:r>
      <w:r w:rsidR="00C21CCA" w:rsidRPr="00942778">
        <w:rPr>
          <w:rFonts w:ascii="Arial" w:hAnsi="Arial" w:cs="Arial"/>
          <w:sz w:val="22"/>
          <w:szCs w:val="22"/>
        </w:rPr>
        <w:t>the manufacturer</w:t>
      </w:r>
      <w:r w:rsidR="00942778">
        <w:rPr>
          <w:rFonts w:ascii="Arial" w:hAnsi="Arial" w:cs="Arial"/>
          <w:sz w:val="22"/>
          <w:szCs w:val="22"/>
        </w:rPr>
        <w:t>’</w:t>
      </w:r>
      <w:r w:rsidR="00C21CCA" w:rsidRPr="00942778">
        <w:rPr>
          <w:rFonts w:ascii="Arial" w:hAnsi="Arial" w:cs="Arial"/>
          <w:sz w:val="22"/>
          <w:szCs w:val="22"/>
        </w:rPr>
        <w:t>s recommendations.</w:t>
      </w:r>
      <w:r w:rsidR="00CC35F9" w:rsidRPr="00942778">
        <w:rPr>
          <w:rFonts w:ascii="Arial" w:hAnsi="Arial" w:cs="Arial"/>
          <w:sz w:val="22"/>
          <w:szCs w:val="22"/>
        </w:rPr>
        <w:t xml:space="preserve"> </w:t>
      </w:r>
      <w:r w:rsidR="007224E7" w:rsidRPr="00942778">
        <w:rPr>
          <w:rFonts w:ascii="Arial" w:hAnsi="Arial" w:cs="Arial"/>
          <w:sz w:val="22"/>
          <w:szCs w:val="22"/>
        </w:rPr>
        <w:t xml:space="preserve"> </w:t>
      </w:r>
      <w:r w:rsidR="008019E2" w:rsidRPr="00942778">
        <w:rPr>
          <w:rFonts w:ascii="Arial" w:hAnsi="Arial" w:cs="Arial"/>
          <w:sz w:val="22"/>
          <w:szCs w:val="22"/>
        </w:rPr>
        <w:t>Ensure t</w:t>
      </w:r>
      <w:r w:rsidR="00880F68" w:rsidRPr="00942778">
        <w:rPr>
          <w:rFonts w:ascii="Arial" w:hAnsi="Arial" w:cs="Arial"/>
          <w:sz w:val="22"/>
          <w:szCs w:val="22"/>
        </w:rPr>
        <w:t xml:space="preserve">he finished product </w:t>
      </w:r>
      <w:r w:rsidR="008019E2" w:rsidRPr="00942778">
        <w:rPr>
          <w:rFonts w:ascii="Arial" w:hAnsi="Arial" w:cs="Arial"/>
          <w:sz w:val="22"/>
          <w:szCs w:val="22"/>
        </w:rPr>
        <w:t xml:space="preserve">does </w:t>
      </w:r>
      <w:r w:rsidR="00880F68" w:rsidRPr="00942778">
        <w:rPr>
          <w:rFonts w:ascii="Arial" w:hAnsi="Arial" w:cs="Arial"/>
          <w:sz w:val="22"/>
          <w:szCs w:val="22"/>
        </w:rPr>
        <w:t>not have any aggregate protruding through the coating or uncoated “bug holes”.</w:t>
      </w:r>
      <w:r w:rsidR="0058446E" w:rsidRPr="00942778">
        <w:rPr>
          <w:rFonts w:ascii="Arial" w:hAnsi="Arial" w:cs="Arial"/>
          <w:sz w:val="22"/>
          <w:szCs w:val="22"/>
        </w:rPr>
        <w:t xml:space="preserve"> </w:t>
      </w:r>
      <w:r w:rsidR="00C11ACF" w:rsidRPr="00942778">
        <w:rPr>
          <w:rFonts w:ascii="Arial" w:hAnsi="Arial" w:cs="Arial"/>
          <w:sz w:val="22"/>
          <w:szCs w:val="22"/>
        </w:rPr>
        <w:t xml:space="preserve"> Recoat uncoated or thinly coated areas below </w:t>
      </w:r>
      <w:r w:rsidR="00801E85" w:rsidRPr="00942778">
        <w:rPr>
          <w:rFonts w:ascii="Arial" w:hAnsi="Arial" w:cs="Arial"/>
          <w:sz w:val="22"/>
          <w:szCs w:val="22"/>
        </w:rPr>
        <w:t>recommended</w:t>
      </w:r>
      <w:r w:rsidR="00C11ACF" w:rsidRPr="00942778">
        <w:rPr>
          <w:rFonts w:ascii="Arial" w:hAnsi="Arial" w:cs="Arial"/>
          <w:sz w:val="22"/>
          <w:szCs w:val="22"/>
        </w:rPr>
        <w:t xml:space="preserve"> wet film thickness as directed by the Engineer.  </w:t>
      </w:r>
      <w:r w:rsidR="008019E2" w:rsidRPr="00942778">
        <w:rPr>
          <w:rFonts w:ascii="Arial" w:hAnsi="Arial" w:cs="Arial"/>
          <w:sz w:val="22"/>
          <w:szCs w:val="22"/>
        </w:rPr>
        <w:t>Ensure s</w:t>
      </w:r>
      <w:r w:rsidR="00C11ACF" w:rsidRPr="00942778">
        <w:rPr>
          <w:rFonts w:ascii="Arial" w:hAnsi="Arial" w:cs="Arial"/>
          <w:sz w:val="22"/>
          <w:szCs w:val="22"/>
        </w:rPr>
        <w:t xml:space="preserve">urface preparation and recoating </w:t>
      </w:r>
      <w:r w:rsidR="008019E2" w:rsidRPr="00942778">
        <w:rPr>
          <w:rFonts w:ascii="Arial" w:hAnsi="Arial" w:cs="Arial"/>
          <w:sz w:val="22"/>
          <w:szCs w:val="22"/>
        </w:rPr>
        <w:t>ar</w:t>
      </w:r>
      <w:r w:rsidR="00C11ACF" w:rsidRPr="00942778">
        <w:rPr>
          <w:rFonts w:ascii="Arial" w:hAnsi="Arial" w:cs="Arial"/>
          <w:sz w:val="22"/>
          <w:szCs w:val="22"/>
        </w:rPr>
        <w:t>e in accordance with the coating manufacturer</w:t>
      </w:r>
      <w:r w:rsidR="00942778">
        <w:rPr>
          <w:rFonts w:ascii="Arial" w:hAnsi="Arial" w:cs="Arial"/>
          <w:sz w:val="22"/>
          <w:szCs w:val="22"/>
        </w:rPr>
        <w:t xml:space="preserve">’s </w:t>
      </w:r>
      <w:r w:rsidR="00942778" w:rsidRPr="00942778">
        <w:rPr>
          <w:rFonts w:ascii="Arial" w:hAnsi="Arial" w:cs="Arial"/>
          <w:sz w:val="22"/>
          <w:szCs w:val="22"/>
        </w:rPr>
        <w:t>recommendations</w:t>
      </w:r>
      <w:r w:rsidR="00C11ACF" w:rsidRPr="00942778">
        <w:rPr>
          <w:rFonts w:ascii="Arial" w:hAnsi="Arial" w:cs="Arial"/>
          <w:sz w:val="22"/>
          <w:szCs w:val="22"/>
        </w:rPr>
        <w:t xml:space="preserve">.  The material, labor, and equipment cost of surface preparation and </w:t>
      </w:r>
      <w:proofErr w:type="gramStart"/>
      <w:r w:rsidR="00C11ACF" w:rsidRPr="00942778">
        <w:rPr>
          <w:rFonts w:ascii="Arial" w:hAnsi="Arial" w:cs="Arial"/>
          <w:sz w:val="22"/>
          <w:szCs w:val="22"/>
        </w:rPr>
        <w:t>recoating</w:t>
      </w:r>
      <w:proofErr w:type="gramEnd"/>
      <w:r w:rsidR="00C11ACF" w:rsidRPr="00942778">
        <w:rPr>
          <w:rFonts w:ascii="Arial" w:hAnsi="Arial" w:cs="Arial"/>
          <w:sz w:val="22"/>
          <w:szCs w:val="22"/>
        </w:rPr>
        <w:t xml:space="preserve"> will be borne by the </w:t>
      </w:r>
      <w:r w:rsidR="008019E2" w:rsidRPr="00942778">
        <w:rPr>
          <w:rFonts w:ascii="Arial" w:hAnsi="Arial" w:cs="Arial"/>
          <w:sz w:val="22"/>
          <w:szCs w:val="22"/>
        </w:rPr>
        <w:t>Contractor</w:t>
      </w:r>
      <w:r w:rsidR="00C11ACF" w:rsidRPr="00942778">
        <w:rPr>
          <w:rFonts w:ascii="Arial" w:hAnsi="Arial" w:cs="Arial"/>
          <w:sz w:val="22"/>
          <w:szCs w:val="22"/>
        </w:rPr>
        <w:t>.</w:t>
      </w:r>
    </w:p>
    <w:p w14:paraId="12382093" w14:textId="6F73BEDB" w:rsidR="001C36C6" w:rsidRPr="00942778" w:rsidRDefault="00FD6F73" w:rsidP="00331B82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</w:rPr>
        <w:t>5.</w:t>
      </w:r>
      <w:r w:rsidR="00FB53CF" w:rsidRPr="00942778">
        <w:rPr>
          <w:rFonts w:ascii="Arial" w:hAnsi="Arial" w:cs="Arial"/>
          <w:sz w:val="22"/>
          <w:szCs w:val="22"/>
        </w:rPr>
        <w:tab/>
      </w:r>
      <w:r w:rsidR="001C36C6" w:rsidRPr="00942778">
        <w:rPr>
          <w:rFonts w:ascii="Arial" w:hAnsi="Arial" w:cs="Arial"/>
          <w:color w:val="000000"/>
          <w:sz w:val="22"/>
          <w:szCs w:val="22"/>
        </w:rPr>
        <w:t>Submittals.</w:t>
      </w:r>
      <w:r w:rsidR="00FB53CF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1C36C6" w:rsidRPr="00942778">
        <w:rPr>
          <w:rFonts w:ascii="Arial" w:hAnsi="Arial" w:cs="Arial"/>
          <w:color w:val="000000"/>
          <w:sz w:val="22"/>
          <w:szCs w:val="22"/>
        </w:rPr>
        <w:t xml:space="preserve"> </w:t>
      </w:r>
      <w:r w:rsidR="001C36C6" w:rsidRPr="00942778">
        <w:rPr>
          <w:rFonts w:ascii="Arial" w:hAnsi="Arial" w:cs="Arial"/>
          <w:sz w:val="22"/>
          <w:szCs w:val="22"/>
        </w:rPr>
        <w:t xml:space="preserve">When directed by the Engineer or required by the </w:t>
      </w:r>
      <w:r w:rsidR="007224E7" w:rsidRPr="00942778">
        <w:rPr>
          <w:rFonts w:ascii="Arial" w:hAnsi="Arial" w:cs="Arial"/>
          <w:sz w:val="22"/>
          <w:szCs w:val="22"/>
        </w:rPr>
        <w:t>specifications</w:t>
      </w:r>
      <w:r w:rsidR="001C36C6" w:rsidRPr="00942778">
        <w:rPr>
          <w:rFonts w:ascii="Arial" w:hAnsi="Arial" w:cs="Arial"/>
          <w:sz w:val="22"/>
          <w:szCs w:val="22"/>
        </w:rPr>
        <w:t>, submit shop drawings and product data</w:t>
      </w:r>
      <w:r w:rsidR="00365AEB" w:rsidRPr="00942778">
        <w:rPr>
          <w:rFonts w:ascii="Arial" w:hAnsi="Arial" w:cs="Arial"/>
          <w:sz w:val="22"/>
          <w:szCs w:val="22"/>
        </w:rPr>
        <w:t xml:space="preserve"> in PDF</w:t>
      </w:r>
      <w:r w:rsidR="001C36C6" w:rsidRPr="00942778">
        <w:rPr>
          <w:rFonts w:ascii="Arial" w:hAnsi="Arial" w:cs="Arial"/>
          <w:sz w:val="22"/>
          <w:szCs w:val="22"/>
        </w:rPr>
        <w:t>.</w:t>
      </w:r>
      <w:r w:rsidR="00FB53CF" w:rsidRPr="00942778">
        <w:rPr>
          <w:rFonts w:ascii="Arial" w:hAnsi="Arial" w:cs="Arial"/>
          <w:sz w:val="22"/>
          <w:szCs w:val="22"/>
        </w:rPr>
        <w:t xml:space="preserve"> </w:t>
      </w:r>
      <w:r w:rsidR="001C36C6" w:rsidRPr="00942778">
        <w:rPr>
          <w:rFonts w:ascii="Arial" w:hAnsi="Arial" w:cs="Arial"/>
          <w:sz w:val="22"/>
          <w:szCs w:val="22"/>
        </w:rPr>
        <w:t xml:space="preserve"> </w:t>
      </w:r>
      <w:r w:rsidR="008019E2" w:rsidRPr="00942778">
        <w:rPr>
          <w:rFonts w:ascii="Arial" w:hAnsi="Arial" w:cs="Arial"/>
          <w:sz w:val="22"/>
          <w:szCs w:val="22"/>
        </w:rPr>
        <w:t>Do</w:t>
      </w:r>
      <w:r w:rsidR="001C36C6" w:rsidRPr="00942778">
        <w:rPr>
          <w:rFonts w:ascii="Arial" w:hAnsi="Arial" w:cs="Arial"/>
          <w:sz w:val="22"/>
          <w:szCs w:val="22"/>
        </w:rPr>
        <w:t xml:space="preserve"> n</w:t>
      </w:r>
      <w:r w:rsidR="001C36C6" w:rsidRPr="00942778">
        <w:rPr>
          <w:rFonts w:ascii="Arial" w:hAnsi="Arial" w:cs="Arial"/>
          <w:bCs/>
          <w:sz w:val="22"/>
          <w:szCs w:val="22"/>
        </w:rPr>
        <w:t xml:space="preserve">ot use these materials in the work until </w:t>
      </w:r>
      <w:r w:rsidR="00365AEB" w:rsidRPr="00942778">
        <w:rPr>
          <w:rFonts w:ascii="Arial" w:hAnsi="Arial" w:cs="Arial"/>
          <w:bCs/>
          <w:sz w:val="22"/>
          <w:szCs w:val="22"/>
        </w:rPr>
        <w:t xml:space="preserve">approved by </w:t>
      </w:r>
      <w:r w:rsidR="001C36C6" w:rsidRPr="00942778">
        <w:rPr>
          <w:rFonts w:ascii="Arial" w:hAnsi="Arial" w:cs="Arial"/>
          <w:bCs/>
          <w:sz w:val="22"/>
          <w:szCs w:val="22"/>
        </w:rPr>
        <w:t>the Engineer</w:t>
      </w:r>
      <w:r w:rsidR="00365AEB" w:rsidRPr="00942778">
        <w:rPr>
          <w:rFonts w:ascii="Arial" w:hAnsi="Arial" w:cs="Arial"/>
          <w:bCs/>
          <w:sz w:val="22"/>
          <w:szCs w:val="22"/>
        </w:rPr>
        <w:t>.</w:t>
      </w:r>
      <w:r w:rsidR="001C36C6" w:rsidRPr="00942778">
        <w:rPr>
          <w:rFonts w:ascii="Arial" w:hAnsi="Arial" w:cs="Arial"/>
          <w:bCs/>
          <w:sz w:val="22"/>
          <w:szCs w:val="22"/>
        </w:rPr>
        <w:t xml:space="preserve">  </w:t>
      </w:r>
      <w:r w:rsidR="00365AEB" w:rsidRPr="00942778">
        <w:rPr>
          <w:rFonts w:ascii="Arial" w:hAnsi="Arial" w:cs="Arial"/>
          <w:bCs/>
          <w:sz w:val="22"/>
          <w:szCs w:val="22"/>
        </w:rPr>
        <w:t xml:space="preserve">Allow </w:t>
      </w:r>
      <w:r w:rsidR="001C36C6" w:rsidRPr="00942778">
        <w:rPr>
          <w:rFonts w:ascii="Arial" w:hAnsi="Arial" w:cs="Arial"/>
          <w:bCs/>
          <w:sz w:val="22"/>
          <w:szCs w:val="22"/>
        </w:rPr>
        <w:t>15 working days</w:t>
      </w:r>
      <w:r w:rsidR="00365AEB" w:rsidRPr="00942778">
        <w:rPr>
          <w:rFonts w:ascii="Arial" w:hAnsi="Arial" w:cs="Arial"/>
          <w:bCs/>
          <w:sz w:val="22"/>
          <w:szCs w:val="22"/>
        </w:rPr>
        <w:t xml:space="preserve"> for submittal review</w:t>
      </w:r>
      <w:r w:rsidR="001C36C6" w:rsidRPr="00942778">
        <w:rPr>
          <w:rFonts w:ascii="Arial" w:hAnsi="Arial" w:cs="Arial"/>
          <w:sz w:val="22"/>
          <w:szCs w:val="22"/>
        </w:rPr>
        <w:t>.</w:t>
      </w:r>
    </w:p>
    <w:p w14:paraId="3F52364B" w14:textId="2DE24FE1" w:rsidR="00DF39A0" w:rsidRPr="00942778" w:rsidRDefault="008019E2" w:rsidP="00331B82">
      <w:pPr>
        <w:widowControl w:val="0"/>
        <w:spacing w:before="120" w:after="120"/>
        <w:ind w:left="360"/>
        <w:rPr>
          <w:rFonts w:ascii="Arial" w:hAnsi="Arial" w:cs="Arial"/>
          <w:color w:val="000000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</w:rPr>
        <w:t xml:space="preserve">Submit </w:t>
      </w:r>
      <w:r w:rsidR="007224E7" w:rsidRPr="00942778">
        <w:rPr>
          <w:rFonts w:ascii="Arial" w:hAnsi="Arial" w:cs="Arial"/>
          <w:sz w:val="22"/>
          <w:szCs w:val="22"/>
        </w:rPr>
        <w:t xml:space="preserve">catalog </w:t>
      </w:r>
      <w:r w:rsidR="00DF39A0" w:rsidRPr="00942778">
        <w:rPr>
          <w:rFonts w:ascii="Arial" w:hAnsi="Arial" w:cs="Arial"/>
          <w:sz w:val="22"/>
          <w:szCs w:val="22"/>
        </w:rPr>
        <w:t xml:space="preserve">cuts and/or </w:t>
      </w:r>
      <w:r w:rsidR="007224E7" w:rsidRPr="00942778">
        <w:rPr>
          <w:rFonts w:ascii="Arial" w:hAnsi="Arial" w:cs="Arial"/>
          <w:sz w:val="22"/>
          <w:szCs w:val="22"/>
        </w:rPr>
        <w:t xml:space="preserve">product data sheets </w:t>
      </w:r>
      <w:r w:rsidR="00DF39A0" w:rsidRPr="00942778">
        <w:rPr>
          <w:rFonts w:ascii="Arial" w:hAnsi="Arial" w:cs="Arial"/>
          <w:sz w:val="22"/>
          <w:szCs w:val="22"/>
        </w:rPr>
        <w:t>and color</w:t>
      </w:r>
      <w:r w:rsidR="00CD5604" w:rsidRPr="00942778">
        <w:rPr>
          <w:rFonts w:ascii="Arial" w:hAnsi="Arial" w:cs="Arial"/>
          <w:sz w:val="22"/>
          <w:szCs w:val="22"/>
        </w:rPr>
        <w:t xml:space="preserve"> </w:t>
      </w:r>
      <w:r w:rsidR="00DF39A0" w:rsidRPr="00942778">
        <w:rPr>
          <w:rFonts w:ascii="Arial" w:hAnsi="Arial" w:cs="Arial"/>
          <w:sz w:val="22"/>
          <w:szCs w:val="22"/>
        </w:rPr>
        <w:t>to the Engineer for</w:t>
      </w:r>
      <w:r w:rsidR="00FD08F7" w:rsidRPr="00942778">
        <w:rPr>
          <w:rFonts w:ascii="Arial" w:hAnsi="Arial" w:cs="Arial"/>
          <w:sz w:val="22"/>
          <w:szCs w:val="22"/>
        </w:rPr>
        <w:t xml:space="preserve"> review</w:t>
      </w:r>
      <w:r w:rsidR="00DF39A0" w:rsidRPr="00942778">
        <w:rPr>
          <w:rFonts w:ascii="Arial" w:hAnsi="Arial" w:cs="Arial"/>
          <w:sz w:val="22"/>
          <w:szCs w:val="22"/>
        </w:rPr>
        <w:t xml:space="preserve"> and approval. </w:t>
      </w:r>
      <w:r w:rsidR="007224E7" w:rsidRPr="00942778">
        <w:rPr>
          <w:rFonts w:ascii="Arial" w:hAnsi="Arial" w:cs="Arial"/>
          <w:sz w:val="22"/>
          <w:szCs w:val="22"/>
        </w:rPr>
        <w:t xml:space="preserve"> </w:t>
      </w:r>
      <w:r w:rsidR="00942778">
        <w:rPr>
          <w:rFonts w:ascii="Arial" w:hAnsi="Arial" w:cs="Arial"/>
          <w:sz w:val="22"/>
          <w:szCs w:val="22"/>
        </w:rPr>
        <w:t>Furnish</w:t>
      </w:r>
      <w:r w:rsidR="00942778" w:rsidRPr="00942778">
        <w:rPr>
          <w:rFonts w:ascii="Arial" w:hAnsi="Arial" w:cs="Arial"/>
          <w:sz w:val="22"/>
          <w:szCs w:val="22"/>
        </w:rPr>
        <w:t xml:space="preserve"> </w:t>
      </w:r>
      <w:r w:rsidRPr="00942778">
        <w:rPr>
          <w:rFonts w:ascii="Arial" w:hAnsi="Arial" w:cs="Arial"/>
          <w:sz w:val="22"/>
          <w:szCs w:val="22"/>
        </w:rPr>
        <w:t>c</w:t>
      </w:r>
      <w:r w:rsidR="00DF39A0" w:rsidRPr="00942778">
        <w:rPr>
          <w:rFonts w:ascii="Arial" w:hAnsi="Arial" w:cs="Arial"/>
          <w:sz w:val="22"/>
          <w:szCs w:val="22"/>
        </w:rPr>
        <w:t xml:space="preserve">atalog cuts for standard manufactured items. </w:t>
      </w:r>
      <w:r w:rsidR="007224E7" w:rsidRPr="00942778">
        <w:rPr>
          <w:rFonts w:ascii="Arial" w:hAnsi="Arial" w:cs="Arial"/>
          <w:sz w:val="22"/>
          <w:szCs w:val="22"/>
        </w:rPr>
        <w:t xml:space="preserve"> </w:t>
      </w:r>
      <w:r w:rsidR="00DF39A0" w:rsidRPr="00942778">
        <w:rPr>
          <w:rFonts w:ascii="Arial" w:hAnsi="Arial" w:cs="Arial"/>
          <w:sz w:val="22"/>
          <w:szCs w:val="22"/>
        </w:rPr>
        <w:t xml:space="preserve">Each sheet </w:t>
      </w:r>
      <w:r w:rsidR="00C2313E" w:rsidRPr="00942778">
        <w:rPr>
          <w:rFonts w:ascii="Arial" w:hAnsi="Arial" w:cs="Arial"/>
          <w:sz w:val="22"/>
          <w:szCs w:val="22"/>
        </w:rPr>
        <w:t>must</w:t>
      </w:r>
      <w:r w:rsidR="00DF39A0" w:rsidRPr="00942778">
        <w:rPr>
          <w:rFonts w:ascii="Arial" w:hAnsi="Arial" w:cs="Arial"/>
          <w:sz w:val="22"/>
          <w:szCs w:val="22"/>
        </w:rPr>
        <w:t xml:space="preserve"> identify the exact item for which it is intended.</w:t>
      </w:r>
      <w:r w:rsidR="00FB53CF" w:rsidRPr="00942778">
        <w:rPr>
          <w:rFonts w:ascii="Arial" w:hAnsi="Arial" w:cs="Arial"/>
          <w:sz w:val="22"/>
          <w:szCs w:val="22"/>
        </w:rPr>
        <w:t xml:space="preserve"> </w:t>
      </w:r>
      <w:r w:rsidR="00DF39A0" w:rsidRPr="00942778">
        <w:rPr>
          <w:rFonts w:ascii="Arial" w:hAnsi="Arial" w:cs="Arial"/>
          <w:sz w:val="22"/>
          <w:szCs w:val="22"/>
        </w:rPr>
        <w:t xml:space="preserve"> Include all pertinent information such as </w:t>
      </w:r>
      <w:r w:rsidR="007224E7" w:rsidRPr="00942778">
        <w:rPr>
          <w:rFonts w:ascii="Arial" w:hAnsi="Arial" w:cs="Arial"/>
          <w:sz w:val="22"/>
          <w:szCs w:val="22"/>
        </w:rPr>
        <w:lastRenderedPageBreak/>
        <w:t xml:space="preserve">manufacturer’s product literature </w:t>
      </w:r>
      <w:r w:rsidR="00DF39A0" w:rsidRPr="00942778">
        <w:rPr>
          <w:rFonts w:ascii="Arial" w:hAnsi="Arial" w:cs="Arial"/>
          <w:sz w:val="22"/>
          <w:szCs w:val="22"/>
        </w:rPr>
        <w:t>and installation instructions.</w:t>
      </w:r>
    </w:p>
    <w:p w14:paraId="3A8DB430" w14:textId="4F0F8029" w:rsidR="00FD6F73" w:rsidRPr="00942778" w:rsidRDefault="001C36C6" w:rsidP="00331B82">
      <w:pPr>
        <w:widowControl w:val="0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</w:rPr>
        <w:t xml:space="preserve">The approval of submittals </w:t>
      </w:r>
      <w:r w:rsidR="00C2313E" w:rsidRPr="00942778">
        <w:rPr>
          <w:rFonts w:ascii="Arial" w:hAnsi="Arial" w:cs="Arial"/>
          <w:sz w:val="22"/>
          <w:szCs w:val="22"/>
        </w:rPr>
        <w:t>does</w:t>
      </w:r>
      <w:r w:rsidRPr="00942778">
        <w:rPr>
          <w:rFonts w:ascii="Arial" w:hAnsi="Arial" w:cs="Arial"/>
          <w:sz w:val="22"/>
          <w:szCs w:val="22"/>
        </w:rPr>
        <w:t xml:space="preserve"> not relieve the Contractor from the responsibility to correct errors or omissions or to provide adequate field measurements as may be required.</w:t>
      </w:r>
      <w:r w:rsidR="00FB53CF" w:rsidRPr="00942778">
        <w:rPr>
          <w:rFonts w:ascii="Arial" w:hAnsi="Arial" w:cs="Arial"/>
          <w:sz w:val="22"/>
          <w:szCs w:val="22"/>
        </w:rPr>
        <w:t xml:space="preserve"> </w:t>
      </w:r>
      <w:r w:rsidRPr="00942778">
        <w:rPr>
          <w:rFonts w:ascii="Arial" w:hAnsi="Arial" w:cs="Arial"/>
          <w:sz w:val="22"/>
          <w:szCs w:val="22"/>
        </w:rPr>
        <w:t xml:space="preserve"> It </w:t>
      </w:r>
      <w:r w:rsidR="00C2313E" w:rsidRPr="00942778">
        <w:rPr>
          <w:rFonts w:ascii="Arial" w:hAnsi="Arial" w:cs="Arial"/>
          <w:sz w:val="22"/>
          <w:szCs w:val="22"/>
        </w:rPr>
        <w:t>i</w:t>
      </w:r>
      <w:r w:rsidRPr="00942778">
        <w:rPr>
          <w:rFonts w:ascii="Arial" w:hAnsi="Arial" w:cs="Arial"/>
          <w:sz w:val="22"/>
          <w:szCs w:val="22"/>
        </w:rPr>
        <w:t>s the Contractor’s responsibility to call attention to all deviations from the plans, specifications</w:t>
      </w:r>
      <w:r w:rsidR="00942778">
        <w:rPr>
          <w:rFonts w:ascii="Arial" w:hAnsi="Arial" w:cs="Arial"/>
          <w:sz w:val="22"/>
          <w:szCs w:val="22"/>
        </w:rPr>
        <w:t>,</w:t>
      </w:r>
      <w:r w:rsidRPr="00942778">
        <w:rPr>
          <w:rFonts w:ascii="Arial" w:hAnsi="Arial" w:cs="Arial"/>
          <w:sz w:val="22"/>
          <w:szCs w:val="22"/>
        </w:rPr>
        <w:t xml:space="preserve"> and details.</w:t>
      </w:r>
      <w:r w:rsidR="007224E7" w:rsidRPr="00942778">
        <w:rPr>
          <w:rFonts w:ascii="Arial" w:hAnsi="Arial" w:cs="Arial"/>
          <w:sz w:val="22"/>
          <w:szCs w:val="22"/>
        </w:rPr>
        <w:t xml:space="preserve"> </w:t>
      </w:r>
      <w:r w:rsidRPr="00942778">
        <w:rPr>
          <w:rFonts w:ascii="Arial" w:hAnsi="Arial" w:cs="Arial"/>
          <w:sz w:val="22"/>
          <w:szCs w:val="22"/>
        </w:rPr>
        <w:t xml:space="preserve"> If deviations have not been clearly identified, they will not be considered as part of the submittal approval.</w:t>
      </w:r>
    </w:p>
    <w:p w14:paraId="4FCE5574" w14:textId="77777777" w:rsidR="008B28E4" w:rsidRPr="00942778" w:rsidRDefault="00683E7F" w:rsidP="00331B82">
      <w:pPr>
        <w:widowControl w:val="0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b/>
          <w:sz w:val="22"/>
          <w:szCs w:val="22"/>
        </w:rPr>
        <w:t>d.</w:t>
      </w:r>
      <w:r w:rsidRPr="00942778">
        <w:rPr>
          <w:rFonts w:ascii="Arial" w:hAnsi="Arial" w:cs="Arial"/>
          <w:b/>
          <w:sz w:val="22"/>
          <w:szCs w:val="22"/>
        </w:rPr>
        <w:tab/>
      </w:r>
      <w:r w:rsidR="008B28E4" w:rsidRPr="00942778">
        <w:rPr>
          <w:rFonts w:ascii="Arial" w:hAnsi="Arial" w:cs="Arial"/>
          <w:b/>
          <w:sz w:val="22"/>
          <w:szCs w:val="22"/>
        </w:rPr>
        <w:t>Measurement and Payment.</w:t>
      </w:r>
      <w:r w:rsidR="00856D5C" w:rsidRPr="00942778">
        <w:rPr>
          <w:rFonts w:ascii="Arial" w:hAnsi="Arial" w:cs="Arial"/>
          <w:sz w:val="22"/>
          <w:szCs w:val="22"/>
        </w:rPr>
        <w:t xml:space="preserve"> </w:t>
      </w:r>
      <w:r w:rsidR="009E6980" w:rsidRPr="00942778">
        <w:rPr>
          <w:rFonts w:ascii="Arial" w:hAnsi="Arial" w:cs="Arial"/>
          <w:sz w:val="22"/>
          <w:szCs w:val="22"/>
        </w:rPr>
        <w:t xml:space="preserve"> </w:t>
      </w:r>
      <w:r w:rsidR="00856D5C" w:rsidRPr="00942778">
        <w:rPr>
          <w:rFonts w:ascii="Arial" w:hAnsi="Arial" w:cs="Arial"/>
          <w:sz w:val="22"/>
          <w:szCs w:val="22"/>
        </w:rPr>
        <w:t>The completed work</w:t>
      </w:r>
      <w:r w:rsidR="007224E7" w:rsidRPr="00942778">
        <w:rPr>
          <w:rFonts w:ascii="Arial" w:hAnsi="Arial" w:cs="Arial"/>
          <w:sz w:val="22"/>
          <w:szCs w:val="22"/>
        </w:rPr>
        <w:t>,</w:t>
      </w:r>
      <w:r w:rsidR="00856D5C" w:rsidRPr="00942778">
        <w:rPr>
          <w:rFonts w:ascii="Arial" w:hAnsi="Arial" w:cs="Arial"/>
          <w:sz w:val="22"/>
          <w:szCs w:val="22"/>
        </w:rPr>
        <w:t xml:space="preserve"> as described</w:t>
      </w:r>
      <w:r w:rsidR="007224E7" w:rsidRPr="00942778">
        <w:rPr>
          <w:rFonts w:ascii="Arial" w:hAnsi="Arial" w:cs="Arial"/>
          <w:sz w:val="22"/>
          <w:szCs w:val="22"/>
        </w:rPr>
        <w:t>,</w:t>
      </w:r>
      <w:r w:rsidR="00856D5C" w:rsidRPr="00942778">
        <w:rPr>
          <w:rFonts w:ascii="Arial" w:hAnsi="Arial" w:cs="Arial"/>
          <w:sz w:val="22"/>
          <w:szCs w:val="22"/>
        </w:rPr>
        <w:t xml:space="preserve"> will be measured </w:t>
      </w:r>
      <w:r w:rsidR="008019E2" w:rsidRPr="00942778">
        <w:rPr>
          <w:rFonts w:ascii="Arial" w:hAnsi="Arial" w:cs="Arial"/>
          <w:sz w:val="22"/>
          <w:szCs w:val="22"/>
        </w:rPr>
        <w:t xml:space="preserve">as a lump sum </w:t>
      </w:r>
      <w:r w:rsidR="00856D5C" w:rsidRPr="00942778">
        <w:rPr>
          <w:rFonts w:ascii="Arial" w:hAnsi="Arial" w:cs="Arial"/>
          <w:sz w:val="22"/>
          <w:szCs w:val="22"/>
        </w:rPr>
        <w:t xml:space="preserve">and paid </w:t>
      </w:r>
      <w:r w:rsidR="009E6980" w:rsidRPr="00942778">
        <w:rPr>
          <w:rFonts w:ascii="Arial" w:hAnsi="Arial" w:cs="Arial"/>
          <w:sz w:val="22"/>
          <w:szCs w:val="22"/>
        </w:rPr>
        <w:t xml:space="preserve">at the contract price </w:t>
      </w:r>
      <w:r w:rsidR="00A4681A" w:rsidRPr="00942778">
        <w:rPr>
          <w:rFonts w:ascii="Arial" w:hAnsi="Arial" w:cs="Arial"/>
          <w:sz w:val="22"/>
          <w:szCs w:val="22"/>
        </w:rPr>
        <w:t>using</w:t>
      </w:r>
      <w:r w:rsidR="00856D5C" w:rsidRPr="00942778">
        <w:rPr>
          <w:rFonts w:ascii="Arial" w:hAnsi="Arial" w:cs="Arial"/>
          <w:sz w:val="22"/>
          <w:szCs w:val="22"/>
        </w:rPr>
        <w:t xml:space="preserve"> the following pay item:</w:t>
      </w:r>
    </w:p>
    <w:p w14:paraId="5BD3EDCB" w14:textId="77777777" w:rsidR="008B28E4" w:rsidRPr="00942778" w:rsidRDefault="008B28E4" w:rsidP="00331B82">
      <w:pPr>
        <w:widowControl w:val="0"/>
        <w:tabs>
          <w:tab w:val="right" w:pos="9360"/>
        </w:tabs>
        <w:autoSpaceDE w:val="0"/>
        <w:autoSpaceDN w:val="0"/>
        <w:adjustRightInd w:val="0"/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942778">
        <w:rPr>
          <w:rFonts w:ascii="Arial" w:hAnsi="Arial" w:cs="Arial"/>
          <w:b/>
          <w:sz w:val="22"/>
          <w:szCs w:val="22"/>
        </w:rPr>
        <w:t>Pay Item</w:t>
      </w:r>
      <w:r w:rsidRPr="00942778">
        <w:rPr>
          <w:rFonts w:ascii="Arial" w:hAnsi="Arial" w:cs="Arial"/>
          <w:b/>
          <w:sz w:val="22"/>
          <w:szCs w:val="22"/>
        </w:rPr>
        <w:tab/>
        <w:t>Pay Unit</w:t>
      </w:r>
    </w:p>
    <w:p w14:paraId="494388FB" w14:textId="5E1F4793" w:rsidR="008B28E4" w:rsidRPr="00942778" w:rsidRDefault="008B28E4" w:rsidP="00331B82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942778">
        <w:rPr>
          <w:rFonts w:ascii="Arial" w:hAnsi="Arial" w:cs="Arial"/>
          <w:sz w:val="22"/>
          <w:szCs w:val="22"/>
        </w:rPr>
        <w:t xml:space="preserve">Corrosion Resistant Coating, Wet Well (Structure </w:t>
      </w:r>
      <w:r w:rsidR="00942778">
        <w:rPr>
          <w:rFonts w:ascii="Arial" w:hAnsi="Arial" w:cs="Arial"/>
          <w:sz w:val="22"/>
          <w:szCs w:val="22"/>
        </w:rPr>
        <w:t>Identification</w:t>
      </w:r>
      <w:r w:rsidRPr="00942778">
        <w:rPr>
          <w:rFonts w:ascii="Arial" w:hAnsi="Arial" w:cs="Arial"/>
          <w:sz w:val="22"/>
          <w:szCs w:val="22"/>
        </w:rPr>
        <w:t>)</w:t>
      </w:r>
      <w:r w:rsidRPr="00942778">
        <w:rPr>
          <w:rFonts w:ascii="Arial" w:hAnsi="Arial" w:cs="Arial"/>
          <w:sz w:val="22"/>
          <w:szCs w:val="22"/>
        </w:rPr>
        <w:tab/>
        <w:t>Lump Sum</w:t>
      </w:r>
    </w:p>
    <w:p w14:paraId="559162CC" w14:textId="1445BAAE" w:rsidR="0058446E" w:rsidRPr="00942778" w:rsidRDefault="008B28E4" w:rsidP="00331B8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trike/>
          <w:sz w:val="22"/>
          <w:szCs w:val="22"/>
        </w:rPr>
      </w:pPr>
      <w:r w:rsidRPr="00942778">
        <w:rPr>
          <w:rFonts w:ascii="Arial" w:hAnsi="Arial" w:cs="Arial"/>
          <w:b/>
          <w:sz w:val="22"/>
          <w:szCs w:val="22"/>
        </w:rPr>
        <w:t>Corrosion Resistant Coating, Wet Well</w:t>
      </w:r>
      <w:r w:rsidR="009073E6" w:rsidRPr="00942778">
        <w:rPr>
          <w:rFonts w:ascii="Arial" w:hAnsi="Arial" w:cs="Arial"/>
          <w:b/>
          <w:sz w:val="22"/>
          <w:szCs w:val="22"/>
        </w:rPr>
        <w:t xml:space="preserve"> (Structure </w:t>
      </w:r>
      <w:r w:rsidR="00942778" w:rsidRPr="00942778">
        <w:rPr>
          <w:rFonts w:ascii="Arial" w:hAnsi="Arial" w:cs="Arial"/>
          <w:b/>
          <w:sz w:val="22"/>
          <w:szCs w:val="22"/>
        </w:rPr>
        <w:t>Identification</w:t>
      </w:r>
      <w:r w:rsidR="009073E6" w:rsidRPr="00942778">
        <w:rPr>
          <w:rFonts w:ascii="Arial" w:hAnsi="Arial" w:cs="Arial"/>
          <w:b/>
          <w:sz w:val="22"/>
          <w:szCs w:val="22"/>
        </w:rPr>
        <w:t>)</w:t>
      </w:r>
      <w:r w:rsidRPr="00942778">
        <w:rPr>
          <w:rFonts w:ascii="Arial" w:hAnsi="Arial" w:cs="Arial"/>
          <w:sz w:val="22"/>
          <w:szCs w:val="22"/>
        </w:rPr>
        <w:t xml:space="preserve"> includes prepar</w:t>
      </w:r>
      <w:r w:rsidR="00942778">
        <w:rPr>
          <w:rFonts w:ascii="Arial" w:hAnsi="Arial" w:cs="Arial"/>
          <w:sz w:val="22"/>
          <w:szCs w:val="22"/>
        </w:rPr>
        <w:t>ing</w:t>
      </w:r>
      <w:r w:rsidRPr="00942778">
        <w:rPr>
          <w:rFonts w:ascii="Arial" w:hAnsi="Arial" w:cs="Arial"/>
          <w:sz w:val="22"/>
          <w:szCs w:val="22"/>
        </w:rPr>
        <w:t xml:space="preserve"> the substrate concrete surface, conduct</w:t>
      </w:r>
      <w:r w:rsidR="00942778">
        <w:rPr>
          <w:rFonts w:ascii="Arial" w:hAnsi="Arial" w:cs="Arial"/>
          <w:sz w:val="22"/>
          <w:szCs w:val="22"/>
        </w:rPr>
        <w:t>ing</w:t>
      </w:r>
      <w:r w:rsidRPr="00942778">
        <w:rPr>
          <w:rFonts w:ascii="Arial" w:hAnsi="Arial" w:cs="Arial"/>
          <w:sz w:val="22"/>
          <w:szCs w:val="22"/>
        </w:rPr>
        <w:t xml:space="preserve"> the visual inspection </w:t>
      </w:r>
      <w:r w:rsidR="003B13BE" w:rsidRPr="00942778">
        <w:rPr>
          <w:rFonts w:ascii="Arial" w:hAnsi="Arial" w:cs="Arial"/>
          <w:sz w:val="22"/>
          <w:szCs w:val="22"/>
        </w:rPr>
        <w:t xml:space="preserve">and testing </w:t>
      </w:r>
      <w:r w:rsidRPr="00942778">
        <w:rPr>
          <w:rFonts w:ascii="Arial" w:hAnsi="Arial" w:cs="Arial"/>
          <w:sz w:val="22"/>
          <w:szCs w:val="22"/>
        </w:rPr>
        <w:t>and apply</w:t>
      </w:r>
      <w:r w:rsidR="00942778">
        <w:rPr>
          <w:rFonts w:ascii="Arial" w:hAnsi="Arial" w:cs="Arial"/>
          <w:sz w:val="22"/>
          <w:szCs w:val="22"/>
        </w:rPr>
        <w:t>ing</w:t>
      </w:r>
      <w:r w:rsidRPr="00942778">
        <w:rPr>
          <w:rFonts w:ascii="Arial" w:hAnsi="Arial" w:cs="Arial"/>
          <w:sz w:val="22"/>
          <w:szCs w:val="22"/>
        </w:rPr>
        <w:t xml:space="preserve"> the primer (if required) and </w:t>
      </w:r>
      <w:proofErr w:type="gramStart"/>
      <w:r w:rsidRPr="00942778">
        <w:rPr>
          <w:rFonts w:ascii="Arial" w:hAnsi="Arial" w:cs="Arial"/>
          <w:sz w:val="22"/>
          <w:szCs w:val="22"/>
        </w:rPr>
        <w:t>top coat</w:t>
      </w:r>
      <w:proofErr w:type="gramEnd"/>
      <w:r w:rsidRPr="00942778">
        <w:rPr>
          <w:rFonts w:ascii="Arial" w:hAnsi="Arial" w:cs="Arial"/>
          <w:sz w:val="22"/>
          <w:szCs w:val="22"/>
        </w:rPr>
        <w:t xml:space="preserve"> of surface coating. </w:t>
      </w:r>
      <w:r w:rsidR="009E6980" w:rsidRPr="00942778">
        <w:rPr>
          <w:rFonts w:ascii="Arial" w:hAnsi="Arial" w:cs="Arial"/>
          <w:sz w:val="22"/>
          <w:szCs w:val="22"/>
        </w:rPr>
        <w:t xml:space="preserve"> </w:t>
      </w:r>
      <w:r w:rsidRPr="00942778">
        <w:rPr>
          <w:rFonts w:ascii="Arial" w:hAnsi="Arial" w:cs="Arial"/>
          <w:sz w:val="22"/>
          <w:szCs w:val="22"/>
        </w:rPr>
        <w:t>No additional payment will be made for the test section.</w:t>
      </w:r>
    </w:p>
    <w:sectPr w:rsidR="0058446E" w:rsidRPr="00942778" w:rsidSect="00400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80A2" w14:textId="77777777" w:rsidR="00E86C81" w:rsidRDefault="00E86C81">
      <w:r>
        <w:separator/>
      </w:r>
    </w:p>
  </w:endnote>
  <w:endnote w:type="continuationSeparator" w:id="0">
    <w:p w14:paraId="60904E6B" w14:textId="77777777" w:rsidR="00E86C81" w:rsidRDefault="00E8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74EE" w14:textId="77777777" w:rsidR="00DB3F3D" w:rsidRDefault="00DB3F3D" w:rsidP="00D85A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CACF1" w14:textId="77777777" w:rsidR="00DB3F3D" w:rsidRDefault="00DB3F3D" w:rsidP="00D85A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2F8D" w14:textId="77777777" w:rsidR="00DB3F3D" w:rsidRDefault="00DB3F3D" w:rsidP="00D85AC0">
    <w:pPr>
      <w:pStyle w:val="Footer"/>
      <w:framePr w:wrap="around" w:vAnchor="text" w:hAnchor="margin" w:xAlign="right" w:y="1"/>
      <w:rPr>
        <w:rStyle w:val="PageNumber"/>
      </w:rPr>
    </w:pPr>
  </w:p>
  <w:p w14:paraId="34FB19AD" w14:textId="77777777" w:rsidR="00DB3F3D" w:rsidRDefault="00DB3F3D" w:rsidP="009E698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F409" w14:textId="77777777" w:rsidR="001A11F9" w:rsidRDefault="001A1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8570" w14:textId="77777777" w:rsidR="00E86C81" w:rsidRDefault="00E86C81">
      <w:r>
        <w:separator/>
      </w:r>
    </w:p>
  </w:footnote>
  <w:footnote w:type="continuationSeparator" w:id="0">
    <w:p w14:paraId="76F820E7" w14:textId="77777777" w:rsidR="00E86C81" w:rsidRDefault="00E8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F8A0" w14:textId="77777777" w:rsidR="001A11F9" w:rsidRDefault="001A1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2CF1" w14:textId="7F56D96A" w:rsidR="00DB3F3D" w:rsidRPr="00942778" w:rsidRDefault="00DB3F3D" w:rsidP="00942778">
    <w:pPr>
      <w:jc w:val="right"/>
      <w:rPr>
        <w:rFonts w:ascii="Arial" w:hAnsi="Arial" w:cs="Arial"/>
      </w:rPr>
    </w:pPr>
    <w:r w:rsidRPr="00942778">
      <w:rPr>
        <w:rFonts w:ascii="Arial" w:hAnsi="Arial" w:cs="Arial"/>
      </w:rPr>
      <w:t>2</w:t>
    </w:r>
    <w:r w:rsidR="000C2174" w:rsidRPr="00942778">
      <w:rPr>
        <w:rFonts w:ascii="Arial" w:hAnsi="Arial" w:cs="Arial"/>
      </w:rPr>
      <w:t>0</w:t>
    </w:r>
    <w:r w:rsidR="00B61FCC" w:rsidRPr="00942778">
      <w:rPr>
        <w:rFonts w:ascii="Arial" w:hAnsi="Arial" w:cs="Arial"/>
      </w:rPr>
      <w:t>RD</w:t>
    </w:r>
    <w:r w:rsidR="007224E7" w:rsidRPr="00942778">
      <w:rPr>
        <w:rFonts w:ascii="Arial" w:hAnsi="Arial" w:cs="Arial"/>
      </w:rPr>
      <w:t>405</w:t>
    </w:r>
    <w:r w:rsidRPr="00942778">
      <w:rPr>
        <w:rFonts w:ascii="Arial" w:hAnsi="Arial" w:cs="Arial"/>
      </w:rPr>
      <w:t>(</w:t>
    </w:r>
    <w:r w:rsidR="00942778">
      <w:rPr>
        <w:rFonts w:ascii="Arial" w:hAnsi="Arial" w:cs="Arial"/>
      </w:rPr>
      <w:t>A710</w:t>
    </w:r>
    <w:r w:rsidRPr="00942778">
      <w:rPr>
        <w:rFonts w:ascii="Arial" w:hAnsi="Arial" w:cs="Arial"/>
      </w:rPr>
      <w:t>)</w:t>
    </w:r>
  </w:p>
  <w:p w14:paraId="48EAF261" w14:textId="245D53B3" w:rsidR="00DB3F3D" w:rsidRPr="00942778" w:rsidRDefault="000C2174" w:rsidP="00942778">
    <w:pPr>
      <w:tabs>
        <w:tab w:val="center" w:pos="4680"/>
        <w:tab w:val="right" w:pos="9360"/>
      </w:tabs>
      <w:jc w:val="both"/>
      <w:rPr>
        <w:rStyle w:val="PageNumber"/>
        <w:rFonts w:ascii="Arial" w:hAnsi="Arial" w:cs="Arial"/>
      </w:rPr>
    </w:pPr>
    <w:r w:rsidRPr="00942778">
      <w:rPr>
        <w:rFonts w:ascii="Arial" w:hAnsi="Arial" w:cs="Arial"/>
      </w:rPr>
      <w:t>DE</w:t>
    </w:r>
    <w:r w:rsidR="00DC2287" w:rsidRPr="00942778">
      <w:rPr>
        <w:rFonts w:ascii="Arial" w:hAnsi="Arial" w:cs="Arial"/>
      </w:rPr>
      <w:t>T</w:t>
    </w:r>
    <w:r w:rsidR="00DB3F3D" w:rsidRPr="00942778">
      <w:rPr>
        <w:rFonts w:ascii="Arial" w:hAnsi="Arial" w:cs="Arial"/>
      </w:rPr>
      <w:t>:</w:t>
    </w:r>
    <w:r w:rsidR="00DC2287" w:rsidRPr="00942778">
      <w:rPr>
        <w:rFonts w:ascii="Arial" w:hAnsi="Arial" w:cs="Arial"/>
      </w:rPr>
      <w:t>M</w:t>
    </w:r>
    <w:r w:rsidRPr="00942778">
      <w:rPr>
        <w:rFonts w:ascii="Arial" w:hAnsi="Arial" w:cs="Arial"/>
      </w:rPr>
      <w:t>S</w:t>
    </w:r>
    <w:r w:rsidR="00DB3F3D" w:rsidRPr="00942778">
      <w:rPr>
        <w:rFonts w:ascii="Arial" w:hAnsi="Arial" w:cs="Arial"/>
      </w:rPr>
      <w:tab/>
    </w:r>
    <w:r w:rsidR="00DB3F3D" w:rsidRPr="00942778">
      <w:rPr>
        <w:rStyle w:val="PageNumber"/>
        <w:rFonts w:ascii="Arial" w:hAnsi="Arial" w:cs="Arial"/>
      </w:rPr>
      <w:fldChar w:fldCharType="begin"/>
    </w:r>
    <w:r w:rsidR="00DB3F3D" w:rsidRPr="00942778">
      <w:rPr>
        <w:rStyle w:val="PageNumber"/>
        <w:rFonts w:ascii="Arial" w:hAnsi="Arial" w:cs="Arial"/>
      </w:rPr>
      <w:instrText xml:space="preserve"> PAGE </w:instrText>
    </w:r>
    <w:r w:rsidR="00DB3F3D" w:rsidRPr="00942778">
      <w:rPr>
        <w:rStyle w:val="PageNumber"/>
        <w:rFonts w:ascii="Arial" w:hAnsi="Arial" w:cs="Arial"/>
      </w:rPr>
      <w:fldChar w:fldCharType="separate"/>
    </w:r>
    <w:r w:rsidR="00F439D3" w:rsidRPr="00942778">
      <w:rPr>
        <w:rStyle w:val="PageNumber"/>
        <w:rFonts w:ascii="Arial" w:hAnsi="Arial" w:cs="Arial"/>
        <w:noProof/>
      </w:rPr>
      <w:t>2</w:t>
    </w:r>
    <w:r w:rsidR="00DB3F3D" w:rsidRPr="00942778">
      <w:rPr>
        <w:rStyle w:val="PageNumber"/>
        <w:rFonts w:ascii="Arial" w:hAnsi="Arial" w:cs="Arial"/>
      </w:rPr>
      <w:fldChar w:fldCharType="end"/>
    </w:r>
    <w:r w:rsidR="00DB3F3D" w:rsidRPr="00942778">
      <w:rPr>
        <w:rStyle w:val="PageNumber"/>
        <w:rFonts w:ascii="Arial" w:hAnsi="Arial" w:cs="Arial"/>
      </w:rPr>
      <w:t xml:space="preserve"> of </w:t>
    </w:r>
    <w:r w:rsidR="00DB3F3D" w:rsidRPr="00942778">
      <w:rPr>
        <w:rStyle w:val="PageNumber"/>
        <w:rFonts w:ascii="Arial" w:hAnsi="Arial" w:cs="Arial"/>
      </w:rPr>
      <w:fldChar w:fldCharType="begin"/>
    </w:r>
    <w:r w:rsidR="00DB3F3D" w:rsidRPr="00942778">
      <w:rPr>
        <w:rStyle w:val="PageNumber"/>
        <w:rFonts w:ascii="Arial" w:hAnsi="Arial" w:cs="Arial"/>
      </w:rPr>
      <w:instrText xml:space="preserve"> NUMPAGES </w:instrText>
    </w:r>
    <w:r w:rsidR="00DB3F3D" w:rsidRPr="00942778">
      <w:rPr>
        <w:rStyle w:val="PageNumber"/>
        <w:rFonts w:ascii="Arial" w:hAnsi="Arial" w:cs="Arial"/>
      </w:rPr>
      <w:fldChar w:fldCharType="separate"/>
    </w:r>
    <w:r w:rsidR="00F439D3" w:rsidRPr="00942778">
      <w:rPr>
        <w:rStyle w:val="PageNumber"/>
        <w:rFonts w:ascii="Arial" w:hAnsi="Arial" w:cs="Arial"/>
        <w:noProof/>
      </w:rPr>
      <w:t>3</w:t>
    </w:r>
    <w:r w:rsidR="00DB3F3D" w:rsidRPr="00942778">
      <w:rPr>
        <w:rStyle w:val="PageNumber"/>
        <w:rFonts w:ascii="Arial" w:hAnsi="Arial" w:cs="Arial"/>
      </w:rPr>
      <w:fldChar w:fldCharType="end"/>
    </w:r>
    <w:r w:rsidR="00DB3F3D" w:rsidRPr="00942778">
      <w:rPr>
        <w:rStyle w:val="PageNumber"/>
        <w:rFonts w:ascii="Arial" w:hAnsi="Arial" w:cs="Arial"/>
      </w:rPr>
      <w:tab/>
    </w:r>
    <w:r w:rsidR="00B61FCC" w:rsidRPr="00942778">
      <w:rPr>
        <w:rStyle w:val="PageNumber"/>
        <w:rFonts w:ascii="Arial" w:hAnsi="Arial" w:cs="Arial"/>
      </w:rPr>
      <w:t>0</w:t>
    </w:r>
    <w:r w:rsidR="00942778">
      <w:rPr>
        <w:rStyle w:val="PageNumber"/>
        <w:rFonts w:ascii="Arial" w:hAnsi="Arial" w:cs="Arial"/>
      </w:rPr>
      <w:t>8</w:t>
    </w:r>
    <w:r w:rsidR="00B61FCC" w:rsidRPr="00942778">
      <w:rPr>
        <w:rStyle w:val="PageNumber"/>
        <w:rFonts w:ascii="Arial" w:hAnsi="Arial" w:cs="Arial"/>
      </w:rPr>
      <w:t>-0</w:t>
    </w:r>
    <w:r w:rsidR="00942778">
      <w:rPr>
        <w:rStyle w:val="PageNumber"/>
        <w:rFonts w:ascii="Arial" w:hAnsi="Arial" w:cs="Arial"/>
      </w:rPr>
      <w:t>2</w:t>
    </w:r>
    <w:r w:rsidR="00B61FCC" w:rsidRPr="00942778">
      <w:rPr>
        <w:rStyle w:val="PageNumber"/>
        <w:rFonts w:ascii="Arial" w:hAnsi="Arial" w:cs="Arial"/>
      </w:rPr>
      <w:t>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847D" w14:textId="361D8938" w:rsidR="00DB3F3D" w:rsidRPr="00942778" w:rsidRDefault="00DB3F3D" w:rsidP="00942778">
    <w:pPr>
      <w:jc w:val="right"/>
      <w:rPr>
        <w:rFonts w:ascii="Arial" w:hAnsi="Arial" w:cs="Arial"/>
      </w:rPr>
    </w:pPr>
    <w:r w:rsidRPr="00942778">
      <w:rPr>
        <w:rFonts w:ascii="Arial" w:hAnsi="Arial" w:cs="Arial"/>
      </w:rPr>
      <w:t>2</w:t>
    </w:r>
    <w:r w:rsidR="000C2174" w:rsidRPr="00942778">
      <w:rPr>
        <w:rFonts w:ascii="Arial" w:hAnsi="Arial" w:cs="Arial"/>
      </w:rPr>
      <w:t>0</w:t>
    </w:r>
    <w:r w:rsidR="00B61FCC" w:rsidRPr="00942778">
      <w:rPr>
        <w:rFonts w:ascii="Arial" w:hAnsi="Arial" w:cs="Arial"/>
      </w:rPr>
      <w:t>RD</w:t>
    </w:r>
    <w:r w:rsidR="007224E7" w:rsidRPr="00942778">
      <w:rPr>
        <w:rFonts w:ascii="Arial" w:hAnsi="Arial" w:cs="Arial"/>
      </w:rPr>
      <w:t>405</w:t>
    </w:r>
    <w:r w:rsidRPr="00942778">
      <w:rPr>
        <w:rFonts w:ascii="Arial" w:hAnsi="Arial" w:cs="Arial"/>
      </w:rPr>
      <w:t>(</w:t>
    </w:r>
    <w:r w:rsidR="00942778">
      <w:rPr>
        <w:rFonts w:ascii="Arial" w:hAnsi="Arial" w:cs="Arial"/>
      </w:rPr>
      <w:t>A710</w:t>
    </w:r>
    <w:r w:rsidRPr="00942778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452"/>
    <w:multiLevelType w:val="hybridMultilevel"/>
    <w:tmpl w:val="7354D80E"/>
    <w:lvl w:ilvl="0" w:tplc="9BE421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E3A0C"/>
    <w:multiLevelType w:val="hybridMultilevel"/>
    <w:tmpl w:val="DF066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4C02"/>
    <w:multiLevelType w:val="hybridMultilevel"/>
    <w:tmpl w:val="82CE9E5A"/>
    <w:lvl w:ilvl="0" w:tplc="89947D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41EE2"/>
    <w:multiLevelType w:val="hybridMultilevel"/>
    <w:tmpl w:val="01DC8CA0"/>
    <w:lvl w:ilvl="0" w:tplc="37701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7942CF"/>
    <w:multiLevelType w:val="multilevel"/>
    <w:tmpl w:val="DF06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863887">
    <w:abstractNumId w:val="0"/>
  </w:num>
  <w:num w:numId="2" w16cid:durableId="851067747">
    <w:abstractNumId w:val="2"/>
  </w:num>
  <w:num w:numId="3" w16cid:durableId="2037539837">
    <w:abstractNumId w:val="3"/>
  </w:num>
  <w:num w:numId="4" w16cid:durableId="457644434">
    <w:abstractNumId w:val="1"/>
  </w:num>
  <w:num w:numId="5" w16cid:durableId="1837961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4F"/>
    <w:rsid w:val="0000551D"/>
    <w:rsid w:val="0001236B"/>
    <w:rsid w:val="00035514"/>
    <w:rsid w:val="00057DCA"/>
    <w:rsid w:val="0006386B"/>
    <w:rsid w:val="00095EFF"/>
    <w:rsid w:val="000A5718"/>
    <w:rsid w:val="000B0641"/>
    <w:rsid w:val="000B32C4"/>
    <w:rsid w:val="000B3984"/>
    <w:rsid w:val="000B58BA"/>
    <w:rsid w:val="000B6154"/>
    <w:rsid w:val="000C0E73"/>
    <w:rsid w:val="000C2174"/>
    <w:rsid w:val="000D1158"/>
    <w:rsid w:val="000D48B9"/>
    <w:rsid w:val="000E3C11"/>
    <w:rsid w:val="000E53B7"/>
    <w:rsid w:val="000F2FDC"/>
    <w:rsid w:val="00106CC3"/>
    <w:rsid w:val="00121C5D"/>
    <w:rsid w:val="0012340E"/>
    <w:rsid w:val="00134F18"/>
    <w:rsid w:val="00137ED3"/>
    <w:rsid w:val="001758EE"/>
    <w:rsid w:val="001A11F9"/>
    <w:rsid w:val="001C36C6"/>
    <w:rsid w:val="001D33DF"/>
    <w:rsid w:val="001D458E"/>
    <w:rsid w:val="001E6C7D"/>
    <w:rsid w:val="001F1689"/>
    <w:rsid w:val="001F2FDD"/>
    <w:rsid w:val="00206B17"/>
    <w:rsid w:val="00212E4A"/>
    <w:rsid w:val="00225031"/>
    <w:rsid w:val="002315F0"/>
    <w:rsid w:val="0023609F"/>
    <w:rsid w:val="00240F01"/>
    <w:rsid w:val="002448CC"/>
    <w:rsid w:val="002620D3"/>
    <w:rsid w:val="00262518"/>
    <w:rsid w:val="00276B2B"/>
    <w:rsid w:val="00277703"/>
    <w:rsid w:val="00280C13"/>
    <w:rsid w:val="002A797F"/>
    <w:rsid w:val="002B0B8F"/>
    <w:rsid w:val="002B3284"/>
    <w:rsid w:val="002C223B"/>
    <w:rsid w:val="002C5CE2"/>
    <w:rsid w:val="002D1C42"/>
    <w:rsid w:val="002D2EEB"/>
    <w:rsid w:val="002D4D33"/>
    <w:rsid w:val="002D6608"/>
    <w:rsid w:val="002F132B"/>
    <w:rsid w:val="002F3920"/>
    <w:rsid w:val="002F57BF"/>
    <w:rsid w:val="0030354F"/>
    <w:rsid w:val="00313053"/>
    <w:rsid w:val="00327112"/>
    <w:rsid w:val="00331B82"/>
    <w:rsid w:val="0034576D"/>
    <w:rsid w:val="00346380"/>
    <w:rsid w:val="003629F8"/>
    <w:rsid w:val="003647D8"/>
    <w:rsid w:val="00365AEB"/>
    <w:rsid w:val="00386BF2"/>
    <w:rsid w:val="003930A1"/>
    <w:rsid w:val="003A0B07"/>
    <w:rsid w:val="003A0B56"/>
    <w:rsid w:val="003A310B"/>
    <w:rsid w:val="003A7F79"/>
    <w:rsid w:val="003B13BE"/>
    <w:rsid w:val="00400116"/>
    <w:rsid w:val="004003E9"/>
    <w:rsid w:val="004007E9"/>
    <w:rsid w:val="00414136"/>
    <w:rsid w:val="00427856"/>
    <w:rsid w:val="00427A76"/>
    <w:rsid w:val="00436029"/>
    <w:rsid w:val="0043767F"/>
    <w:rsid w:val="0045521A"/>
    <w:rsid w:val="00457E19"/>
    <w:rsid w:val="0047122F"/>
    <w:rsid w:val="00477BF9"/>
    <w:rsid w:val="00484FEE"/>
    <w:rsid w:val="00492B37"/>
    <w:rsid w:val="004948DF"/>
    <w:rsid w:val="00496296"/>
    <w:rsid w:val="004A596E"/>
    <w:rsid w:val="004B2003"/>
    <w:rsid w:val="004C67A2"/>
    <w:rsid w:val="004C7931"/>
    <w:rsid w:val="004D4306"/>
    <w:rsid w:val="004D4720"/>
    <w:rsid w:val="004F6729"/>
    <w:rsid w:val="004F707E"/>
    <w:rsid w:val="00511B19"/>
    <w:rsid w:val="00512F32"/>
    <w:rsid w:val="00515BA5"/>
    <w:rsid w:val="00521CBB"/>
    <w:rsid w:val="00526FCD"/>
    <w:rsid w:val="0052761B"/>
    <w:rsid w:val="005348CB"/>
    <w:rsid w:val="00546C83"/>
    <w:rsid w:val="005525D1"/>
    <w:rsid w:val="00553242"/>
    <w:rsid w:val="00555605"/>
    <w:rsid w:val="00573F53"/>
    <w:rsid w:val="0058446E"/>
    <w:rsid w:val="0059613D"/>
    <w:rsid w:val="00596B3E"/>
    <w:rsid w:val="005A7FE2"/>
    <w:rsid w:val="005B72AB"/>
    <w:rsid w:val="005C4785"/>
    <w:rsid w:val="005F4CB0"/>
    <w:rsid w:val="005F75AF"/>
    <w:rsid w:val="00614F15"/>
    <w:rsid w:val="006162DE"/>
    <w:rsid w:val="006265EC"/>
    <w:rsid w:val="006273BB"/>
    <w:rsid w:val="00635014"/>
    <w:rsid w:val="00637933"/>
    <w:rsid w:val="006409A7"/>
    <w:rsid w:val="00646D70"/>
    <w:rsid w:val="00656004"/>
    <w:rsid w:val="00683E7F"/>
    <w:rsid w:val="006853D6"/>
    <w:rsid w:val="00685796"/>
    <w:rsid w:val="00687621"/>
    <w:rsid w:val="00692E41"/>
    <w:rsid w:val="006A1BB5"/>
    <w:rsid w:val="006A6D9F"/>
    <w:rsid w:val="006B33CB"/>
    <w:rsid w:val="006B6C5C"/>
    <w:rsid w:val="006D6A84"/>
    <w:rsid w:val="006D6B4C"/>
    <w:rsid w:val="006D71C8"/>
    <w:rsid w:val="006E74DD"/>
    <w:rsid w:val="006F535B"/>
    <w:rsid w:val="00715200"/>
    <w:rsid w:val="007224E7"/>
    <w:rsid w:val="0073099A"/>
    <w:rsid w:val="00760011"/>
    <w:rsid w:val="00794B8F"/>
    <w:rsid w:val="007B4A25"/>
    <w:rsid w:val="007B5A1A"/>
    <w:rsid w:val="007B7183"/>
    <w:rsid w:val="007C684A"/>
    <w:rsid w:val="007D024F"/>
    <w:rsid w:val="007D116A"/>
    <w:rsid w:val="007E2260"/>
    <w:rsid w:val="007F2AB4"/>
    <w:rsid w:val="008019E2"/>
    <w:rsid w:val="00801E85"/>
    <w:rsid w:val="00803E3C"/>
    <w:rsid w:val="00806454"/>
    <w:rsid w:val="00817A29"/>
    <w:rsid w:val="00825C7B"/>
    <w:rsid w:val="00843561"/>
    <w:rsid w:val="008452A5"/>
    <w:rsid w:val="00856D5C"/>
    <w:rsid w:val="00880F68"/>
    <w:rsid w:val="00883D97"/>
    <w:rsid w:val="008869AA"/>
    <w:rsid w:val="00894417"/>
    <w:rsid w:val="008B28E4"/>
    <w:rsid w:val="008B2A1F"/>
    <w:rsid w:val="008C3AC2"/>
    <w:rsid w:val="008C4524"/>
    <w:rsid w:val="008C51D4"/>
    <w:rsid w:val="008D73D0"/>
    <w:rsid w:val="008E5994"/>
    <w:rsid w:val="008F2E33"/>
    <w:rsid w:val="008F6594"/>
    <w:rsid w:val="00901C28"/>
    <w:rsid w:val="00901FBA"/>
    <w:rsid w:val="00903F82"/>
    <w:rsid w:val="00906F34"/>
    <w:rsid w:val="009073E6"/>
    <w:rsid w:val="0091677E"/>
    <w:rsid w:val="00942778"/>
    <w:rsid w:val="009446D9"/>
    <w:rsid w:val="009619E0"/>
    <w:rsid w:val="00963488"/>
    <w:rsid w:val="00997D53"/>
    <w:rsid w:val="009B1584"/>
    <w:rsid w:val="009C024E"/>
    <w:rsid w:val="009C17F6"/>
    <w:rsid w:val="009C5F8C"/>
    <w:rsid w:val="009C656F"/>
    <w:rsid w:val="009E6980"/>
    <w:rsid w:val="009F25FF"/>
    <w:rsid w:val="009F50B6"/>
    <w:rsid w:val="009F5123"/>
    <w:rsid w:val="00A06B63"/>
    <w:rsid w:val="00A07FE5"/>
    <w:rsid w:val="00A11328"/>
    <w:rsid w:val="00A23DD3"/>
    <w:rsid w:val="00A303DC"/>
    <w:rsid w:val="00A415B1"/>
    <w:rsid w:val="00A4681A"/>
    <w:rsid w:val="00A60E0F"/>
    <w:rsid w:val="00A82680"/>
    <w:rsid w:val="00A843DB"/>
    <w:rsid w:val="00A87B62"/>
    <w:rsid w:val="00A96F8F"/>
    <w:rsid w:val="00A970D8"/>
    <w:rsid w:val="00AB5A39"/>
    <w:rsid w:val="00AC4F1C"/>
    <w:rsid w:val="00AC4F63"/>
    <w:rsid w:val="00AD2F09"/>
    <w:rsid w:val="00AE34AE"/>
    <w:rsid w:val="00B05A0E"/>
    <w:rsid w:val="00B2544F"/>
    <w:rsid w:val="00B26938"/>
    <w:rsid w:val="00B32E5B"/>
    <w:rsid w:val="00B4766E"/>
    <w:rsid w:val="00B56DCB"/>
    <w:rsid w:val="00B61196"/>
    <w:rsid w:val="00B61FCC"/>
    <w:rsid w:val="00B638A4"/>
    <w:rsid w:val="00B65E1F"/>
    <w:rsid w:val="00BB387C"/>
    <w:rsid w:val="00BC7542"/>
    <w:rsid w:val="00BD21A3"/>
    <w:rsid w:val="00BF0CA4"/>
    <w:rsid w:val="00BF43E9"/>
    <w:rsid w:val="00C05268"/>
    <w:rsid w:val="00C11ACF"/>
    <w:rsid w:val="00C21CCA"/>
    <w:rsid w:val="00C2313E"/>
    <w:rsid w:val="00C4467A"/>
    <w:rsid w:val="00C45EC9"/>
    <w:rsid w:val="00C61587"/>
    <w:rsid w:val="00C93BAB"/>
    <w:rsid w:val="00C9722D"/>
    <w:rsid w:val="00C97F5E"/>
    <w:rsid w:val="00CC0FEC"/>
    <w:rsid w:val="00CC35F9"/>
    <w:rsid w:val="00CC4FAF"/>
    <w:rsid w:val="00CD5604"/>
    <w:rsid w:val="00CE0F84"/>
    <w:rsid w:val="00CE2C72"/>
    <w:rsid w:val="00D04142"/>
    <w:rsid w:val="00D10E5B"/>
    <w:rsid w:val="00D11161"/>
    <w:rsid w:val="00D15738"/>
    <w:rsid w:val="00D174F8"/>
    <w:rsid w:val="00D20E8C"/>
    <w:rsid w:val="00D42678"/>
    <w:rsid w:val="00D47270"/>
    <w:rsid w:val="00D54FE9"/>
    <w:rsid w:val="00D719B7"/>
    <w:rsid w:val="00D80245"/>
    <w:rsid w:val="00D80DEA"/>
    <w:rsid w:val="00D8222A"/>
    <w:rsid w:val="00D85AC0"/>
    <w:rsid w:val="00DA2C7E"/>
    <w:rsid w:val="00DB3F3D"/>
    <w:rsid w:val="00DC2287"/>
    <w:rsid w:val="00DD4447"/>
    <w:rsid w:val="00DD4B48"/>
    <w:rsid w:val="00DD4E14"/>
    <w:rsid w:val="00DD7FAA"/>
    <w:rsid w:val="00DE5BD7"/>
    <w:rsid w:val="00DE6311"/>
    <w:rsid w:val="00DF39A0"/>
    <w:rsid w:val="00E26F2C"/>
    <w:rsid w:val="00E40A83"/>
    <w:rsid w:val="00E44993"/>
    <w:rsid w:val="00E45285"/>
    <w:rsid w:val="00E50CF2"/>
    <w:rsid w:val="00E541CF"/>
    <w:rsid w:val="00E6578C"/>
    <w:rsid w:val="00E76A39"/>
    <w:rsid w:val="00E86C81"/>
    <w:rsid w:val="00EA1119"/>
    <w:rsid w:val="00EB33CC"/>
    <w:rsid w:val="00EB4AB0"/>
    <w:rsid w:val="00EE4F6A"/>
    <w:rsid w:val="00F00072"/>
    <w:rsid w:val="00F11B76"/>
    <w:rsid w:val="00F23492"/>
    <w:rsid w:val="00F439D3"/>
    <w:rsid w:val="00F463E3"/>
    <w:rsid w:val="00F62F8F"/>
    <w:rsid w:val="00F664C9"/>
    <w:rsid w:val="00F76654"/>
    <w:rsid w:val="00F91F4E"/>
    <w:rsid w:val="00FB50F5"/>
    <w:rsid w:val="00FB53CF"/>
    <w:rsid w:val="00FC117C"/>
    <w:rsid w:val="00FD08F7"/>
    <w:rsid w:val="00FD6F73"/>
    <w:rsid w:val="00FE0E71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4BFBF"/>
  <w15:chartTrackingRefBased/>
  <w15:docId w15:val="{6195213B-653B-4486-9C20-1840540C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4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1B82"/>
    <w:pPr>
      <w:widowControl w:val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7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77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2E41"/>
  </w:style>
  <w:style w:type="character" w:styleId="CommentReference">
    <w:name w:val="annotation reference"/>
    <w:semiHidden/>
    <w:rsid w:val="00521CBB"/>
    <w:rPr>
      <w:sz w:val="16"/>
      <w:szCs w:val="16"/>
    </w:rPr>
  </w:style>
  <w:style w:type="paragraph" w:styleId="CommentText">
    <w:name w:val="annotation text"/>
    <w:basedOn w:val="Normal"/>
    <w:semiHidden/>
    <w:rsid w:val="00521CB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21CBB"/>
    <w:rPr>
      <w:b/>
      <w:bCs/>
    </w:rPr>
  </w:style>
  <w:style w:type="paragraph" w:styleId="BalloonText">
    <w:name w:val="Balloon Text"/>
    <w:basedOn w:val="Normal"/>
    <w:semiHidden/>
    <w:rsid w:val="00521CB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324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31B82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1126</Words>
  <Characters>6401</Characters>
  <Application>Microsoft Office Word</Application>
  <DocSecurity>0</DocSecurity>
  <Lines>123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Wade-Trim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jcurtis</dc:creator>
  <cp:keywords/>
  <cp:lastModifiedBy>Pawelec, David B. (MDOT)</cp:lastModifiedBy>
  <cp:revision>3</cp:revision>
  <cp:lastPrinted>2021-08-02T19:26:00Z</cp:lastPrinted>
  <dcterms:created xsi:type="dcterms:W3CDTF">2021-08-03T15:37:00Z</dcterms:created>
  <dcterms:modified xsi:type="dcterms:W3CDTF">2026-01-16T19:14:00Z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2021-07-14T14:31:45Z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edfe7b2a-58bd-4587-85e1-509352fb0b70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