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6894" w14:textId="7D091FA5" w:rsidR="003F6FD3" w:rsidRPr="00FF782D" w:rsidRDefault="003F6FD3" w:rsidP="00DF3587">
      <w:pPr>
        <w:widowControl w:val="0"/>
        <w:jc w:val="center"/>
        <w:rPr>
          <w:rFonts w:ascii="Arial" w:hAnsi="Arial" w:cs="Arial"/>
          <w:szCs w:val="24"/>
        </w:rPr>
      </w:pPr>
      <w:r w:rsidRPr="00FF782D">
        <w:rPr>
          <w:rFonts w:ascii="Arial" w:hAnsi="Arial" w:cs="Arial"/>
          <w:szCs w:val="24"/>
        </w:rPr>
        <w:fldChar w:fldCharType="begin"/>
      </w:r>
      <w:r w:rsidRPr="00FF782D">
        <w:rPr>
          <w:rFonts w:ascii="Arial" w:hAnsi="Arial" w:cs="Arial"/>
          <w:szCs w:val="24"/>
        </w:rPr>
        <w:instrText xml:space="preserve"> SEQ CHAPTER \h \r 1</w:instrText>
      </w:r>
      <w:r w:rsidRPr="00FF782D">
        <w:rPr>
          <w:rFonts w:ascii="Arial" w:hAnsi="Arial" w:cs="Arial"/>
          <w:szCs w:val="24"/>
        </w:rPr>
        <w:fldChar w:fldCharType="end"/>
      </w:r>
      <w:r w:rsidRPr="00FF782D">
        <w:rPr>
          <w:rFonts w:ascii="Arial" w:hAnsi="Arial" w:cs="Arial"/>
          <w:szCs w:val="24"/>
        </w:rPr>
        <w:t>MICHIGAN</w:t>
      </w:r>
    </w:p>
    <w:p w14:paraId="4E0EAAE4" w14:textId="77777777" w:rsidR="003F6FD3" w:rsidRPr="00FF782D" w:rsidRDefault="003F6FD3">
      <w:pPr>
        <w:widowControl w:val="0"/>
        <w:jc w:val="center"/>
        <w:rPr>
          <w:rFonts w:ascii="Arial" w:hAnsi="Arial" w:cs="Arial"/>
          <w:szCs w:val="24"/>
        </w:rPr>
      </w:pPr>
      <w:r w:rsidRPr="00FF782D">
        <w:rPr>
          <w:rFonts w:ascii="Arial" w:hAnsi="Arial" w:cs="Arial"/>
          <w:szCs w:val="24"/>
        </w:rPr>
        <w:t>DEPARTMENT OF TRANSPORTATION</w:t>
      </w:r>
    </w:p>
    <w:p w14:paraId="23BEBE5A" w14:textId="77777777" w:rsidR="003F6FD3" w:rsidRPr="00FF782D" w:rsidRDefault="003F6FD3">
      <w:pPr>
        <w:widowControl w:val="0"/>
        <w:jc w:val="center"/>
        <w:rPr>
          <w:rFonts w:ascii="Arial" w:hAnsi="Arial" w:cs="Arial"/>
          <w:szCs w:val="24"/>
        </w:rPr>
      </w:pPr>
    </w:p>
    <w:p w14:paraId="67994E25" w14:textId="77777777" w:rsidR="003F6FD3" w:rsidRPr="00FF782D" w:rsidRDefault="003F6FD3">
      <w:pPr>
        <w:widowControl w:val="0"/>
        <w:jc w:val="center"/>
        <w:rPr>
          <w:rFonts w:ascii="Arial" w:hAnsi="Arial" w:cs="Arial"/>
          <w:szCs w:val="24"/>
        </w:rPr>
      </w:pPr>
      <w:r w:rsidRPr="00FF782D">
        <w:rPr>
          <w:rFonts w:ascii="Arial" w:hAnsi="Arial" w:cs="Arial"/>
          <w:szCs w:val="24"/>
        </w:rPr>
        <w:t>SPECIAL PROVISION</w:t>
      </w:r>
    </w:p>
    <w:p w14:paraId="7F57DE45" w14:textId="77777777" w:rsidR="003F6FD3" w:rsidRPr="00FF782D" w:rsidRDefault="003F6FD3">
      <w:pPr>
        <w:widowControl w:val="0"/>
        <w:jc w:val="center"/>
        <w:rPr>
          <w:rFonts w:ascii="Arial" w:hAnsi="Arial" w:cs="Arial"/>
          <w:szCs w:val="24"/>
        </w:rPr>
      </w:pPr>
      <w:r w:rsidRPr="00FF782D">
        <w:rPr>
          <w:rFonts w:ascii="Arial" w:hAnsi="Arial" w:cs="Arial"/>
          <w:szCs w:val="24"/>
        </w:rPr>
        <w:t>FOR</w:t>
      </w:r>
    </w:p>
    <w:p w14:paraId="6425EB6B" w14:textId="7647C20D" w:rsidR="00F5057D" w:rsidRPr="00FF782D" w:rsidRDefault="00245A16">
      <w:pPr>
        <w:widowControl w:val="0"/>
        <w:jc w:val="center"/>
        <w:rPr>
          <w:rFonts w:ascii="Arial" w:hAnsi="Arial" w:cs="Arial"/>
          <w:bCs/>
          <w:szCs w:val="24"/>
        </w:rPr>
      </w:pPr>
      <w:r w:rsidRPr="00FF782D">
        <w:rPr>
          <w:rFonts w:ascii="Arial" w:hAnsi="Arial" w:cs="Arial"/>
          <w:b/>
          <w:szCs w:val="24"/>
        </w:rPr>
        <w:t xml:space="preserve">24-INCH WIDE </w:t>
      </w:r>
      <w:r w:rsidR="00F5057D" w:rsidRPr="00FF782D">
        <w:rPr>
          <w:rFonts w:ascii="Arial" w:hAnsi="Arial" w:cs="Arial"/>
          <w:b/>
          <w:szCs w:val="24"/>
        </w:rPr>
        <w:t xml:space="preserve">TEMPORARY </w:t>
      </w:r>
      <w:r w:rsidR="009A0B30" w:rsidRPr="00FF782D">
        <w:rPr>
          <w:rFonts w:ascii="Arial" w:hAnsi="Arial" w:cs="Arial"/>
          <w:b/>
          <w:szCs w:val="24"/>
        </w:rPr>
        <w:t xml:space="preserve">WATER FILLED </w:t>
      </w:r>
      <w:r w:rsidR="004C45E9" w:rsidRPr="00FF782D">
        <w:rPr>
          <w:rFonts w:ascii="Arial" w:hAnsi="Arial" w:cs="Arial"/>
          <w:b/>
          <w:szCs w:val="24"/>
        </w:rPr>
        <w:t>IMPACT ATTENUATOR</w:t>
      </w:r>
      <w:r w:rsidR="007B061E" w:rsidRPr="00FF782D">
        <w:rPr>
          <w:rFonts w:ascii="Arial" w:hAnsi="Arial" w:cs="Arial"/>
          <w:b/>
          <w:szCs w:val="24"/>
        </w:rPr>
        <w:t>, TEST LEVEL 3</w:t>
      </w:r>
      <w:r w:rsidRPr="00FF782D">
        <w:rPr>
          <w:rFonts w:ascii="Arial" w:hAnsi="Arial" w:cs="Arial"/>
          <w:b/>
          <w:szCs w:val="24"/>
        </w:rPr>
        <w:t>, SPECIAL</w:t>
      </w:r>
      <w:r w:rsidR="009A0B30" w:rsidRPr="00FF782D">
        <w:rPr>
          <w:rFonts w:ascii="Arial" w:hAnsi="Arial" w:cs="Arial"/>
          <w:b/>
          <w:szCs w:val="24"/>
        </w:rPr>
        <w:t xml:space="preserve">, </w:t>
      </w:r>
      <w:r w:rsidR="00F5057D" w:rsidRPr="00FF782D">
        <w:rPr>
          <w:rFonts w:ascii="Arial" w:hAnsi="Arial" w:cs="Arial"/>
          <w:b/>
          <w:szCs w:val="24"/>
        </w:rPr>
        <w:t>FURNISHED AND OPERATED</w:t>
      </w:r>
    </w:p>
    <w:p w14:paraId="1DC55292" w14:textId="77777777" w:rsidR="00760F4D" w:rsidRPr="00DF3587" w:rsidRDefault="00760F4D">
      <w:pPr>
        <w:widowControl w:val="0"/>
        <w:jc w:val="both"/>
        <w:rPr>
          <w:rFonts w:ascii="Arial" w:hAnsi="Arial" w:cs="Arial"/>
          <w:szCs w:val="24"/>
        </w:rPr>
      </w:pPr>
    </w:p>
    <w:p w14:paraId="35FD77B1" w14:textId="55550E09" w:rsidR="003F6FD3" w:rsidRPr="00FF782D" w:rsidRDefault="00F5057D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  <w:szCs w:val="24"/>
        </w:rPr>
      </w:pPr>
      <w:r w:rsidRPr="00FF782D">
        <w:rPr>
          <w:rFonts w:ascii="Arial" w:hAnsi="Arial" w:cs="Arial"/>
          <w:szCs w:val="24"/>
        </w:rPr>
        <w:t>GCB</w:t>
      </w:r>
      <w:r w:rsidR="00F40641" w:rsidRPr="00FF782D">
        <w:rPr>
          <w:rFonts w:ascii="Arial" w:hAnsi="Arial" w:cs="Arial"/>
          <w:szCs w:val="24"/>
        </w:rPr>
        <w:t>:</w:t>
      </w:r>
      <w:r w:rsidRPr="00FF782D">
        <w:rPr>
          <w:rFonts w:ascii="Arial" w:hAnsi="Arial" w:cs="Arial"/>
          <w:szCs w:val="24"/>
        </w:rPr>
        <w:t>CT</w:t>
      </w:r>
      <w:r w:rsidR="00151E8A" w:rsidRPr="00FF782D">
        <w:rPr>
          <w:rFonts w:ascii="Arial" w:hAnsi="Arial" w:cs="Arial"/>
          <w:szCs w:val="24"/>
        </w:rPr>
        <w:tab/>
      </w:r>
      <w:r w:rsidR="00FF782D" w:rsidRPr="00933DF7">
        <w:rPr>
          <w:rFonts w:ascii="Arial" w:hAnsi="Arial" w:cs="Arial"/>
          <w:szCs w:val="24"/>
        </w:rPr>
        <w:fldChar w:fldCharType="begin"/>
      </w:r>
      <w:r w:rsidR="00FF782D" w:rsidRPr="00933DF7">
        <w:rPr>
          <w:rFonts w:ascii="Arial" w:hAnsi="Arial" w:cs="Arial"/>
          <w:szCs w:val="24"/>
        </w:rPr>
        <w:instrText xml:space="preserve"> PAGE  \* Arabic  \* MERGEFORMAT </w:instrText>
      </w:r>
      <w:r w:rsidR="00FF782D" w:rsidRPr="00933DF7">
        <w:rPr>
          <w:rFonts w:ascii="Arial" w:hAnsi="Arial" w:cs="Arial"/>
          <w:szCs w:val="24"/>
        </w:rPr>
        <w:fldChar w:fldCharType="separate"/>
      </w:r>
      <w:r w:rsidR="00933DF7">
        <w:rPr>
          <w:rFonts w:ascii="Arial" w:hAnsi="Arial" w:cs="Arial"/>
          <w:noProof/>
          <w:szCs w:val="24"/>
        </w:rPr>
        <w:t>1</w:t>
      </w:r>
      <w:r w:rsidR="00FF782D" w:rsidRPr="00933DF7">
        <w:rPr>
          <w:rFonts w:ascii="Arial" w:hAnsi="Arial" w:cs="Arial"/>
          <w:szCs w:val="24"/>
        </w:rPr>
        <w:fldChar w:fldCharType="end"/>
      </w:r>
      <w:r w:rsidR="00FF782D" w:rsidRPr="00933DF7">
        <w:rPr>
          <w:rFonts w:ascii="Arial" w:hAnsi="Arial" w:cs="Arial"/>
          <w:szCs w:val="24"/>
        </w:rPr>
        <w:t xml:space="preserve"> of </w:t>
      </w:r>
      <w:r w:rsidR="00FF782D" w:rsidRPr="00933DF7">
        <w:rPr>
          <w:rFonts w:ascii="Arial" w:hAnsi="Arial" w:cs="Arial"/>
          <w:szCs w:val="24"/>
        </w:rPr>
        <w:fldChar w:fldCharType="begin"/>
      </w:r>
      <w:r w:rsidR="00FF782D" w:rsidRPr="00933DF7">
        <w:rPr>
          <w:rFonts w:ascii="Arial" w:hAnsi="Arial" w:cs="Arial"/>
          <w:szCs w:val="24"/>
        </w:rPr>
        <w:instrText xml:space="preserve"> NUMPAGES  \* Arabic  \* MERGEFORMAT </w:instrText>
      </w:r>
      <w:r w:rsidR="00FF782D" w:rsidRPr="00933DF7">
        <w:rPr>
          <w:rFonts w:ascii="Arial" w:hAnsi="Arial" w:cs="Arial"/>
          <w:szCs w:val="24"/>
        </w:rPr>
        <w:fldChar w:fldCharType="separate"/>
      </w:r>
      <w:r w:rsidR="00933DF7">
        <w:rPr>
          <w:rFonts w:ascii="Arial" w:hAnsi="Arial" w:cs="Arial"/>
          <w:noProof/>
          <w:szCs w:val="24"/>
        </w:rPr>
        <w:t>3</w:t>
      </w:r>
      <w:r w:rsidR="00FF782D" w:rsidRPr="00933DF7">
        <w:rPr>
          <w:rFonts w:ascii="Arial" w:hAnsi="Arial" w:cs="Arial"/>
          <w:szCs w:val="24"/>
        </w:rPr>
        <w:fldChar w:fldCharType="end"/>
      </w:r>
      <w:r w:rsidR="00760F4D" w:rsidRPr="00FF782D">
        <w:rPr>
          <w:rFonts w:ascii="Arial" w:hAnsi="Arial" w:cs="Arial"/>
          <w:szCs w:val="24"/>
        </w:rPr>
        <w:tab/>
      </w:r>
      <w:r w:rsidR="00407AAD" w:rsidRPr="00FF782D">
        <w:rPr>
          <w:rFonts w:ascii="Arial" w:hAnsi="Arial" w:cs="Arial"/>
          <w:szCs w:val="24"/>
        </w:rPr>
        <w:t>APPR:</w:t>
      </w:r>
      <w:r w:rsidR="00D77759" w:rsidRPr="00FF782D">
        <w:rPr>
          <w:rFonts w:ascii="Arial" w:hAnsi="Arial" w:cs="Arial"/>
          <w:szCs w:val="24"/>
        </w:rPr>
        <w:t>M</w:t>
      </w:r>
      <w:r w:rsidR="00DF3587" w:rsidRPr="00FF782D">
        <w:rPr>
          <w:rFonts w:ascii="Arial" w:hAnsi="Arial" w:cs="Arial"/>
          <w:szCs w:val="24"/>
        </w:rPr>
        <w:t>R</w:t>
      </w:r>
      <w:r w:rsidR="00D77759" w:rsidRPr="00FF782D">
        <w:rPr>
          <w:rFonts w:ascii="Arial" w:hAnsi="Arial" w:cs="Arial"/>
          <w:szCs w:val="24"/>
        </w:rPr>
        <w:t>B</w:t>
      </w:r>
      <w:r w:rsidR="00CF2496" w:rsidRPr="00FF782D">
        <w:rPr>
          <w:rFonts w:ascii="Arial" w:hAnsi="Arial" w:cs="Arial"/>
          <w:szCs w:val="24"/>
        </w:rPr>
        <w:t>:</w:t>
      </w:r>
      <w:r w:rsidR="00D77759" w:rsidRPr="00FF782D">
        <w:rPr>
          <w:rFonts w:ascii="Arial" w:hAnsi="Arial" w:cs="Arial"/>
          <w:szCs w:val="24"/>
        </w:rPr>
        <w:t>CRB</w:t>
      </w:r>
      <w:r w:rsidR="001D0FF5" w:rsidRPr="00FF782D">
        <w:rPr>
          <w:rFonts w:ascii="Arial" w:hAnsi="Arial" w:cs="Arial"/>
          <w:szCs w:val="24"/>
        </w:rPr>
        <w:t>:</w:t>
      </w:r>
      <w:r w:rsidR="00FF782D">
        <w:rPr>
          <w:rFonts w:ascii="Arial" w:hAnsi="Arial" w:cs="Arial"/>
          <w:szCs w:val="24"/>
        </w:rPr>
        <w:t>11</w:t>
      </w:r>
      <w:r w:rsidR="00F1616A" w:rsidRPr="00FF782D">
        <w:rPr>
          <w:rFonts w:ascii="Arial" w:hAnsi="Arial" w:cs="Arial"/>
          <w:szCs w:val="24"/>
        </w:rPr>
        <w:t>-</w:t>
      </w:r>
      <w:r w:rsidR="009A0B30" w:rsidRPr="00FF782D">
        <w:rPr>
          <w:rFonts w:ascii="Arial" w:hAnsi="Arial" w:cs="Arial"/>
          <w:szCs w:val="24"/>
        </w:rPr>
        <w:t>0</w:t>
      </w:r>
      <w:r w:rsidR="00FF782D">
        <w:rPr>
          <w:rFonts w:ascii="Arial" w:hAnsi="Arial" w:cs="Arial"/>
          <w:szCs w:val="24"/>
        </w:rPr>
        <w:t>2</w:t>
      </w:r>
      <w:r w:rsidR="007B061E" w:rsidRPr="00FF782D">
        <w:rPr>
          <w:rFonts w:ascii="Arial" w:hAnsi="Arial" w:cs="Arial"/>
          <w:szCs w:val="24"/>
        </w:rPr>
        <w:t>-</w:t>
      </w:r>
      <w:r w:rsidRPr="00FF782D">
        <w:rPr>
          <w:rFonts w:ascii="Arial" w:hAnsi="Arial" w:cs="Arial"/>
          <w:szCs w:val="24"/>
        </w:rPr>
        <w:t>21</w:t>
      </w:r>
    </w:p>
    <w:p w14:paraId="57E5942C" w14:textId="77777777" w:rsidR="00407AAD" w:rsidRPr="00DF3587" w:rsidRDefault="00407AA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D7231C8" w14:textId="3AA14703" w:rsidR="00413A95" w:rsidRPr="00DF3587" w:rsidRDefault="003F6FD3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b/>
          <w:sz w:val="22"/>
          <w:szCs w:val="22"/>
        </w:rPr>
        <w:t>a.</w:t>
      </w:r>
      <w:r w:rsidR="0033362B" w:rsidRPr="00DF3587">
        <w:rPr>
          <w:rFonts w:ascii="Arial" w:hAnsi="Arial" w:cs="Arial"/>
          <w:b/>
          <w:sz w:val="22"/>
          <w:szCs w:val="22"/>
        </w:rPr>
        <w:tab/>
      </w:r>
      <w:r w:rsidRPr="00DF3587">
        <w:rPr>
          <w:rFonts w:ascii="Arial" w:hAnsi="Arial" w:cs="Arial"/>
          <w:b/>
          <w:sz w:val="22"/>
          <w:szCs w:val="22"/>
        </w:rPr>
        <w:t>Description.</w:t>
      </w:r>
      <w:r w:rsidRPr="00DF3587">
        <w:rPr>
          <w:rFonts w:ascii="Arial" w:hAnsi="Arial" w:cs="Arial"/>
          <w:sz w:val="22"/>
          <w:szCs w:val="22"/>
        </w:rPr>
        <w:t xml:space="preserve"> </w:t>
      </w:r>
      <w:r w:rsidR="00760F4D" w:rsidRPr="00DF3587">
        <w:rPr>
          <w:rFonts w:ascii="Arial" w:hAnsi="Arial" w:cs="Arial"/>
          <w:sz w:val="22"/>
          <w:szCs w:val="22"/>
        </w:rPr>
        <w:t xml:space="preserve"> </w:t>
      </w:r>
      <w:r w:rsidR="00613611" w:rsidRPr="00DF3587">
        <w:rPr>
          <w:rFonts w:ascii="Arial" w:hAnsi="Arial" w:cs="Arial"/>
          <w:sz w:val="22"/>
          <w:szCs w:val="22"/>
        </w:rPr>
        <w:t>This work consists of f</w:t>
      </w:r>
      <w:r w:rsidR="00413A95" w:rsidRPr="00DF3587">
        <w:rPr>
          <w:rFonts w:ascii="Arial" w:hAnsi="Arial" w:cs="Arial"/>
          <w:sz w:val="22"/>
          <w:szCs w:val="22"/>
        </w:rPr>
        <w:t>urnish</w:t>
      </w:r>
      <w:r w:rsidR="00613611" w:rsidRPr="00DF3587">
        <w:rPr>
          <w:rFonts w:ascii="Arial" w:hAnsi="Arial" w:cs="Arial"/>
          <w:sz w:val="22"/>
          <w:szCs w:val="22"/>
        </w:rPr>
        <w:t>ing</w:t>
      </w:r>
      <w:r w:rsidR="00F5057D" w:rsidRPr="00DF3587">
        <w:rPr>
          <w:rFonts w:ascii="Arial" w:hAnsi="Arial" w:cs="Arial"/>
          <w:sz w:val="22"/>
          <w:szCs w:val="22"/>
        </w:rPr>
        <w:t>, installing, maintaining, operating, and removing</w:t>
      </w:r>
      <w:r w:rsidR="001C47DA" w:rsidRPr="00DF3587">
        <w:rPr>
          <w:rFonts w:ascii="Arial" w:hAnsi="Arial" w:cs="Arial"/>
          <w:sz w:val="22"/>
          <w:szCs w:val="22"/>
        </w:rPr>
        <w:t xml:space="preserve"> a</w:t>
      </w:r>
      <w:r w:rsidR="00245A16" w:rsidRPr="00DF3587">
        <w:rPr>
          <w:rFonts w:ascii="Arial" w:hAnsi="Arial" w:cs="Arial"/>
          <w:sz w:val="22"/>
          <w:szCs w:val="22"/>
        </w:rPr>
        <w:t xml:space="preserve"> 24-inch wide</w:t>
      </w:r>
      <w:r w:rsidR="001C47DA" w:rsidRPr="00DF3587">
        <w:rPr>
          <w:rFonts w:ascii="Arial" w:hAnsi="Arial" w:cs="Arial"/>
          <w:sz w:val="22"/>
          <w:szCs w:val="22"/>
        </w:rPr>
        <w:t xml:space="preserve"> </w:t>
      </w:r>
      <w:r w:rsidR="005C3B71" w:rsidRPr="00DF3587">
        <w:rPr>
          <w:rFonts w:ascii="Arial" w:hAnsi="Arial" w:cs="Arial"/>
          <w:sz w:val="22"/>
          <w:szCs w:val="22"/>
        </w:rPr>
        <w:t>NCHRP 350, Test Level 3 (TL-3</w:t>
      </w:r>
      <w:r w:rsidR="001C47DA" w:rsidRPr="00DF3587">
        <w:rPr>
          <w:rFonts w:ascii="Arial" w:hAnsi="Arial" w:cs="Arial"/>
          <w:sz w:val="22"/>
          <w:szCs w:val="22"/>
        </w:rPr>
        <w:t xml:space="preserve">) or </w:t>
      </w:r>
      <w:r w:rsidR="005C3B71" w:rsidRPr="00DF3587">
        <w:rPr>
          <w:rFonts w:ascii="Arial" w:hAnsi="Arial" w:cs="Arial"/>
          <w:sz w:val="22"/>
          <w:szCs w:val="22"/>
        </w:rPr>
        <w:t>MASH, TL-3</w:t>
      </w:r>
      <w:r w:rsidR="001C47DA" w:rsidRPr="00DF3587">
        <w:rPr>
          <w:rFonts w:ascii="Arial" w:hAnsi="Arial" w:cs="Arial"/>
          <w:sz w:val="22"/>
          <w:szCs w:val="22"/>
        </w:rPr>
        <w:t xml:space="preserve"> </w:t>
      </w:r>
      <w:r w:rsidR="00F5057D" w:rsidRPr="00DF3587">
        <w:rPr>
          <w:rFonts w:ascii="Arial" w:hAnsi="Arial" w:cs="Arial"/>
          <w:sz w:val="22"/>
          <w:szCs w:val="22"/>
        </w:rPr>
        <w:t xml:space="preserve">temporary </w:t>
      </w:r>
      <w:r w:rsidR="009A0B30" w:rsidRPr="00DF3587">
        <w:rPr>
          <w:rFonts w:ascii="Arial" w:hAnsi="Arial" w:cs="Arial"/>
          <w:sz w:val="22"/>
          <w:szCs w:val="22"/>
        </w:rPr>
        <w:t xml:space="preserve">water filled </w:t>
      </w:r>
      <w:r w:rsidR="00413A95" w:rsidRPr="00DF3587">
        <w:rPr>
          <w:rFonts w:ascii="Arial" w:hAnsi="Arial" w:cs="Arial"/>
          <w:sz w:val="22"/>
          <w:szCs w:val="22"/>
        </w:rPr>
        <w:t>impact attenuator</w:t>
      </w:r>
      <w:r w:rsidR="00F5057D" w:rsidRPr="00DF3587">
        <w:rPr>
          <w:rFonts w:ascii="Arial" w:hAnsi="Arial" w:cs="Arial"/>
          <w:sz w:val="22"/>
          <w:szCs w:val="22"/>
        </w:rPr>
        <w:t xml:space="preserve"> meeting the requirements of this special provision. </w:t>
      </w:r>
      <w:r w:rsidR="00C0687E" w:rsidRPr="00DF3587">
        <w:rPr>
          <w:rFonts w:ascii="Arial" w:hAnsi="Arial" w:cs="Arial"/>
          <w:sz w:val="22"/>
          <w:szCs w:val="22"/>
        </w:rPr>
        <w:t xml:space="preserve"> </w:t>
      </w:r>
      <w:r w:rsidR="00F5057D" w:rsidRPr="00DF3587">
        <w:rPr>
          <w:rFonts w:ascii="Arial" w:hAnsi="Arial" w:cs="Arial"/>
          <w:sz w:val="22"/>
          <w:szCs w:val="22"/>
        </w:rPr>
        <w:t xml:space="preserve">If </w:t>
      </w:r>
      <w:r w:rsidR="00B9030B" w:rsidRPr="00DF3587">
        <w:rPr>
          <w:rFonts w:ascii="Arial" w:hAnsi="Arial" w:cs="Arial"/>
          <w:sz w:val="22"/>
          <w:szCs w:val="22"/>
        </w:rPr>
        <w:t xml:space="preserve">the requirements of this special provision conflict with the manufacturer’s specifications, </w:t>
      </w:r>
      <w:r w:rsidR="00C0687E" w:rsidRPr="00DF3587">
        <w:rPr>
          <w:rFonts w:ascii="Arial" w:hAnsi="Arial" w:cs="Arial"/>
          <w:sz w:val="22"/>
          <w:szCs w:val="22"/>
        </w:rPr>
        <w:t xml:space="preserve">follow </w:t>
      </w:r>
      <w:r w:rsidR="00B9030B" w:rsidRPr="00DF3587">
        <w:rPr>
          <w:rFonts w:ascii="Arial" w:hAnsi="Arial" w:cs="Arial"/>
          <w:sz w:val="22"/>
          <w:szCs w:val="22"/>
        </w:rPr>
        <w:t>the requirements of this special provision</w:t>
      </w:r>
      <w:r w:rsidR="00FA502A" w:rsidRPr="00DF3587">
        <w:rPr>
          <w:rFonts w:ascii="Arial" w:hAnsi="Arial" w:cs="Arial"/>
          <w:sz w:val="22"/>
          <w:szCs w:val="22"/>
        </w:rPr>
        <w:t>, unless otherwise approved by the Engineer</w:t>
      </w:r>
      <w:r w:rsidR="00B9030B" w:rsidRPr="00DF3587">
        <w:rPr>
          <w:rFonts w:ascii="Arial" w:hAnsi="Arial" w:cs="Arial"/>
          <w:sz w:val="22"/>
          <w:szCs w:val="22"/>
        </w:rPr>
        <w:t>.</w:t>
      </w:r>
    </w:p>
    <w:p w14:paraId="40EC784F" w14:textId="77777777" w:rsidR="00413A95" w:rsidRPr="00DF3587" w:rsidRDefault="00413A9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AD04072" w14:textId="77777777" w:rsidR="00505E62" w:rsidRPr="00DF3587" w:rsidRDefault="00413A95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b/>
          <w:sz w:val="22"/>
          <w:szCs w:val="22"/>
        </w:rPr>
        <w:t>b.</w:t>
      </w:r>
      <w:r w:rsidR="0033362B" w:rsidRPr="00DF3587">
        <w:rPr>
          <w:rFonts w:ascii="Arial" w:hAnsi="Arial" w:cs="Arial"/>
          <w:b/>
          <w:sz w:val="22"/>
          <w:szCs w:val="22"/>
        </w:rPr>
        <w:tab/>
      </w:r>
      <w:r w:rsidRPr="00DF3587">
        <w:rPr>
          <w:rFonts w:ascii="Arial" w:hAnsi="Arial" w:cs="Arial"/>
          <w:b/>
          <w:sz w:val="22"/>
          <w:szCs w:val="22"/>
        </w:rPr>
        <w:t>Materials.</w:t>
      </w:r>
    </w:p>
    <w:p w14:paraId="621C3ADD" w14:textId="77777777" w:rsidR="00C843BC" w:rsidRPr="00DF3587" w:rsidRDefault="00C843B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00B2D30" w14:textId="497959B5" w:rsidR="00F16B17" w:rsidRPr="00DF3587" w:rsidRDefault="009A0B30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1</w:t>
      </w:r>
      <w:r w:rsidR="0033362B" w:rsidRPr="00DF3587">
        <w:rPr>
          <w:rFonts w:ascii="Arial" w:hAnsi="Arial" w:cs="Arial"/>
          <w:sz w:val="22"/>
          <w:szCs w:val="22"/>
        </w:rPr>
        <w:t>.</w:t>
      </w:r>
      <w:r w:rsidR="0033362B" w:rsidRPr="00DF3587">
        <w:rPr>
          <w:rFonts w:ascii="Arial" w:hAnsi="Arial" w:cs="Arial"/>
          <w:sz w:val="22"/>
          <w:szCs w:val="22"/>
        </w:rPr>
        <w:tab/>
      </w:r>
      <w:r w:rsidR="00FF782D">
        <w:rPr>
          <w:rFonts w:ascii="Arial" w:hAnsi="Arial" w:cs="Arial"/>
          <w:sz w:val="22"/>
          <w:szCs w:val="22"/>
        </w:rPr>
        <w:t>Furnish</w:t>
      </w:r>
      <w:r w:rsidR="00FF782D" w:rsidRPr="00DF3587">
        <w:rPr>
          <w:rFonts w:ascii="Arial" w:hAnsi="Arial" w:cs="Arial"/>
          <w:sz w:val="22"/>
          <w:szCs w:val="22"/>
        </w:rPr>
        <w:t xml:space="preserve"> </w:t>
      </w:r>
      <w:r w:rsidR="00F16B17" w:rsidRPr="00DF3587">
        <w:rPr>
          <w:rFonts w:ascii="Arial" w:hAnsi="Arial" w:cs="Arial"/>
          <w:sz w:val="22"/>
          <w:szCs w:val="22"/>
        </w:rPr>
        <w:t>impact attenuator</w:t>
      </w:r>
      <w:r w:rsidR="00613611" w:rsidRPr="00DF3587">
        <w:rPr>
          <w:rFonts w:ascii="Arial" w:hAnsi="Arial" w:cs="Arial"/>
          <w:sz w:val="22"/>
          <w:szCs w:val="22"/>
        </w:rPr>
        <w:t>s</w:t>
      </w:r>
      <w:r w:rsidR="00F16B17" w:rsidRPr="00DF3587">
        <w:rPr>
          <w:rFonts w:ascii="Arial" w:hAnsi="Arial" w:cs="Arial"/>
          <w:sz w:val="22"/>
          <w:szCs w:val="22"/>
        </w:rPr>
        <w:t xml:space="preserve"> meet</w:t>
      </w:r>
      <w:r w:rsidR="00613611" w:rsidRPr="00DF3587">
        <w:rPr>
          <w:rFonts w:ascii="Arial" w:hAnsi="Arial" w:cs="Arial"/>
          <w:sz w:val="22"/>
          <w:szCs w:val="22"/>
        </w:rPr>
        <w:t>ing</w:t>
      </w:r>
      <w:r w:rsidR="00F16B17" w:rsidRPr="00DF3587">
        <w:rPr>
          <w:rFonts w:ascii="Arial" w:hAnsi="Arial" w:cs="Arial"/>
          <w:sz w:val="22"/>
          <w:szCs w:val="22"/>
        </w:rPr>
        <w:t xml:space="preserve"> </w:t>
      </w:r>
      <w:r w:rsidR="005C3B71" w:rsidRPr="00DF3587">
        <w:rPr>
          <w:rFonts w:ascii="Arial" w:hAnsi="Arial" w:cs="Arial"/>
          <w:sz w:val="22"/>
          <w:szCs w:val="22"/>
        </w:rPr>
        <w:t>NCHRP 350, TL-3 or MASH, TL-3</w:t>
      </w:r>
      <w:r w:rsidR="001C47DA" w:rsidRPr="00DF3587">
        <w:rPr>
          <w:rFonts w:ascii="Arial" w:hAnsi="Arial" w:cs="Arial"/>
          <w:sz w:val="22"/>
          <w:szCs w:val="22"/>
        </w:rPr>
        <w:t xml:space="preserve"> </w:t>
      </w:r>
      <w:r w:rsidR="00613611" w:rsidRPr="00DF3587">
        <w:rPr>
          <w:rFonts w:ascii="Arial" w:hAnsi="Arial" w:cs="Arial"/>
          <w:sz w:val="22"/>
          <w:szCs w:val="22"/>
        </w:rPr>
        <w:t xml:space="preserve">criteria and having </w:t>
      </w:r>
      <w:r w:rsidR="00F5057D" w:rsidRPr="00DF3587">
        <w:rPr>
          <w:rFonts w:ascii="Arial" w:hAnsi="Arial" w:cs="Arial"/>
          <w:sz w:val="22"/>
          <w:szCs w:val="22"/>
        </w:rPr>
        <w:t xml:space="preserve">a </w:t>
      </w:r>
      <w:r w:rsidR="00613611" w:rsidRPr="00DF3587">
        <w:rPr>
          <w:rFonts w:ascii="Arial" w:hAnsi="Arial" w:cs="Arial"/>
          <w:sz w:val="22"/>
          <w:szCs w:val="22"/>
        </w:rPr>
        <w:t xml:space="preserve">FHWA </w:t>
      </w:r>
      <w:r w:rsidR="00F5057D" w:rsidRPr="00DF3587">
        <w:rPr>
          <w:rFonts w:ascii="Arial" w:hAnsi="Arial" w:cs="Arial"/>
          <w:sz w:val="22"/>
          <w:szCs w:val="22"/>
        </w:rPr>
        <w:t xml:space="preserve">letter specifying the impact attenuator is eligible for </w:t>
      </w:r>
      <w:r w:rsidR="00A86BC6" w:rsidRPr="00DF3587">
        <w:rPr>
          <w:rFonts w:ascii="Arial" w:hAnsi="Arial" w:cs="Arial"/>
          <w:sz w:val="22"/>
          <w:szCs w:val="22"/>
        </w:rPr>
        <w:t>f</w:t>
      </w:r>
      <w:r w:rsidR="00F5057D" w:rsidRPr="00DF3587">
        <w:rPr>
          <w:rFonts w:ascii="Arial" w:hAnsi="Arial" w:cs="Arial"/>
          <w:sz w:val="22"/>
          <w:szCs w:val="22"/>
        </w:rPr>
        <w:t>ederal aid reimbursement</w:t>
      </w:r>
      <w:r w:rsidR="00EC6D4F" w:rsidRPr="00DF3587">
        <w:rPr>
          <w:rFonts w:ascii="Arial" w:hAnsi="Arial" w:cs="Arial"/>
          <w:sz w:val="22"/>
          <w:szCs w:val="22"/>
        </w:rPr>
        <w:t xml:space="preserve">. </w:t>
      </w:r>
      <w:r w:rsidR="00FF782D">
        <w:rPr>
          <w:rFonts w:ascii="Arial" w:hAnsi="Arial" w:cs="Arial"/>
          <w:sz w:val="22"/>
          <w:szCs w:val="22"/>
        </w:rPr>
        <w:t xml:space="preserve"> </w:t>
      </w:r>
      <w:r w:rsidR="00EC6D4F" w:rsidRPr="00DF3587">
        <w:rPr>
          <w:rFonts w:ascii="Arial" w:hAnsi="Arial" w:cs="Arial"/>
          <w:sz w:val="22"/>
          <w:szCs w:val="22"/>
        </w:rPr>
        <w:t xml:space="preserve">Product modifications after FHWA eligibility letter issuance </w:t>
      </w:r>
      <w:r w:rsidR="00FF782D">
        <w:rPr>
          <w:rFonts w:ascii="Arial" w:hAnsi="Arial" w:cs="Arial"/>
          <w:sz w:val="22"/>
          <w:szCs w:val="22"/>
        </w:rPr>
        <w:t>ar</w:t>
      </w:r>
      <w:r w:rsidR="00EC6D4F" w:rsidRPr="00DF3587">
        <w:rPr>
          <w:rFonts w:ascii="Arial" w:hAnsi="Arial" w:cs="Arial"/>
          <w:sz w:val="22"/>
          <w:szCs w:val="22"/>
        </w:rPr>
        <w:t>e prohibited;</w:t>
      </w:r>
    </w:p>
    <w:p w14:paraId="77D182C5" w14:textId="77777777" w:rsidR="00F16B17" w:rsidRPr="00DF3587" w:rsidRDefault="00F16B1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903DF2A" w14:textId="50667AAA" w:rsidR="004533B4" w:rsidRPr="00DF3587" w:rsidRDefault="009A0B30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2</w:t>
      </w:r>
      <w:r w:rsidR="0033362B" w:rsidRPr="00DF3587">
        <w:rPr>
          <w:rFonts w:ascii="Arial" w:hAnsi="Arial" w:cs="Arial"/>
          <w:sz w:val="22"/>
          <w:szCs w:val="22"/>
        </w:rPr>
        <w:t>.</w:t>
      </w:r>
      <w:r w:rsidR="0033362B" w:rsidRPr="00DF3587">
        <w:rPr>
          <w:rFonts w:ascii="Arial" w:hAnsi="Arial" w:cs="Arial"/>
          <w:sz w:val="22"/>
          <w:szCs w:val="22"/>
        </w:rPr>
        <w:tab/>
      </w:r>
      <w:r w:rsidR="00FF782D">
        <w:rPr>
          <w:rFonts w:ascii="Arial" w:hAnsi="Arial" w:cs="Arial"/>
          <w:sz w:val="22"/>
          <w:szCs w:val="22"/>
        </w:rPr>
        <w:t>Furnish</w:t>
      </w:r>
      <w:r w:rsidR="00FF782D" w:rsidRPr="00DF3587">
        <w:rPr>
          <w:rFonts w:ascii="Arial" w:hAnsi="Arial" w:cs="Arial"/>
          <w:sz w:val="22"/>
          <w:szCs w:val="22"/>
        </w:rPr>
        <w:t xml:space="preserve"> </w:t>
      </w:r>
      <w:r w:rsidR="00F44073" w:rsidRPr="00DF3587">
        <w:rPr>
          <w:rFonts w:ascii="Arial" w:hAnsi="Arial" w:cs="Arial"/>
          <w:sz w:val="22"/>
          <w:szCs w:val="22"/>
        </w:rPr>
        <w:t>an attenuator that can shield a</w:t>
      </w:r>
      <w:r w:rsidR="005B4826" w:rsidRPr="00DF3587">
        <w:rPr>
          <w:rFonts w:ascii="Arial" w:hAnsi="Arial" w:cs="Arial"/>
          <w:sz w:val="22"/>
          <w:szCs w:val="22"/>
        </w:rPr>
        <w:t xml:space="preserve"> concrete barrier ending</w:t>
      </w:r>
      <w:r w:rsidR="00F44073" w:rsidRPr="00DF3587">
        <w:rPr>
          <w:rFonts w:ascii="Arial" w:hAnsi="Arial" w:cs="Arial"/>
          <w:sz w:val="22"/>
          <w:szCs w:val="22"/>
        </w:rPr>
        <w:t xml:space="preserve"> </w:t>
      </w:r>
      <w:r w:rsidR="005B4826" w:rsidRPr="00DF3587">
        <w:rPr>
          <w:rFonts w:ascii="Arial" w:hAnsi="Arial" w:cs="Arial"/>
          <w:sz w:val="22"/>
          <w:szCs w:val="22"/>
        </w:rPr>
        <w:t xml:space="preserve">with a rectangular cross-section, </w:t>
      </w:r>
      <w:r w:rsidR="00F44073" w:rsidRPr="00DF3587">
        <w:rPr>
          <w:rFonts w:ascii="Arial" w:hAnsi="Arial" w:cs="Arial"/>
          <w:sz w:val="22"/>
          <w:szCs w:val="22"/>
        </w:rPr>
        <w:t>up to 24 inches in width</w:t>
      </w:r>
      <w:r w:rsidR="00E27CF4" w:rsidRPr="00DF3587">
        <w:rPr>
          <w:rFonts w:ascii="Arial" w:hAnsi="Arial" w:cs="Arial"/>
          <w:sz w:val="22"/>
          <w:szCs w:val="22"/>
        </w:rPr>
        <w:t>;</w:t>
      </w:r>
    </w:p>
    <w:p w14:paraId="04952F25" w14:textId="77777777" w:rsidR="004533B4" w:rsidRPr="00DF3587" w:rsidRDefault="004533B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A3E4C98" w14:textId="067CA6F3" w:rsidR="00505E62" w:rsidRPr="00DF3587" w:rsidRDefault="009A0B30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3</w:t>
      </w:r>
      <w:r w:rsidR="0033362B" w:rsidRPr="00DF3587">
        <w:rPr>
          <w:rFonts w:ascii="Arial" w:hAnsi="Arial" w:cs="Arial"/>
          <w:sz w:val="22"/>
          <w:szCs w:val="22"/>
        </w:rPr>
        <w:t>.</w:t>
      </w:r>
      <w:r w:rsidR="0033362B" w:rsidRPr="00DF3587">
        <w:rPr>
          <w:rFonts w:ascii="Arial" w:hAnsi="Arial" w:cs="Arial"/>
          <w:sz w:val="22"/>
          <w:szCs w:val="22"/>
        </w:rPr>
        <w:tab/>
      </w:r>
      <w:r w:rsidR="004533B4" w:rsidRPr="00933DF7">
        <w:rPr>
          <w:rFonts w:ascii="Arial" w:hAnsi="Arial" w:cs="Arial"/>
          <w:sz w:val="22"/>
          <w:szCs w:val="22"/>
        </w:rPr>
        <w:t>F</w:t>
      </w:r>
      <w:r w:rsidR="00CC29BC" w:rsidRPr="00933DF7">
        <w:rPr>
          <w:rFonts w:ascii="Arial" w:hAnsi="Arial" w:cs="Arial"/>
          <w:sz w:val="22"/>
          <w:szCs w:val="22"/>
        </w:rPr>
        <w:t xml:space="preserve">urnish </w:t>
      </w:r>
      <w:r w:rsidR="00F44073" w:rsidRPr="00933DF7">
        <w:rPr>
          <w:rFonts w:ascii="Arial" w:hAnsi="Arial" w:cs="Arial"/>
          <w:sz w:val="22"/>
          <w:szCs w:val="22"/>
        </w:rPr>
        <w:t xml:space="preserve">one of </w:t>
      </w:r>
      <w:r w:rsidR="00CC29BC" w:rsidRPr="00933DF7">
        <w:rPr>
          <w:rFonts w:ascii="Arial" w:hAnsi="Arial" w:cs="Arial"/>
          <w:sz w:val="22"/>
          <w:szCs w:val="22"/>
        </w:rPr>
        <w:t>the</w:t>
      </w:r>
      <w:r w:rsidR="004533B4" w:rsidRPr="00933DF7">
        <w:rPr>
          <w:rFonts w:ascii="Arial" w:hAnsi="Arial" w:cs="Arial"/>
          <w:sz w:val="22"/>
          <w:szCs w:val="22"/>
        </w:rPr>
        <w:t xml:space="preserve"> </w:t>
      </w:r>
      <w:r w:rsidR="00245A16" w:rsidRPr="00933DF7">
        <w:rPr>
          <w:rFonts w:ascii="Arial" w:hAnsi="Arial" w:cs="Arial"/>
          <w:sz w:val="22"/>
          <w:szCs w:val="22"/>
        </w:rPr>
        <w:t xml:space="preserve">following </w:t>
      </w:r>
      <w:r w:rsidR="00F44073" w:rsidRPr="00933DF7">
        <w:rPr>
          <w:rFonts w:ascii="Arial" w:hAnsi="Arial" w:cs="Arial"/>
          <w:sz w:val="22"/>
          <w:szCs w:val="22"/>
        </w:rPr>
        <w:t>attenuators</w:t>
      </w:r>
      <w:r w:rsidR="00222C37" w:rsidRPr="00933DF7">
        <w:rPr>
          <w:rFonts w:ascii="Arial" w:hAnsi="Arial" w:cs="Arial"/>
          <w:sz w:val="22"/>
          <w:szCs w:val="22"/>
        </w:rPr>
        <w:t>:</w:t>
      </w:r>
    </w:p>
    <w:p w14:paraId="730D5F39" w14:textId="77777777" w:rsidR="00F44073" w:rsidRPr="00DF3587" w:rsidRDefault="00F4407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7EB2EF2" w14:textId="3F0EF909" w:rsidR="006B00F2" w:rsidRPr="00DF3587" w:rsidRDefault="00C0687E" w:rsidP="00933DF7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A.</w:t>
      </w:r>
      <w:r w:rsidRPr="00DF3587">
        <w:rPr>
          <w:rFonts w:ascii="Arial" w:hAnsi="Arial" w:cs="Arial"/>
          <w:sz w:val="22"/>
          <w:szCs w:val="22"/>
        </w:rPr>
        <w:tab/>
      </w:r>
      <w:r w:rsidR="009A0B30" w:rsidRPr="00DF3587">
        <w:rPr>
          <w:rFonts w:ascii="Arial" w:hAnsi="Arial" w:cs="Arial"/>
          <w:sz w:val="22"/>
          <w:szCs w:val="22"/>
        </w:rPr>
        <w:t>Triton CET</w:t>
      </w:r>
      <w:r w:rsidR="00F44073" w:rsidRPr="00DF3587">
        <w:rPr>
          <w:rFonts w:ascii="Arial" w:hAnsi="Arial" w:cs="Arial"/>
          <w:sz w:val="22"/>
          <w:szCs w:val="22"/>
        </w:rPr>
        <w:t xml:space="preserve">, manufactured by Trinity </w:t>
      </w:r>
      <w:r w:rsidR="00F5057D" w:rsidRPr="00DF3587">
        <w:rPr>
          <w:rFonts w:ascii="Arial" w:hAnsi="Arial" w:cs="Arial"/>
          <w:sz w:val="22"/>
          <w:szCs w:val="22"/>
        </w:rPr>
        <w:t>Highway Products, LLC.</w:t>
      </w:r>
    </w:p>
    <w:p w14:paraId="1E20A4FD" w14:textId="77777777" w:rsidR="006B00F2" w:rsidRPr="00DF3587" w:rsidRDefault="006B00F2" w:rsidP="00933DF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0BD23E2" w14:textId="46476CEA" w:rsidR="006B00F2" w:rsidRPr="00DF3587" w:rsidRDefault="009A0B30" w:rsidP="00933DF7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B</w:t>
      </w:r>
      <w:r w:rsidR="00C0687E" w:rsidRPr="00DF3587">
        <w:rPr>
          <w:rFonts w:ascii="Arial" w:hAnsi="Arial" w:cs="Arial"/>
          <w:sz w:val="22"/>
          <w:szCs w:val="22"/>
        </w:rPr>
        <w:t>.</w:t>
      </w:r>
      <w:r w:rsidR="00C0687E" w:rsidRPr="00DF3587">
        <w:rPr>
          <w:rFonts w:ascii="Arial" w:hAnsi="Arial" w:cs="Arial"/>
          <w:sz w:val="22"/>
          <w:szCs w:val="22"/>
        </w:rPr>
        <w:tab/>
      </w:r>
      <w:r w:rsidRPr="00DF3587">
        <w:rPr>
          <w:rFonts w:ascii="Arial" w:hAnsi="Arial" w:cs="Arial"/>
          <w:sz w:val="22"/>
          <w:szCs w:val="22"/>
        </w:rPr>
        <w:t>ACZ</w:t>
      </w:r>
      <w:r w:rsidR="00EC6D4F" w:rsidRPr="00DF3587">
        <w:rPr>
          <w:rFonts w:ascii="Arial" w:hAnsi="Arial" w:cs="Arial"/>
          <w:sz w:val="22"/>
          <w:szCs w:val="22"/>
        </w:rPr>
        <w:t>-</w:t>
      </w:r>
      <w:r w:rsidRPr="00DF3587">
        <w:rPr>
          <w:rFonts w:ascii="Arial" w:hAnsi="Arial" w:cs="Arial"/>
          <w:sz w:val="22"/>
          <w:szCs w:val="22"/>
        </w:rPr>
        <w:t>350</w:t>
      </w:r>
      <w:r w:rsidR="006B00F2" w:rsidRPr="00DF3587">
        <w:rPr>
          <w:rFonts w:ascii="Arial" w:hAnsi="Arial" w:cs="Arial"/>
          <w:sz w:val="22"/>
          <w:szCs w:val="22"/>
        </w:rPr>
        <w:t>, manufactured by Trinity Highway Products, LLC.</w:t>
      </w:r>
    </w:p>
    <w:p w14:paraId="68EC4537" w14:textId="77777777" w:rsidR="00F44073" w:rsidRPr="00DF3587" w:rsidRDefault="00F44073" w:rsidP="00933DF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B284F68" w14:textId="17137C67" w:rsidR="00222C37" w:rsidRPr="00DF3587" w:rsidRDefault="00F44073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 xml:space="preserve">Other alternatives may be permitted </w:t>
      </w:r>
      <w:r w:rsidR="00222C37" w:rsidRPr="00DF3587">
        <w:rPr>
          <w:rFonts w:ascii="Arial" w:hAnsi="Arial" w:cs="Arial"/>
          <w:sz w:val="22"/>
          <w:szCs w:val="22"/>
        </w:rPr>
        <w:t xml:space="preserve">if </w:t>
      </w:r>
      <w:r w:rsidR="00374162" w:rsidRPr="00DF3587">
        <w:rPr>
          <w:rFonts w:ascii="Arial" w:hAnsi="Arial" w:cs="Arial"/>
          <w:sz w:val="22"/>
          <w:szCs w:val="22"/>
        </w:rPr>
        <w:t>all</w:t>
      </w:r>
      <w:r w:rsidR="00222C37" w:rsidRPr="00DF3587">
        <w:rPr>
          <w:rFonts w:ascii="Arial" w:hAnsi="Arial" w:cs="Arial"/>
          <w:sz w:val="22"/>
          <w:szCs w:val="22"/>
        </w:rPr>
        <w:t xml:space="preserve"> the following conditions are satisfied:</w:t>
      </w:r>
    </w:p>
    <w:p w14:paraId="647B2F5B" w14:textId="77777777" w:rsidR="00222C37" w:rsidRPr="00DF3587" w:rsidRDefault="00222C3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86BFB53" w14:textId="26F1B815" w:rsidR="00E27CF4" w:rsidRPr="00DF3587" w:rsidRDefault="009A0B30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C</w:t>
      </w:r>
      <w:r w:rsidR="00B43CE8" w:rsidRPr="00DF3587">
        <w:rPr>
          <w:rFonts w:ascii="Arial" w:hAnsi="Arial" w:cs="Arial"/>
          <w:sz w:val="22"/>
          <w:szCs w:val="22"/>
        </w:rPr>
        <w:t>.</w:t>
      </w:r>
      <w:r w:rsidR="00B43CE8" w:rsidRPr="00DF3587">
        <w:rPr>
          <w:rFonts w:ascii="Arial" w:hAnsi="Arial" w:cs="Arial"/>
          <w:sz w:val="22"/>
          <w:szCs w:val="22"/>
        </w:rPr>
        <w:tab/>
      </w:r>
      <w:r w:rsidR="00F42402" w:rsidRPr="00DF3587">
        <w:rPr>
          <w:rFonts w:ascii="Arial" w:hAnsi="Arial" w:cs="Arial"/>
          <w:sz w:val="22"/>
          <w:szCs w:val="22"/>
        </w:rPr>
        <w:t xml:space="preserve">The impact attenuator is </w:t>
      </w:r>
      <w:r w:rsidRPr="00DF3587">
        <w:rPr>
          <w:rFonts w:ascii="Arial" w:hAnsi="Arial" w:cs="Arial"/>
          <w:sz w:val="22"/>
          <w:szCs w:val="22"/>
        </w:rPr>
        <w:t xml:space="preserve">a water filled unit </w:t>
      </w:r>
      <w:r w:rsidR="00F42402" w:rsidRPr="00DF3587">
        <w:rPr>
          <w:rFonts w:ascii="Arial" w:hAnsi="Arial" w:cs="Arial"/>
          <w:sz w:val="22"/>
          <w:szCs w:val="22"/>
        </w:rPr>
        <w:t xml:space="preserve">capable of </w:t>
      </w:r>
      <w:r w:rsidR="004E2831" w:rsidRPr="00DF3587">
        <w:rPr>
          <w:rFonts w:ascii="Arial" w:hAnsi="Arial" w:cs="Arial"/>
          <w:sz w:val="22"/>
          <w:szCs w:val="22"/>
        </w:rPr>
        <w:t xml:space="preserve">adequately </w:t>
      </w:r>
      <w:r w:rsidR="00F42402" w:rsidRPr="00DF3587">
        <w:rPr>
          <w:rFonts w:ascii="Arial" w:hAnsi="Arial" w:cs="Arial"/>
          <w:sz w:val="22"/>
          <w:szCs w:val="22"/>
        </w:rPr>
        <w:t xml:space="preserve">shielding a concrete barrier ending with a </w:t>
      </w:r>
      <w:r w:rsidR="00E27CF4" w:rsidRPr="00DF3587">
        <w:rPr>
          <w:rFonts w:ascii="Arial" w:hAnsi="Arial" w:cs="Arial"/>
          <w:sz w:val="22"/>
          <w:szCs w:val="22"/>
        </w:rPr>
        <w:t xml:space="preserve">24-inch-wide </w:t>
      </w:r>
      <w:r w:rsidR="00F42402" w:rsidRPr="00DF3587">
        <w:rPr>
          <w:rFonts w:ascii="Arial" w:hAnsi="Arial" w:cs="Arial"/>
          <w:sz w:val="22"/>
          <w:szCs w:val="22"/>
        </w:rPr>
        <w:t>rectangular cross-section</w:t>
      </w:r>
      <w:r w:rsidR="00E27CF4" w:rsidRPr="00DF3587">
        <w:rPr>
          <w:rFonts w:ascii="Arial" w:hAnsi="Arial" w:cs="Arial"/>
          <w:sz w:val="22"/>
          <w:szCs w:val="22"/>
        </w:rPr>
        <w:t xml:space="preserve">. </w:t>
      </w:r>
      <w:r w:rsidR="00A86BC6">
        <w:rPr>
          <w:rFonts w:ascii="Arial" w:hAnsi="Arial" w:cs="Arial"/>
          <w:sz w:val="22"/>
          <w:szCs w:val="22"/>
        </w:rPr>
        <w:t xml:space="preserve"> </w:t>
      </w:r>
      <w:r w:rsidR="00E27CF4" w:rsidRPr="00DF3587">
        <w:rPr>
          <w:rFonts w:ascii="Arial" w:hAnsi="Arial" w:cs="Arial"/>
          <w:sz w:val="22"/>
          <w:szCs w:val="22"/>
        </w:rPr>
        <w:t>The anchorage and transition assembly to the concrete barrier ending must meet or exceed the requirements of NCHRP 350, TL-3 or MASH, TL-3</w:t>
      </w:r>
      <w:r w:rsidR="00EA78B9" w:rsidRPr="00DF3587">
        <w:rPr>
          <w:rFonts w:ascii="Arial" w:hAnsi="Arial" w:cs="Arial"/>
          <w:sz w:val="22"/>
          <w:szCs w:val="22"/>
        </w:rPr>
        <w:t xml:space="preserve"> when connected to a concrete barrier ending with a 24-inch-wide rectangular cross-section;</w:t>
      </w:r>
    </w:p>
    <w:p w14:paraId="5B475CDD" w14:textId="77777777" w:rsidR="00E27CF4" w:rsidRPr="00DF3587" w:rsidRDefault="00E27C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45D3407" w14:textId="572A839A" w:rsidR="006B00F2" w:rsidRPr="00DF3587" w:rsidRDefault="00E27CF4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D.</w:t>
      </w:r>
      <w:r w:rsidRPr="00DF3587">
        <w:rPr>
          <w:rFonts w:ascii="Arial" w:hAnsi="Arial" w:cs="Arial"/>
          <w:sz w:val="22"/>
          <w:szCs w:val="22"/>
        </w:rPr>
        <w:tab/>
        <w:t>The attenuation system provided must not require a foundation anchoring system for proper installation, unless otherwise specified by the Engineer;</w:t>
      </w:r>
    </w:p>
    <w:p w14:paraId="7FCD2DD7" w14:textId="77777777" w:rsidR="00E27CF4" w:rsidRPr="00DF3587" w:rsidRDefault="00E27C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6A1EA61" w14:textId="150791AD" w:rsidR="006B00F2" w:rsidRPr="00DF3587" w:rsidRDefault="00E27CF4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E</w:t>
      </w:r>
      <w:r w:rsidR="00B43CE8" w:rsidRPr="00DF3587">
        <w:rPr>
          <w:rFonts w:ascii="Arial" w:hAnsi="Arial" w:cs="Arial"/>
          <w:sz w:val="22"/>
          <w:szCs w:val="22"/>
        </w:rPr>
        <w:t>.</w:t>
      </w:r>
      <w:r w:rsidR="00B43CE8" w:rsidRPr="00DF3587">
        <w:rPr>
          <w:rFonts w:ascii="Arial" w:hAnsi="Arial" w:cs="Arial"/>
          <w:sz w:val="22"/>
          <w:szCs w:val="22"/>
        </w:rPr>
        <w:tab/>
      </w:r>
      <w:r w:rsidR="006B00F2" w:rsidRPr="00DF3587">
        <w:rPr>
          <w:rFonts w:ascii="Arial" w:hAnsi="Arial" w:cs="Arial"/>
          <w:sz w:val="22"/>
          <w:szCs w:val="22"/>
        </w:rPr>
        <w:t xml:space="preserve">The impact attenuator </w:t>
      </w:r>
      <w:r w:rsidR="00B43CE8" w:rsidRPr="00DF3587">
        <w:rPr>
          <w:rFonts w:ascii="Arial" w:hAnsi="Arial" w:cs="Arial"/>
          <w:sz w:val="22"/>
          <w:szCs w:val="22"/>
        </w:rPr>
        <w:t>is</w:t>
      </w:r>
      <w:r w:rsidR="006B00F2" w:rsidRPr="00DF3587">
        <w:rPr>
          <w:rFonts w:ascii="Arial" w:hAnsi="Arial" w:cs="Arial"/>
          <w:sz w:val="22"/>
          <w:szCs w:val="22"/>
        </w:rPr>
        <w:t xml:space="preserve"> suitable for exposure to bi-directional traffic on both sides of the attenuator;</w:t>
      </w:r>
    </w:p>
    <w:p w14:paraId="7CA94C33" w14:textId="77777777" w:rsidR="006B00F2" w:rsidRPr="00DF3587" w:rsidRDefault="006B00F2" w:rsidP="00933DF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5DD2CE1" w14:textId="5E6C4E72" w:rsidR="006B00F2" w:rsidRPr="00DF3587" w:rsidRDefault="00E27CF4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F</w:t>
      </w:r>
      <w:r w:rsidR="00B43CE8" w:rsidRPr="00DF3587">
        <w:rPr>
          <w:rFonts w:ascii="Arial" w:hAnsi="Arial" w:cs="Arial"/>
          <w:sz w:val="22"/>
          <w:szCs w:val="22"/>
        </w:rPr>
        <w:t>.</w:t>
      </w:r>
      <w:r w:rsidR="00B43CE8" w:rsidRPr="00DF3587">
        <w:rPr>
          <w:rFonts w:ascii="Arial" w:hAnsi="Arial" w:cs="Arial"/>
          <w:sz w:val="22"/>
          <w:szCs w:val="22"/>
        </w:rPr>
        <w:tab/>
      </w:r>
      <w:r w:rsidR="006B00F2" w:rsidRPr="00DF3587">
        <w:rPr>
          <w:rFonts w:ascii="Arial" w:hAnsi="Arial" w:cs="Arial"/>
          <w:sz w:val="22"/>
          <w:szCs w:val="22"/>
        </w:rPr>
        <w:t xml:space="preserve">The impact attenuator </w:t>
      </w:r>
      <w:r w:rsidR="00B43CE8" w:rsidRPr="00DF3587">
        <w:rPr>
          <w:rFonts w:ascii="Arial" w:hAnsi="Arial" w:cs="Arial"/>
          <w:sz w:val="22"/>
          <w:szCs w:val="22"/>
        </w:rPr>
        <w:t>is</w:t>
      </w:r>
      <w:r w:rsidR="006B00F2" w:rsidRPr="00DF3587">
        <w:rPr>
          <w:rFonts w:ascii="Arial" w:hAnsi="Arial" w:cs="Arial"/>
          <w:sz w:val="22"/>
          <w:szCs w:val="22"/>
        </w:rPr>
        <w:t xml:space="preserve"> suitable for installation at the proposed installation site, as determined by the Engineer;</w:t>
      </w:r>
    </w:p>
    <w:p w14:paraId="110F5A08" w14:textId="77777777" w:rsidR="006B00F2" w:rsidRPr="00DF3587" w:rsidRDefault="006B00F2" w:rsidP="00933DF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4FD916B" w14:textId="7C0A58E2" w:rsidR="006B00F2" w:rsidRPr="00DF3587" w:rsidRDefault="00E27CF4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G</w:t>
      </w:r>
      <w:r w:rsidR="00B43CE8" w:rsidRPr="00DF3587">
        <w:rPr>
          <w:rFonts w:ascii="Arial" w:hAnsi="Arial" w:cs="Arial"/>
          <w:sz w:val="22"/>
          <w:szCs w:val="22"/>
        </w:rPr>
        <w:t>.</w:t>
      </w:r>
      <w:r w:rsidR="00B43CE8" w:rsidRPr="00DF3587">
        <w:rPr>
          <w:rFonts w:ascii="Arial" w:hAnsi="Arial" w:cs="Arial"/>
          <w:sz w:val="22"/>
          <w:szCs w:val="22"/>
        </w:rPr>
        <w:tab/>
      </w:r>
      <w:r w:rsidR="006B00F2" w:rsidRPr="00DF3587">
        <w:rPr>
          <w:rFonts w:ascii="Arial" w:hAnsi="Arial" w:cs="Arial"/>
          <w:sz w:val="22"/>
          <w:szCs w:val="22"/>
        </w:rPr>
        <w:t xml:space="preserve">Sand module attenuators </w:t>
      </w:r>
      <w:r w:rsidR="00B43CE8" w:rsidRPr="00DF3587">
        <w:rPr>
          <w:rFonts w:ascii="Arial" w:hAnsi="Arial" w:cs="Arial"/>
          <w:sz w:val="22"/>
          <w:szCs w:val="22"/>
        </w:rPr>
        <w:t>ar</w:t>
      </w:r>
      <w:r w:rsidR="006B00F2" w:rsidRPr="00DF3587">
        <w:rPr>
          <w:rFonts w:ascii="Arial" w:hAnsi="Arial" w:cs="Arial"/>
          <w:sz w:val="22"/>
          <w:szCs w:val="22"/>
        </w:rPr>
        <w:t>e prohibited;</w:t>
      </w:r>
    </w:p>
    <w:p w14:paraId="5EC0654D" w14:textId="77777777" w:rsidR="006B00F2" w:rsidRPr="00DF3587" w:rsidRDefault="006B00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5FB13FE" w14:textId="3400BE67" w:rsidR="00F42402" w:rsidRPr="00DF3587" w:rsidRDefault="00E27CF4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lastRenderedPageBreak/>
        <w:t>H</w:t>
      </w:r>
      <w:r w:rsidR="001D0FF5" w:rsidRPr="00DF3587">
        <w:rPr>
          <w:rFonts w:ascii="Arial" w:hAnsi="Arial" w:cs="Arial"/>
          <w:sz w:val="22"/>
          <w:szCs w:val="22"/>
        </w:rPr>
        <w:t>.</w:t>
      </w:r>
      <w:r w:rsidR="001D0FF5" w:rsidRPr="00DF3587">
        <w:rPr>
          <w:rFonts w:ascii="Arial" w:hAnsi="Arial" w:cs="Arial"/>
          <w:sz w:val="22"/>
          <w:szCs w:val="22"/>
        </w:rPr>
        <w:tab/>
      </w:r>
      <w:r w:rsidR="00222C37" w:rsidRPr="00DF3587">
        <w:rPr>
          <w:rFonts w:ascii="Arial" w:hAnsi="Arial" w:cs="Arial"/>
          <w:sz w:val="22"/>
          <w:szCs w:val="22"/>
        </w:rPr>
        <w:t xml:space="preserve">Submit a written request to the Engineer identifying the proposed attenuator, </w:t>
      </w:r>
      <w:r w:rsidR="00F42402" w:rsidRPr="00DF3587">
        <w:rPr>
          <w:rFonts w:ascii="Arial" w:hAnsi="Arial" w:cs="Arial"/>
          <w:sz w:val="22"/>
          <w:szCs w:val="22"/>
        </w:rPr>
        <w:t>and includ</w:t>
      </w:r>
      <w:r w:rsidR="004E2831" w:rsidRPr="00DF3587">
        <w:rPr>
          <w:rFonts w:ascii="Arial" w:hAnsi="Arial" w:cs="Arial"/>
          <w:sz w:val="22"/>
          <w:szCs w:val="22"/>
        </w:rPr>
        <w:t>e</w:t>
      </w:r>
      <w:r w:rsidR="00F42402" w:rsidRPr="00DF3587">
        <w:rPr>
          <w:rFonts w:ascii="Arial" w:hAnsi="Arial" w:cs="Arial"/>
          <w:sz w:val="22"/>
          <w:szCs w:val="22"/>
        </w:rPr>
        <w:t xml:space="preserve"> </w:t>
      </w:r>
      <w:r w:rsidR="00222C37" w:rsidRPr="00DF3587">
        <w:rPr>
          <w:rFonts w:ascii="Arial" w:hAnsi="Arial" w:cs="Arial"/>
          <w:sz w:val="22"/>
          <w:szCs w:val="22"/>
        </w:rPr>
        <w:t xml:space="preserve">shop drawings of the proposed attenuator, </w:t>
      </w:r>
      <w:r w:rsidR="00F42402" w:rsidRPr="00DF3587">
        <w:rPr>
          <w:rFonts w:ascii="Arial" w:hAnsi="Arial" w:cs="Arial"/>
          <w:sz w:val="22"/>
          <w:szCs w:val="22"/>
        </w:rPr>
        <w:t>transitional assemblies, end panels, and any other accessories required for attenuator installation;</w:t>
      </w:r>
    </w:p>
    <w:p w14:paraId="5C3AA2A8" w14:textId="77777777" w:rsidR="00F42402" w:rsidRPr="00DF3587" w:rsidRDefault="00F4240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07EE763" w14:textId="2FD06A71" w:rsidR="00222C37" w:rsidRPr="00DF3587" w:rsidRDefault="00E27CF4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I</w:t>
      </w:r>
      <w:r w:rsidR="00F42402" w:rsidRPr="00DF3587">
        <w:rPr>
          <w:rFonts w:ascii="Arial" w:hAnsi="Arial" w:cs="Arial"/>
          <w:sz w:val="22"/>
          <w:szCs w:val="22"/>
        </w:rPr>
        <w:t>.</w:t>
      </w:r>
      <w:r w:rsidR="00F42402" w:rsidRPr="00DF3587">
        <w:rPr>
          <w:rFonts w:ascii="Arial" w:hAnsi="Arial" w:cs="Arial"/>
          <w:sz w:val="22"/>
          <w:szCs w:val="22"/>
        </w:rPr>
        <w:tab/>
      </w:r>
      <w:r w:rsidR="00A86BC6">
        <w:rPr>
          <w:rFonts w:ascii="Arial" w:hAnsi="Arial" w:cs="Arial"/>
          <w:sz w:val="22"/>
          <w:szCs w:val="22"/>
        </w:rPr>
        <w:t>Furnish</w:t>
      </w:r>
      <w:r w:rsidR="00A86BC6" w:rsidRPr="00DF3587">
        <w:rPr>
          <w:rFonts w:ascii="Arial" w:hAnsi="Arial" w:cs="Arial"/>
          <w:sz w:val="22"/>
          <w:szCs w:val="22"/>
        </w:rPr>
        <w:t xml:space="preserve"> </w:t>
      </w:r>
      <w:r w:rsidR="00222C37" w:rsidRPr="00DF3587">
        <w:rPr>
          <w:rFonts w:ascii="Arial" w:hAnsi="Arial" w:cs="Arial"/>
          <w:sz w:val="22"/>
          <w:szCs w:val="22"/>
        </w:rPr>
        <w:t>FHWA letter</w:t>
      </w:r>
      <w:r w:rsidR="00F42402" w:rsidRPr="00DF3587">
        <w:rPr>
          <w:rFonts w:ascii="Arial" w:hAnsi="Arial" w:cs="Arial"/>
          <w:sz w:val="22"/>
          <w:szCs w:val="22"/>
        </w:rPr>
        <w:t>(</w:t>
      </w:r>
      <w:r w:rsidR="00222C37" w:rsidRPr="00DF3587">
        <w:rPr>
          <w:rFonts w:ascii="Arial" w:hAnsi="Arial" w:cs="Arial"/>
          <w:sz w:val="22"/>
          <w:szCs w:val="22"/>
        </w:rPr>
        <w:t>s</w:t>
      </w:r>
      <w:r w:rsidR="00F42402" w:rsidRPr="00DF3587">
        <w:rPr>
          <w:rFonts w:ascii="Arial" w:hAnsi="Arial" w:cs="Arial"/>
          <w:sz w:val="22"/>
          <w:szCs w:val="22"/>
        </w:rPr>
        <w:t>)</w:t>
      </w:r>
      <w:r w:rsidR="00222C37" w:rsidRPr="00DF3587">
        <w:rPr>
          <w:rFonts w:ascii="Arial" w:hAnsi="Arial" w:cs="Arial"/>
          <w:sz w:val="22"/>
          <w:szCs w:val="22"/>
        </w:rPr>
        <w:t xml:space="preserve"> certifying the proposed attenuator</w:t>
      </w:r>
      <w:r w:rsidRPr="00DF3587">
        <w:rPr>
          <w:rFonts w:ascii="Arial" w:hAnsi="Arial" w:cs="Arial"/>
          <w:sz w:val="22"/>
          <w:szCs w:val="22"/>
        </w:rPr>
        <w:t xml:space="preserve"> is</w:t>
      </w:r>
      <w:r w:rsidR="00F40641" w:rsidRPr="00DF3587">
        <w:rPr>
          <w:rFonts w:ascii="Arial" w:hAnsi="Arial" w:cs="Arial"/>
          <w:sz w:val="22"/>
          <w:szCs w:val="22"/>
        </w:rPr>
        <w:t xml:space="preserve"> </w:t>
      </w:r>
      <w:r w:rsidR="00F42402" w:rsidRPr="00DF3587">
        <w:rPr>
          <w:rFonts w:ascii="Arial" w:hAnsi="Arial" w:cs="Arial"/>
          <w:sz w:val="22"/>
          <w:szCs w:val="22"/>
        </w:rPr>
        <w:t xml:space="preserve">eligible for </w:t>
      </w:r>
      <w:r w:rsidR="00374162" w:rsidRPr="00DF3587">
        <w:rPr>
          <w:rFonts w:ascii="Arial" w:hAnsi="Arial" w:cs="Arial"/>
          <w:sz w:val="22"/>
          <w:szCs w:val="22"/>
        </w:rPr>
        <w:t>f</w:t>
      </w:r>
      <w:r w:rsidR="00F42402" w:rsidRPr="00DF3587">
        <w:rPr>
          <w:rFonts w:ascii="Arial" w:hAnsi="Arial" w:cs="Arial"/>
          <w:sz w:val="22"/>
          <w:szCs w:val="22"/>
        </w:rPr>
        <w:t>ederal aid reimbursement as a NCHRP 350, TL-3 or MASH, TL-3 device</w:t>
      </w:r>
      <w:r w:rsidR="00F40641" w:rsidRPr="00DF3587">
        <w:rPr>
          <w:rFonts w:ascii="Arial" w:hAnsi="Arial" w:cs="Arial"/>
          <w:sz w:val="22"/>
          <w:szCs w:val="22"/>
        </w:rPr>
        <w:t>;</w:t>
      </w:r>
    </w:p>
    <w:p w14:paraId="2F7FB16F" w14:textId="77777777" w:rsidR="00222C37" w:rsidRPr="00DF3587" w:rsidRDefault="00222C3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6D4D581" w14:textId="699047AA" w:rsidR="00E27CF4" w:rsidRPr="00DF3587" w:rsidRDefault="00E27CF4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J.</w:t>
      </w:r>
      <w:r w:rsidRPr="00DF3587">
        <w:rPr>
          <w:rFonts w:ascii="Arial" w:hAnsi="Arial" w:cs="Arial"/>
          <w:sz w:val="22"/>
          <w:szCs w:val="22"/>
        </w:rPr>
        <w:tab/>
      </w:r>
      <w:r w:rsidR="00A86BC6">
        <w:rPr>
          <w:rFonts w:ascii="Arial" w:hAnsi="Arial" w:cs="Arial"/>
          <w:sz w:val="22"/>
          <w:szCs w:val="22"/>
        </w:rPr>
        <w:t>Furnish</w:t>
      </w:r>
      <w:r w:rsidRPr="00DF3587">
        <w:rPr>
          <w:rFonts w:ascii="Arial" w:hAnsi="Arial" w:cs="Arial"/>
          <w:sz w:val="22"/>
          <w:szCs w:val="22"/>
        </w:rPr>
        <w:t xml:space="preserve"> all materials and hardware necessary for alternative attenuator installation;</w:t>
      </w:r>
    </w:p>
    <w:p w14:paraId="1C873A32" w14:textId="77777777" w:rsidR="00E27CF4" w:rsidRPr="00DF3587" w:rsidRDefault="00E27C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0C6BB73" w14:textId="5F1A440F" w:rsidR="00222C37" w:rsidRPr="00DF3587" w:rsidRDefault="00E27CF4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K</w:t>
      </w:r>
      <w:r w:rsidR="001D0FF5" w:rsidRPr="00DF3587">
        <w:rPr>
          <w:rFonts w:ascii="Arial" w:hAnsi="Arial" w:cs="Arial"/>
          <w:sz w:val="22"/>
          <w:szCs w:val="22"/>
        </w:rPr>
        <w:t>.</w:t>
      </w:r>
      <w:r w:rsidR="001D0FF5" w:rsidRPr="00DF3587">
        <w:rPr>
          <w:rFonts w:ascii="Arial" w:hAnsi="Arial" w:cs="Arial"/>
          <w:sz w:val="22"/>
          <w:szCs w:val="22"/>
        </w:rPr>
        <w:tab/>
      </w:r>
      <w:r w:rsidR="00222C37" w:rsidRPr="00DF3587">
        <w:rPr>
          <w:rFonts w:ascii="Arial" w:hAnsi="Arial" w:cs="Arial"/>
          <w:sz w:val="22"/>
          <w:szCs w:val="22"/>
        </w:rPr>
        <w:t>Obtain written approval from the Engineer before installing an alternative attenuator;</w:t>
      </w:r>
      <w:r w:rsidR="00F42402" w:rsidRPr="00DF3587">
        <w:rPr>
          <w:rFonts w:ascii="Arial" w:hAnsi="Arial" w:cs="Arial"/>
          <w:sz w:val="22"/>
          <w:szCs w:val="22"/>
        </w:rPr>
        <w:t xml:space="preserve"> and</w:t>
      </w:r>
    </w:p>
    <w:p w14:paraId="73121998" w14:textId="77777777" w:rsidR="00222C37" w:rsidRPr="00DF3587" w:rsidRDefault="00222C3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86CCEDD" w14:textId="0DB1E498" w:rsidR="00222C37" w:rsidRPr="00DF3587" w:rsidRDefault="00E27CF4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L</w:t>
      </w:r>
      <w:r w:rsidR="001D0FF5" w:rsidRPr="00DF3587">
        <w:rPr>
          <w:rFonts w:ascii="Arial" w:hAnsi="Arial" w:cs="Arial"/>
          <w:sz w:val="22"/>
          <w:szCs w:val="22"/>
        </w:rPr>
        <w:t>.</w:t>
      </w:r>
      <w:r w:rsidR="001D0FF5" w:rsidRPr="00DF3587">
        <w:rPr>
          <w:rFonts w:ascii="Arial" w:hAnsi="Arial" w:cs="Arial"/>
          <w:sz w:val="22"/>
          <w:szCs w:val="22"/>
        </w:rPr>
        <w:tab/>
      </w:r>
      <w:r w:rsidR="00222C37" w:rsidRPr="00DF3587">
        <w:rPr>
          <w:rFonts w:ascii="Arial" w:hAnsi="Arial" w:cs="Arial"/>
          <w:sz w:val="22"/>
          <w:szCs w:val="22"/>
        </w:rPr>
        <w:t>T</w:t>
      </w:r>
      <w:r w:rsidR="00F44073" w:rsidRPr="00DF3587">
        <w:rPr>
          <w:rFonts w:ascii="Arial" w:hAnsi="Arial" w:cs="Arial"/>
          <w:sz w:val="22"/>
          <w:szCs w:val="22"/>
        </w:rPr>
        <w:t xml:space="preserve">he alternative attenuator </w:t>
      </w:r>
      <w:r w:rsidR="00222C37" w:rsidRPr="00DF3587">
        <w:rPr>
          <w:rFonts w:ascii="Arial" w:hAnsi="Arial" w:cs="Arial"/>
          <w:sz w:val="22"/>
          <w:szCs w:val="22"/>
        </w:rPr>
        <w:t xml:space="preserve">must meet </w:t>
      </w:r>
      <w:r w:rsidR="00374162" w:rsidRPr="00DF3587">
        <w:rPr>
          <w:rFonts w:ascii="Arial" w:hAnsi="Arial" w:cs="Arial"/>
          <w:sz w:val="22"/>
          <w:szCs w:val="22"/>
        </w:rPr>
        <w:t>all</w:t>
      </w:r>
      <w:r w:rsidR="00F44073" w:rsidRPr="00DF3587">
        <w:rPr>
          <w:rFonts w:ascii="Arial" w:hAnsi="Arial" w:cs="Arial"/>
          <w:sz w:val="22"/>
          <w:szCs w:val="22"/>
        </w:rPr>
        <w:t xml:space="preserve"> the requirements </w:t>
      </w:r>
      <w:r w:rsidR="00222C37" w:rsidRPr="00DF3587">
        <w:rPr>
          <w:rFonts w:ascii="Arial" w:hAnsi="Arial" w:cs="Arial"/>
          <w:sz w:val="22"/>
          <w:szCs w:val="22"/>
        </w:rPr>
        <w:t>identified in this special provision</w:t>
      </w:r>
      <w:r w:rsidR="00F42402" w:rsidRPr="00DF3587">
        <w:rPr>
          <w:rFonts w:ascii="Arial" w:hAnsi="Arial" w:cs="Arial"/>
          <w:sz w:val="22"/>
          <w:szCs w:val="22"/>
        </w:rPr>
        <w:t>.</w:t>
      </w:r>
    </w:p>
    <w:p w14:paraId="7ADA3B33" w14:textId="6086291D" w:rsidR="002974BE" w:rsidRPr="00DF3587" w:rsidRDefault="002974B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11E08CB" w14:textId="7C9B5955" w:rsidR="004069AA" w:rsidRPr="00DF3587" w:rsidRDefault="009A0B30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4</w:t>
      </w:r>
      <w:r w:rsidR="0033362B" w:rsidRPr="00DF3587">
        <w:rPr>
          <w:rFonts w:ascii="Arial" w:hAnsi="Arial" w:cs="Arial"/>
          <w:sz w:val="22"/>
          <w:szCs w:val="22"/>
        </w:rPr>
        <w:t>.</w:t>
      </w:r>
      <w:r w:rsidR="0033362B" w:rsidRPr="00DF3587">
        <w:rPr>
          <w:rFonts w:ascii="Arial" w:hAnsi="Arial" w:cs="Arial"/>
          <w:sz w:val="22"/>
          <w:szCs w:val="22"/>
        </w:rPr>
        <w:tab/>
      </w:r>
      <w:r w:rsidR="004069AA" w:rsidRPr="00DF3587">
        <w:rPr>
          <w:rFonts w:ascii="Arial" w:hAnsi="Arial" w:cs="Arial"/>
          <w:sz w:val="22"/>
          <w:szCs w:val="22"/>
        </w:rPr>
        <w:t xml:space="preserve">Attenuator transition assemblies, transition panels, end panels, and other miscellaneous accessories required for proper installation </w:t>
      </w:r>
      <w:r w:rsidR="002974BE" w:rsidRPr="00DF3587">
        <w:rPr>
          <w:rFonts w:ascii="Arial" w:hAnsi="Arial" w:cs="Arial"/>
          <w:sz w:val="22"/>
          <w:szCs w:val="22"/>
        </w:rPr>
        <w:t xml:space="preserve">must </w:t>
      </w:r>
      <w:r w:rsidR="004069AA" w:rsidRPr="00DF3587">
        <w:rPr>
          <w:rFonts w:ascii="Arial" w:hAnsi="Arial" w:cs="Arial"/>
          <w:sz w:val="22"/>
          <w:szCs w:val="22"/>
        </w:rPr>
        <w:t>meet manufacturer’s specifications.</w:t>
      </w:r>
    </w:p>
    <w:p w14:paraId="18441191" w14:textId="77777777" w:rsidR="002974BE" w:rsidRPr="00DF3587" w:rsidRDefault="002974B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6629589" w14:textId="64438249" w:rsidR="004069AA" w:rsidRPr="00DF3587" w:rsidRDefault="009A0B30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5</w:t>
      </w:r>
      <w:r w:rsidR="0033362B" w:rsidRPr="00DF3587">
        <w:rPr>
          <w:rFonts w:ascii="Arial" w:hAnsi="Arial" w:cs="Arial"/>
          <w:sz w:val="22"/>
          <w:szCs w:val="22"/>
        </w:rPr>
        <w:t>.</w:t>
      </w:r>
      <w:r w:rsidR="0033362B" w:rsidRPr="00DF3587">
        <w:rPr>
          <w:rFonts w:ascii="Arial" w:hAnsi="Arial" w:cs="Arial"/>
          <w:sz w:val="22"/>
          <w:szCs w:val="22"/>
        </w:rPr>
        <w:tab/>
      </w:r>
      <w:r w:rsidR="00A86BC6">
        <w:rPr>
          <w:rFonts w:ascii="Arial" w:hAnsi="Arial" w:cs="Arial"/>
          <w:sz w:val="22"/>
          <w:szCs w:val="22"/>
        </w:rPr>
        <w:t>Ensure t</w:t>
      </w:r>
      <w:r w:rsidR="004069AA" w:rsidRPr="00DF3587">
        <w:rPr>
          <w:rFonts w:ascii="Arial" w:hAnsi="Arial" w:cs="Arial"/>
          <w:sz w:val="22"/>
          <w:szCs w:val="22"/>
        </w:rPr>
        <w:t xml:space="preserve">he </w:t>
      </w:r>
      <w:r w:rsidR="00374162" w:rsidRPr="00DF3587">
        <w:rPr>
          <w:rFonts w:ascii="Arial" w:hAnsi="Arial" w:cs="Arial"/>
          <w:sz w:val="22"/>
          <w:szCs w:val="22"/>
        </w:rPr>
        <w:t>24-inch</w:t>
      </w:r>
      <w:r w:rsidR="004069AA" w:rsidRPr="00DF3587">
        <w:rPr>
          <w:rFonts w:ascii="Arial" w:hAnsi="Arial" w:cs="Arial"/>
          <w:sz w:val="22"/>
          <w:szCs w:val="22"/>
        </w:rPr>
        <w:t xml:space="preserve"> square attenuator object marker sign </w:t>
      </w:r>
      <w:r w:rsidR="00A86BC6">
        <w:rPr>
          <w:rFonts w:ascii="Arial" w:hAnsi="Arial" w:cs="Arial"/>
          <w:sz w:val="22"/>
          <w:szCs w:val="22"/>
        </w:rPr>
        <w:t>is</w:t>
      </w:r>
      <w:r w:rsidR="004069AA" w:rsidRPr="00DF3587">
        <w:rPr>
          <w:rFonts w:ascii="Arial" w:hAnsi="Arial" w:cs="Arial"/>
          <w:sz w:val="22"/>
          <w:szCs w:val="22"/>
        </w:rPr>
        <w:t xml:space="preserve"> made of 0.040 inch thick aluminum.  The yellow stripes on the attenuator object marker sign </w:t>
      </w:r>
      <w:r w:rsidR="002974BE" w:rsidRPr="00DF3587">
        <w:rPr>
          <w:rFonts w:ascii="Arial" w:hAnsi="Arial" w:cs="Arial"/>
          <w:sz w:val="22"/>
          <w:szCs w:val="22"/>
        </w:rPr>
        <w:t xml:space="preserve">must </w:t>
      </w:r>
      <w:r w:rsidR="004069AA" w:rsidRPr="00DF3587">
        <w:rPr>
          <w:rFonts w:ascii="Arial" w:hAnsi="Arial" w:cs="Arial"/>
          <w:sz w:val="22"/>
          <w:szCs w:val="22"/>
        </w:rPr>
        <w:t xml:space="preserve">meet </w:t>
      </w:r>
      <w:r w:rsidR="004069AA" w:rsidRPr="00012ECD">
        <w:rPr>
          <w:rFonts w:ascii="Arial" w:hAnsi="Arial" w:cs="Arial"/>
          <w:i/>
          <w:iCs/>
          <w:sz w:val="22"/>
          <w:szCs w:val="22"/>
        </w:rPr>
        <w:t>ASTM D4956</w:t>
      </w:r>
      <w:r w:rsidR="004069AA" w:rsidRPr="00012ECD">
        <w:rPr>
          <w:rFonts w:ascii="Arial" w:hAnsi="Arial" w:cs="Arial"/>
          <w:sz w:val="22"/>
          <w:szCs w:val="22"/>
        </w:rPr>
        <w:t xml:space="preserve"> </w:t>
      </w:r>
      <w:r w:rsidR="004069AA" w:rsidRPr="00DF3587">
        <w:rPr>
          <w:rFonts w:ascii="Arial" w:hAnsi="Arial" w:cs="Arial"/>
          <w:sz w:val="22"/>
          <w:szCs w:val="22"/>
        </w:rPr>
        <w:t xml:space="preserve">specifications for Type IX retroreflective </w:t>
      </w:r>
      <w:r w:rsidR="00374162" w:rsidRPr="00DF3587">
        <w:rPr>
          <w:rFonts w:ascii="Arial" w:hAnsi="Arial" w:cs="Arial"/>
          <w:sz w:val="22"/>
          <w:szCs w:val="22"/>
        </w:rPr>
        <w:t>sheeting and</w:t>
      </w:r>
      <w:r w:rsidR="00123CFA" w:rsidRPr="00DF3587">
        <w:rPr>
          <w:rFonts w:ascii="Arial" w:hAnsi="Arial" w:cs="Arial"/>
          <w:sz w:val="22"/>
          <w:szCs w:val="22"/>
        </w:rPr>
        <w:t xml:space="preserve"> must meet the requirements of Section 2C.64 and 2C.65 of the </w:t>
      </w:r>
      <w:r w:rsidR="00123CFA" w:rsidRPr="00DF3587">
        <w:rPr>
          <w:rFonts w:ascii="Arial" w:hAnsi="Arial" w:cs="Arial"/>
          <w:i/>
          <w:sz w:val="22"/>
          <w:szCs w:val="22"/>
        </w:rPr>
        <w:t>M</w:t>
      </w:r>
      <w:r w:rsidR="00374162" w:rsidRPr="00DF3587">
        <w:rPr>
          <w:rFonts w:ascii="Arial" w:hAnsi="Arial" w:cs="Arial"/>
          <w:i/>
          <w:sz w:val="22"/>
          <w:szCs w:val="22"/>
        </w:rPr>
        <w:t>M</w:t>
      </w:r>
      <w:r w:rsidR="00123CFA" w:rsidRPr="00DF3587">
        <w:rPr>
          <w:rFonts w:ascii="Arial" w:hAnsi="Arial" w:cs="Arial"/>
          <w:i/>
          <w:sz w:val="22"/>
          <w:szCs w:val="22"/>
        </w:rPr>
        <w:t>UTCD</w:t>
      </w:r>
      <w:r w:rsidR="004069AA" w:rsidRPr="00DF3587">
        <w:rPr>
          <w:rFonts w:ascii="Arial" w:hAnsi="Arial" w:cs="Arial"/>
          <w:sz w:val="22"/>
          <w:szCs w:val="22"/>
        </w:rPr>
        <w:t>.</w:t>
      </w:r>
    </w:p>
    <w:p w14:paraId="0F0F628B" w14:textId="77777777" w:rsidR="004069AA" w:rsidRPr="00DF3587" w:rsidRDefault="004069AA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C4423B2" w14:textId="0CEA0E67" w:rsidR="004069AA" w:rsidRPr="00DF3587" w:rsidRDefault="009A0B30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6</w:t>
      </w:r>
      <w:r w:rsidR="0033362B" w:rsidRPr="00DF3587">
        <w:rPr>
          <w:rFonts w:ascii="Arial" w:hAnsi="Arial" w:cs="Arial"/>
          <w:sz w:val="22"/>
          <w:szCs w:val="22"/>
        </w:rPr>
        <w:t>.</w:t>
      </w:r>
      <w:r w:rsidR="0033362B" w:rsidRPr="00DF3587">
        <w:rPr>
          <w:rFonts w:ascii="Arial" w:hAnsi="Arial" w:cs="Arial"/>
          <w:sz w:val="22"/>
          <w:szCs w:val="22"/>
        </w:rPr>
        <w:tab/>
      </w:r>
      <w:r w:rsidR="004069AA" w:rsidRPr="00DF3587">
        <w:rPr>
          <w:rFonts w:ascii="Arial" w:hAnsi="Arial" w:cs="Arial"/>
          <w:sz w:val="22"/>
          <w:szCs w:val="22"/>
        </w:rPr>
        <w:t xml:space="preserve">Guardrail beam elements, including associated hardware, and steel guardrail posts </w:t>
      </w:r>
      <w:r w:rsidR="00B43CE8" w:rsidRPr="00DF3587">
        <w:rPr>
          <w:rFonts w:ascii="Arial" w:hAnsi="Arial" w:cs="Arial"/>
          <w:sz w:val="22"/>
          <w:szCs w:val="22"/>
        </w:rPr>
        <w:t>ar</w:t>
      </w:r>
      <w:r w:rsidR="00C843BC" w:rsidRPr="00DF3587">
        <w:rPr>
          <w:rFonts w:ascii="Arial" w:hAnsi="Arial" w:cs="Arial"/>
          <w:sz w:val="22"/>
          <w:szCs w:val="22"/>
        </w:rPr>
        <w:t>e in accordance with</w:t>
      </w:r>
      <w:r w:rsidR="004069AA" w:rsidRPr="00DF3587">
        <w:rPr>
          <w:rFonts w:ascii="Arial" w:hAnsi="Arial" w:cs="Arial"/>
          <w:sz w:val="22"/>
          <w:szCs w:val="22"/>
        </w:rPr>
        <w:t xml:space="preserve"> the requirements specified in </w:t>
      </w:r>
      <w:r w:rsidR="002974BE" w:rsidRPr="00DF3587">
        <w:rPr>
          <w:rFonts w:ascii="Arial" w:hAnsi="Arial" w:cs="Arial"/>
          <w:sz w:val="22"/>
          <w:szCs w:val="22"/>
        </w:rPr>
        <w:t xml:space="preserve">section </w:t>
      </w:r>
      <w:r w:rsidR="004069AA" w:rsidRPr="00DF3587">
        <w:rPr>
          <w:rFonts w:ascii="Arial" w:hAnsi="Arial" w:cs="Arial"/>
          <w:sz w:val="22"/>
          <w:szCs w:val="22"/>
        </w:rPr>
        <w:t>908 of the Standard Specifications for Construction.</w:t>
      </w:r>
    </w:p>
    <w:p w14:paraId="3D1A3C28" w14:textId="77777777" w:rsidR="004069AA" w:rsidRPr="00DF3587" w:rsidRDefault="004069AA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28291DD" w14:textId="0A373DC5" w:rsidR="004533B4" w:rsidRPr="00DF3587" w:rsidRDefault="009A0B30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7</w:t>
      </w:r>
      <w:r w:rsidR="0033362B" w:rsidRPr="00DF3587">
        <w:rPr>
          <w:rFonts w:ascii="Arial" w:hAnsi="Arial" w:cs="Arial"/>
          <w:sz w:val="22"/>
          <w:szCs w:val="22"/>
        </w:rPr>
        <w:t>.</w:t>
      </w:r>
      <w:r w:rsidR="0033362B" w:rsidRPr="00DF3587">
        <w:rPr>
          <w:rFonts w:ascii="Arial" w:hAnsi="Arial" w:cs="Arial"/>
          <w:sz w:val="22"/>
          <w:szCs w:val="22"/>
        </w:rPr>
        <w:tab/>
      </w:r>
      <w:r w:rsidR="004069AA" w:rsidRPr="00DF3587">
        <w:rPr>
          <w:rFonts w:ascii="Arial" w:hAnsi="Arial" w:cs="Arial"/>
          <w:sz w:val="22"/>
          <w:szCs w:val="22"/>
        </w:rPr>
        <w:t xml:space="preserve">Wood guardrail posts and guardrail blocks </w:t>
      </w:r>
      <w:r w:rsidR="002974BE" w:rsidRPr="00DF3587">
        <w:rPr>
          <w:rFonts w:ascii="Arial" w:hAnsi="Arial" w:cs="Arial"/>
          <w:sz w:val="22"/>
          <w:szCs w:val="22"/>
        </w:rPr>
        <w:t xml:space="preserve">must </w:t>
      </w:r>
      <w:r w:rsidR="004069AA" w:rsidRPr="00DF3587">
        <w:rPr>
          <w:rFonts w:ascii="Arial" w:hAnsi="Arial" w:cs="Arial"/>
          <w:sz w:val="22"/>
          <w:szCs w:val="22"/>
        </w:rPr>
        <w:t xml:space="preserve">meet the requirements of </w:t>
      </w:r>
      <w:r w:rsidR="002974BE" w:rsidRPr="00DF3587">
        <w:rPr>
          <w:rFonts w:ascii="Arial" w:hAnsi="Arial" w:cs="Arial"/>
          <w:sz w:val="22"/>
          <w:szCs w:val="22"/>
        </w:rPr>
        <w:t xml:space="preserve">section </w:t>
      </w:r>
      <w:r w:rsidR="004069AA" w:rsidRPr="00DF3587">
        <w:rPr>
          <w:rFonts w:ascii="Arial" w:hAnsi="Arial" w:cs="Arial"/>
          <w:sz w:val="22"/>
          <w:szCs w:val="22"/>
        </w:rPr>
        <w:t>912 of the Standard Specifications for Construction.</w:t>
      </w:r>
    </w:p>
    <w:p w14:paraId="4A7099D2" w14:textId="5CC9E5EE" w:rsidR="00EA78B9" w:rsidRPr="00DF3587" w:rsidRDefault="00EA78B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1F6FFA2" w14:textId="0BED2C92" w:rsidR="00EA78B9" w:rsidRPr="00DF3587" w:rsidRDefault="00EA78B9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sz w:val="22"/>
          <w:szCs w:val="22"/>
        </w:rPr>
        <w:t>8.</w:t>
      </w:r>
      <w:r w:rsidRPr="00DF3587">
        <w:rPr>
          <w:rFonts w:ascii="Arial" w:hAnsi="Arial" w:cs="Arial"/>
          <w:sz w:val="22"/>
          <w:szCs w:val="22"/>
        </w:rPr>
        <w:tab/>
      </w:r>
      <w:r w:rsidR="00012ECD">
        <w:rPr>
          <w:rFonts w:ascii="Arial" w:hAnsi="Arial" w:cs="Arial"/>
          <w:sz w:val="22"/>
          <w:szCs w:val="22"/>
        </w:rPr>
        <w:t>Furnish</w:t>
      </w:r>
      <w:r w:rsidRPr="00DF3587">
        <w:rPr>
          <w:rFonts w:ascii="Arial" w:hAnsi="Arial" w:cs="Arial"/>
          <w:sz w:val="22"/>
          <w:szCs w:val="22"/>
        </w:rPr>
        <w:t xml:space="preserve"> environmentally safe (non-toxic) anti-freezing agents suitable for use with the water-filled attenuation system provided and meeting manufacturer’s specifications.</w:t>
      </w:r>
    </w:p>
    <w:p w14:paraId="5622A220" w14:textId="77777777" w:rsidR="004533B4" w:rsidRPr="00DF3587" w:rsidRDefault="004533B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2D04760" w14:textId="674C9929" w:rsidR="00A06232" w:rsidRPr="00012ECD" w:rsidRDefault="003F6FD3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012ECD">
        <w:rPr>
          <w:rFonts w:ascii="Arial" w:hAnsi="Arial" w:cs="Arial"/>
          <w:b/>
          <w:sz w:val="22"/>
          <w:szCs w:val="22"/>
        </w:rPr>
        <w:t>c.</w:t>
      </w:r>
      <w:r w:rsidR="0033362B" w:rsidRPr="00012ECD">
        <w:rPr>
          <w:rFonts w:ascii="Arial" w:hAnsi="Arial" w:cs="Arial"/>
          <w:b/>
          <w:sz w:val="22"/>
          <w:szCs w:val="22"/>
        </w:rPr>
        <w:tab/>
      </w:r>
      <w:r w:rsidRPr="00012ECD">
        <w:rPr>
          <w:rFonts w:ascii="Arial" w:hAnsi="Arial" w:cs="Arial"/>
          <w:b/>
          <w:sz w:val="22"/>
          <w:szCs w:val="22"/>
        </w:rPr>
        <w:t>Construction</w:t>
      </w:r>
      <w:r w:rsidR="00413A95" w:rsidRPr="00012ECD">
        <w:rPr>
          <w:rFonts w:ascii="Arial" w:hAnsi="Arial" w:cs="Arial"/>
          <w:b/>
          <w:sz w:val="22"/>
          <w:szCs w:val="22"/>
        </w:rPr>
        <w:t>.</w:t>
      </w:r>
      <w:r w:rsidR="00413A95" w:rsidRPr="00012ECD">
        <w:rPr>
          <w:rFonts w:ascii="Arial" w:hAnsi="Arial" w:cs="Arial"/>
          <w:sz w:val="22"/>
          <w:szCs w:val="22"/>
        </w:rPr>
        <w:t xml:space="preserve">  </w:t>
      </w:r>
      <w:r w:rsidR="00C843BC" w:rsidRPr="00012ECD">
        <w:rPr>
          <w:rFonts w:ascii="Arial" w:hAnsi="Arial" w:cs="Arial"/>
          <w:sz w:val="22"/>
          <w:szCs w:val="22"/>
        </w:rPr>
        <w:t>F</w:t>
      </w:r>
      <w:r w:rsidR="00A06232" w:rsidRPr="00012ECD">
        <w:rPr>
          <w:rFonts w:ascii="Arial" w:hAnsi="Arial" w:cs="Arial"/>
          <w:sz w:val="22"/>
          <w:szCs w:val="22"/>
        </w:rPr>
        <w:t>urnish</w:t>
      </w:r>
      <w:r w:rsidR="00EF0B2D" w:rsidRPr="00012ECD">
        <w:rPr>
          <w:rFonts w:ascii="Arial" w:hAnsi="Arial" w:cs="Arial"/>
          <w:sz w:val="22"/>
          <w:szCs w:val="22"/>
        </w:rPr>
        <w:t xml:space="preserve">, install, and operate </w:t>
      </w:r>
      <w:r w:rsidR="00A06232" w:rsidRPr="00012ECD">
        <w:rPr>
          <w:rFonts w:ascii="Arial" w:hAnsi="Arial" w:cs="Arial"/>
          <w:sz w:val="22"/>
          <w:szCs w:val="22"/>
        </w:rPr>
        <w:t xml:space="preserve">the impact attenuator </w:t>
      </w:r>
      <w:r w:rsidR="00EF0B2D" w:rsidRPr="00012ECD">
        <w:rPr>
          <w:rFonts w:ascii="Arial" w:hAnsi="Arial" w:cs="Arial"/>
          <w:sz w:val="22"/>
          <w:szCs w:val="22"/>
        </w:rPr>
        <w:t>in accordance with subsection 812.03.D.1</w:t>
      </w:r>
      <w:r w:rsidR="002A0192" w:rsidRPr="00012ECD">
        <w:rPr>
          <w:rFonts w:ascii="Arial" w:hAnsi="Arial" w:cs="Arial"/>
          <w:sz w:val="22"/>
          <w:szCs w:val="22"/>
        </w:rPr>
        <w:t>1</w:t>
      </w:r>
      <w:r w:rsidR="00EF0B2D" w:rsidRPr="00012ECD">
        <w:rPr>
          <w:rFonts w:ascii="Arial" w:hAnsi="Arial" w:cs="Arial"/>
          <w:sz w:val="22"/>
          <w:szCs w:val="22"/>
        </w:rPr>
        <w:t xml:space="preserve"> of the Standard Specifications for Construction, and all applicable manufacturer’s specifications.</w:t>
      </w:r>
    </w:p>
    <w:p w14:paraId="639A3442" w14:textId="77777777" w:rsidR="00122A6B" w:rsidRPr="00012ECD" w:rsidRDefault="00122A6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D022579" w14:textId="5703F0F9" w:rsidR="00122A6B" w:rsidRPr="00012ECD" w:rsidRDefault="00122A6B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012ECD">
        <w:rPr>
          <w:rFonts w:ascii="Arial" w:hAnsi="Arial" w:cs="Arial"/>
          <w:sz w:val="22"/>
          <w:szCs w:val="22"/>
        </w:rPr>
        <w:t>Attachments to the attenuator (</w:t>
      </w:r>
      <w:r w:rsidR="00012ECD">
        <w:rPr>
          <w:rFonts w:ascii="Arial" w:hAnsi="Arial" w:cs="Arial"/>
          <w:sz w:val="22"/>
          <w:szCs w:val="22"/>
        </w:rPr>
        <w:t xml:space="preserve">also </w:t>
      </w:r>
      <w:r w:rsidR="00D03D0D" w:rsidRPr="00012ECD">
        <w:rPr>
          <w:rFonts w:ascii="Arial" w:hAnsi="Arial" w:cs="Arial"/>
          <w:sz w:val="22"/>
          <w:szCs w:val="22"/>
        </w:rPr>
        <w:t>k</w:t>
      </w:r>
      <w:r w:rsidR="00012ECD">
        <w:rPr>
          <w:rFonts w:ascii="Arial" w:hAnsi="Arial" w:cs="Arial"/>
          <w:sz w:val="22"/>
          <w:szCs w:val="22"/>
        </w:rPr>
        <w:t xml:space="preserve">nown </w:t>
      </w:r>
      <w:r w:rsidR="00D03D0D" w:rsidRPr="00012ECD">
        <w:rPr>
          <w:rFonts w:ascii="Arial" w:hAnsi="Arial" w:cs="Arial"/>
          <w:sz w:val="22"/>
          <w:szCs w:val="22"/>
        </w:rPr>
        <w:t>a</w:t>
      </w:r>
      <w:r w:rsidR="00012ECD">
        <w:rPr>
          <w:rFonts w:ascii="Arial" w:hAnsi="Arial" w:cs="Arial"/>
          <w:sz w:val="22"/>
          <w:szCs w:val="22"/>
        </w:rPr>
        <w:t>s</w:t>
      </w:r>
      <w:r w:rsidR="00D03D0D" w:rsidRPr="00012ECD">
        <w:rPr>
          <w:rFonts w:ascii="Arial" w:hAnsi="Arial" w:cs="Arial"/>
          <w:sz w:val="22"/>
          <w:szCs w:val="22"/>
        </w:rPr>
        <w:t xml:space="preserve"> </w:t>
      </w:r>
      <w:r w:rsidRPr="00012ECD">
        <w:rPr>
          <w:rFonts w:ascii="Arial" w:hAnsi="Arial" w:cs="Arial"/>
          <w:sz w:val="22"/>
          <w:szCs w:val="22"/>
        </w:rPr>
        <w:t>appurtenances) approved by the attenuator manufacturer may be installed per manufacturer’s specifications.  Do not attach unapproved appurtenances to the attenuator.</w:t>
      </w:r>
    </w:p>
    <w:p w14:paraId="1DFF7276" w14:textId="77777777" w:rsidR="000B4DFE" w:rsidRPr="00012ECD" w:rsidRDefault="000B4DF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BD6CCA4" w14:textId="77777777" w:rsidR="005742E9" w:rsidRPr="00DF3587" w:rsidRDefault="005742E9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DF3587">
        <w:rPr>
          <w:rFonts w:ascii="Arial" w:hAnsi="Arial" w:cs="Arial"/>
          <w:b/>
          <w:sz w:val="22"/>
          <w:szCs w:val="22"/>
        </w:rPr>
        <w:t>d.</w:t>
      </w:r>
      <w:r w:rsidRPr="00DF3587">
        <w:rPr>
          <w:rFonts w:ascii="Arial" w:hAnsi="Arial" w:cs="Arial"/>
          <w:b/>
          <w:sz w:val="22"/>
          <w:szCs w:val="22"/>
        </w:rPr>
        <w:tab/>
        <w:t>Measurement and Payment.</w:t>
      </w:r>
      <w:r w:rsidRPr="00DF3587">
        <w:rPr>
          <w:rFonts w:ascii="Arial" w:hAnsi="Arial" w:cs="Arial"/>
          <w:sz w:val="22"/>
          <w:szCs w:val="22"/>
        </w:rPr>
        <w:t xml:space="preserve"> </w:t>
      </w:r>
      <w:r w:rsidR="00413A95" w:rsidRPr="00DF3587">
        <w:rPr>
          <w:rFonts w:ascii="Arial" w:hAnsi="Arial" w:cs="Arial"/>
          <w:sz w:val="22"/>
          <w:szCs w:val="22"/>
        </w:rPr>
        <w:t xml:space="preserve"> The completed work</w:t>
      </w:r>
      <w:r w:rsidR="002974BE" w:rsidRPr="00DF3587">
        <w:rPr>
          <w:rFonts w:ascii="Arial" w:hAnsi="Arial" w:cs="Arial"/>
          <w:sz w:val="22"/>
          <w:szCs w:val="22"/>
        </w:rPr>
        <w:t>,</w:t>
      </w:r>
      <w:r w:rsidR="00413A95" w:rsidRPr="00DF3587">
        <w:rPr>
          <w:rFonts w:ascii="Arial" w:hAnsi="Arial" w:cs="Arial"/>
          <w:sz w:val="22"/>
          <w:szCs w:val="22"/>
        </w:rPr>
        <w:t xml:space="preserve"> as described</w:t>
      </w:r>
      <w:r w:rsidR="002974BE" w:rsidRPr="00DF3587">
        <w:rPr>
          <w:rFonts w:ascii="Arial" w:hAnsi="Arial" w:cs="Arial"/>
          <w:sz w:val="22"/>
          <w:szCs w:val="22"/>
        </w:rPr>
        <w:t>,</w:t>
      </w:r>
      <w:r w:rsidR="00413A95" w:rsidRPr="00DF3587">
        <w:rPr>
          <w:rFonts w:ascii="Arial" w:hAnsi="Arial" w:cs="Arial"/>
          <w:sz w:val="22"/>
          <w:szCs w:val="22"/>
        </w:rPr>
        <w:t xml:space="preserve"> </w:t>
      </w:r>
      <w:r w:rsidRPr="00DF3587">
        <w:rPr>
          <w:rFonts w:ascii="Arial" w:hAnsi="Arial" w:cs="Arial"/>
          <w:sz w:val="22"/>
          <w:szCs w:val="22"/>
        </w:rPr>
        <w:t xml:space="preserve">will be measured and paid for </w:t>
      </w:r>
      <w:r w:rsidR="00B9030B" w:rsidRPr="00DF3587">
        <w:rPr>
          <w:rFonts w:ascii="Arial" w:hAnsi="Arial" w:cs="Arial"/>
          <w:sz w:val="22"/>
          <w:szCs w:val="22"/>
        </w:rPr>
        <w:t xml:space="preserve">at the contract unit price </w:t>
      </w:r>
      <w:r w:rsidR="00413A95" w:rsidRPr="00DF3587">
        <w:rPr>
          <w:rFonts w:ascii="Arial" w:hAnsi="Arial" w:cs="Arial"/>
          <w:sz w:val="22"/>
          <w:szCs w:val="22"/>
        </w:rPr>
        <w:t xml:space="preserve">using the following </w:t>
      </w:r>
      <w:r w:rsidR="00B9030B" w:rsidRPr="00DF3587">
        <w:rPr>
          <w:rFonts w:ascii="Arial" w:hAnsi="Arial" w:cs="Arial"/>
          <w:sz w:val="22"/>
          <w:szCs w:val="22"/>
        </w:rPr>
        <w:t>pay item:</w:t>
      </w:r>
    </w:p>
    <w:p w14:paraId="2A759D20" w14:textId="77777777" w:rsidR="005742E9" w:rsidRPr="00DF3587" w:rsidRDefault="005742E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D199DAD" w14:textId="77777777" w:rsidR="005742E9" w:rsidRPr="00DF3587" w:rsidRDefault="005742E9">
      <w:pPr>
        <w:widowControl w:val="0"/>
        <w:tabs>
          <w:tab w:val="right" w:pos="9360"/>
        </w:tabs>
        <w:ind w:left="720"/>
        <w:jc w:val="both"/>
        <w:rPr>
          <w:rFonts w:ascii="Arial" w:hAnsi="Arial" w:cs="Arial"/>
          <w:sz w:val="22"/>
        </w:rPr>
      </w:pPr>
      <w:r w:rsidRPr="00DF3587">
        <w:rPr>
          <w:rFonts w:ascii="Arial" w:hAnsi="Arial" w:cs="Arial"/>
          <w:b/>
          <w:sz w:val="22"/>
        </w:rPr>
        <w:t>Pay Item</w:t>
      </w:r>
      <w:r w:rsidRPr="00DF3587">
        <w:rPr>
          <w:rFonts w:ascii="Arial" w:hAnsi="Arial" w:cs="Arial"/>
          <w:sz w:val="22"/>
        </w:rPr>
        <w:tab/>
      </w:r>
      <w:r w:rsidRPr="00DF3587">
        <w:rPr>
          <w:rFonts w:ascii="Arial" w:hAnsi="Arial" w:cs="Arial"/>
          <w:b/>
          <w:sz w:val="22"/>
        </w:rPr>
        <w:t>Pay Unit</w:t>
      </w:r>
    </w:p>
    <w:p w14:paraId="5AC2F9DF" w14:textId="77777777" w:rsidR="005742E9" w:rsidRPr="00DF3587" w:rsidRDefault="005742E9">
      <w:pPr>
        <w:widowControl w:val="0"/>
        <w:jc w:val="both"/>
        <w:rPr>
          <w:rFonts w:ascii="Arial" w:hAnsi="Arial" w:cs="Arial"/>
          <w:sz w:val="22"/>
        </w:rPr>
      </w:pPr>
    </w:p>
    <w:p w14:paraId="04F8BBF4" w14:textId="1A66E073" w:rsidR="005742E9" w:rsidRPr="00DF3587" w:rsidRDefault="005742E9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 w:val="22"/>
        </w:rPr>
      </w:pPr>
      <w:r w:rsidRPr="00DF3587">
        <w:rPr>
          <w:rFonts w:ascii="Arial" w:hAnsi="Arial" w:cs="Arial"/>
          <w:sz w:val="22"/>
        </w:rPr>
        <w:t>Impact Attenuator</w:t>
      </w:r>
      <w:r w:rsidR="00413A95" w:rsidRPr="00DF3587">
        <w:rPr>
          <w:rFonts w:ascii="Arial" w:hAnsi="Arial" w:cs="Arial"/>
          <w:sz w:val="22"/>
        </w:rPr>
        <w:t>,</w:t>
      </w:r>
      <w:r w:rsidR="001042F9" w:rsidRPr="00DF3587">
        <w:rPr>
          <w:rFonts w:ascii="Arial" w:hAnsi="Arial" w:cs="Arial"/>
          <w:sz w:val="22"/>
        </w:rPr>
        <w:t xml:space="preserve"> </w:t>
      </w:r>
      <w:r w:rsidR="00EF0B2D" w:rsidRPr="00DF3587">
        <w:rPr>
          <w:rFonts w:ascii="Arial" w:hAnsi="Arial" w:cs="Arial"/>
          <w:sz w:val="22"/>
        </w:rPr>
        <w:t xml:space="preserve">Water Filled, </w:t>
      </w:r>
      <w:r w:rsidR="000011EB" w:rsidRPr="00DF3587">
        <w:rPr>
          <w:rFonts w:ascii="Arial" w:hAnsi="Arial" w:cs="Arial"/>
          <w:sz w:val="22"/>
        </w:rPr>
        <w:t xml:space="preserve">Temp, </w:t>
      </w:r>
      <w:r w:rsidR="00597D6B" w:rsidRPr="00DF3587">
        <w:rPr>
          <w:rFonts w:ascii="Arial" w:hAnsi="Arial" w:cs="Arial"/>
          <w:sz w:val="22"/>
        </w:rPr>
        <w:t xml:space="preserve">24 inch Wide, </w:t>
      </w:r>
      <w:r w:rsidR="00197A69" w:rsidRPr="00DF3587">
        <w:rPr>
          <w:rFonts w:ascii="Arial" w:hAnsi="Arial" w:cs="Arial"/>
          <w:sz w:val="22"/>
        </w:rPr>
        <w:t>T</w:t>
      </w:r>
      <w:r w:rsidR="0031674D">
        <w:rPr>
          <w:rFonts w:ascii="Arial" w:hAnsi="Arial" w:cs="Arial"/>
          <w:sz w:val="22"/>
        </w:rPr>
        <w:t xml:space="preserve">est </w:t>
      </w:r>
      <w:r w:rsidR="00197A69" w:rsidRPr="00DF3587">
        <w:rPr>
          <w:rFonts w:ascii="Arial" w:hAnsi="Arial" w:cs="Arial"/>
          <w:sz w:val="22"/>
        </w:rPr>
        <w:t>L</w:t>
      </w:r>
      <w:r w:rsidR="0031674D">
        <w:rPr>
          <w:rFonts w:ascii="Arial" w:hAnsi="Arial" w:cs="Arial"/>
          <w:sz w:val="22"/>
        </w:rPr>
        <w:t>evel</w:t>
      </w:r>
      <w:r w:rsidR="00197A69" w:rsidRPr="00DF3587">
        <w:rPr>
          <w:rFonts w:ascii="Arial" w:hAnsi="Arial" w:cs="Arial"/>
          <w:sz w:val="22"/>
        </w:rPr>
        <w:t>-3</w:t>
      </w:r>
      <w:r w:rsidR="00413A95" w:rsidRPr="00DF3587">
        <w:rPr>
          <w:rFonts w:ascii="Arial" w:hAnsi="Arial" w:cs="Arial"/>
          <w:sz w:val="22"/>
        </w:rPr>
        <w:t>,</w:t>
      </w:r>
      <w:r w:rsidRPr="00DF3587">
        <w:rPr>
          <w:rFonts w:ascii="Arial" w:hAnsi="Arial" w:cs="Arial"/>
          <w:sz w:val="22"/>
        </w:rPr>
        <w:t xml:space="preserve"> </w:t>
      </w:r>
      <w:r w:rsidR="00597D6B" w:rsidRPr="00DF3587">
        <w:rPr>
          <w:rFonts w:ascii="Arial" w:hAnsi="Arial" w:cs="Arial"/>
          <w:sz w:val="22"/>
        </w:rPr>
        <w:t>Spec</w:t>
      </w:r>
      <w:r w:rsidR="000011EB" w:rsidRPr="00DF3587">
        <w:rPr>
          <w:rFonts w:ascii="Arial" w:hAnsi="Arial" w:cs="Arial"/>
          <w:sz w:val="22"/>
        </w:rPr>
        <w:t>, Furn</w:t>
      </w:r>
      <w:r w:rsidRPr="00DF3587">
        <w:rPr>
          <w:rFonts w:ascii="Arial" w:hAnsi="Arial" w:cs="Arial"/>
          <w:sz w:val="22"/>
        </w:rPr>
        <w:tab/>
        <w:t>Each</w:t>
      </w:r>
    </w:p>
    <w:p w14:paraId="554F2E3F" w14:textId="179C1C12" w:rsidR="000011EB" w:rsidRPr="00DF3587" w:rsidRDefault="000011EB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 w:val="22"/>
        </w:rPr>
      </w:pPr>
      <w:r w:rsidRPr="00DF3587">
        <w:rPr>
          <w:rFonts w:ascii="Arial" w:hAnsi="Arial" w:cs="Arial"/>
          <w:sz w:val="22"/>
        </w:rPr>
        <w:t xml:space="preserve">Impact Attenuator, </w:t>
      </w:r>
      <w:r w:rsidR="00EF0B2D" w:rsidRPr="00DF3587">
        <w:rPr>
          <w:rFonts w:ascii="Arial" w:hAnsi="Arial" w:cs="Arial"/>
          <w:sz w:val="22"/>
        </w:rPr>
        <w:t xml:space="preserve">Water Filled, </w:t>
      </w:r>
      <w:r w:rsidRPr="00DF3587">
        <w:rPr>
          <w:rFonts w:ascii="Arial" w:hAnsi="Arial" w:cs="Arial"/>
          <w:sz w:val="22"/>
        </w:rPr>
        <w:t>Temp, 24 inch Wide, T</w:t>
      </w:r>
      <w:r w:rsidR="0031674D">
        <w:rPr>
          <w:rFonts w:ascii="Arial" w:hAnsi="Arial" w:cs="Arial"/>
          <w:sz w:val="22"/>
        </w:rPr>
        <w:t>est Level</w:t>
      </w:r>
      <w:r w:rsidRPr="00DF3587">
        <w:rPr>
          <w:rFonts w:ascii="Arial" w:hAnsi="Arial" w:cs="Arial"/>
          <w:sz w:val="22"/>
        </w:rPr>
        <w:t>-3, Spec, Oper</w:t>
      </w:r>
      <w:r w:rsidRPr="00DF3587">
        <w:rPr>
          <w:rFonts w:ascii="Arial" w:hAnsi="Arial" w:cs="Arial"/>
          <w:sz w:val="22"/>
        </w:rPr>
        <w:tab/>
        <w:t>Each</w:t>
      </w:r>
    </w:p>
    <w:p w14:paraId="59ADFFFA" w14:textId="77777777" w:rsidR="001042F9" w:rsidRPr="00DF3587" w:rsidRDefault="001042F9">
      <w:pPr>
        <w:widowControl w:val="0"/>
        <w:jc w:val="both"/>
        <w:rPr>
          <w:rFonts w:ascii="Arial" w:hAnsi="Arial" w:cs="Arial"/>
          <w:sz w:val="22"/>
        </w:rPr>
      </w:pPr>
    </w:p>
    <w:p w14:paraId="0341F28A" w14:textId="40DF0ACB" w:rsidR="00B076DF" w:rsidRPr="00DF3587" w:rsidRDefault="00C53A2D">
      <w:pPr>
        <w:widowControl w:val="0"/>
        <w:ind w:left="360" w:firstLine="360"/>
        <w:jc w:val="both"/>
        <w:rPr>
          <w:rFonts w:ascii="Arial" w:hAnsi="Arial" w:cs="Arial"/>
          <w:sz w:val="22"/>
        </w:rPr>
      </w:pPr>
      <w:r w:rsidRPr="00DF3587">
        <w:rPr>
          <w:rFonts w:ascii="Arial" w:hAnsi="Arial" w:cs="Arial"/>
          <w:bCs/>
          <w:sz w:val="22"/>
        </w:rPr>
        <w:t>1.</w:t>
      </w:r>
      <w:r w:rsidRPr="00DF3587">
        <w:rPr>
          <w:rFonts w:ascii="Arial" w:hAnsi="Arial" w:cs="Arial"/>
          <w:bCs/>
          <w:sz w:val="22"/>
        </w:rPr>
        <w:tab/>
      </w:r>
      <w:r w:rsidR="002974BE" w:rsidRPr="00DF3587">
        <w:rPr>
          <w:rFonts w:ascii="Arial" w:hAnsi="Arial" w:cs="Arial"/>
          <w:b/>
          <w:sz w:val="22"/>
        </w:rPr>
        <w:t>I</w:t>
      </w:r>
      <w:r w:rsidR="00413A95" w:rsidRPr="00DF3587">
        <w:rPr>
          <w:rFonts w:ascii="Arial" w:hAnsi="Arial" w:cs="Arial"/>
          <w:b/>
          <w:sz w:val="22"/>
        </w:rPr>
        <w:t>mpact Attenuator</w:t>
      </w:r>
      <w:r w:rsidR="00760F4D" w:rsidRPr="00DF3587">
        <w:rPr>
          <w:rFonts w:ascii="Arial" w:hAnsi="Arial" w:cs="Arial"/>
          <w:b/>
          <w:sz w:val="22"/>
        </w:rPr>
        <w:t>,</w:t>
      </w:r>
      <w:r w:rsidR="00413A95" w:rsidRPr="00DF3587">
        <w:rPr>
          <w:rFonts w:ascii="Arial" w:hAnsi="Arial" w:cs="Arial"/>
          <w:b/>
          <w:sz w:val="22"/>
        </w:rPr>
        <w:t xml:space="preserve"> </w:t>
      </w:r>
      <w:r w:rsidR="00EF0B2D" w:rsidRPr="00DF3587">
        <w:rPr>
          <w:rFonts w:ascii="Arial" w:hAnsi="Arial" w:cs="Arial"/>
          <w:b/>
          <w:sz w:val="22"/>
        </w:rPr>
        <w:t xml:space="preserve">Water Filled, </w:t>
      </w:r>
      <w:r w:rsidR="000011EB" w:rsidRPr="00DF3587">
        <w:rPr>
          <w:rFonts w:ascii="Arial" w:hAnsi="Arial" w:cs="Arial"/>
          <w:b/>
          <w:sz w:val="22"/>
        </w:rPr>
        <w:t xml:space="preserve">Temp, </w:t>
      </w:r>
      <w:r w:rsidR="00597D6B" w:rsidRPr="00DF3587">
        <w:rPr>
          <w:rFonts w:ascii="Arial" w:hAnsi="Arial" w:cs="Arial"/>
          <w:b/>
          <w:sz w:val="22"/>
        </w:rPr>
        <w:t xml:space="preserve">24 inch Wide, </w:t>
      </w:r>
      <w:r w:rsidR="001C601E" w:rsidRPr="00DF3587">
        <w:rPr>
          <w:rFonts w:ascii="Arial" w:hAnsi="Arial" w:cs="Arial"/>
          <w:b/>
          <w:sz w:val="22"/>
        </w:rPr>
        <w:t>T</w:t>
      </w:r>
      <w:r w:rsidR="0031674D">
        <w:rPr>
          <w:rFonts w:ascii="Arial" w:hAnsi="Arial" w:cs="Arial"/>
          <w:b/>
          <w:sz w:val="22"/>
        </w:rPr>
        <w:t xml:space="preserve">est </w:t>
      </w:r>
      <w:r w:rsidR="001C601E" w:rsidRPr="00DF3587">
        <w:rPr>
          <w:rFonts w:ascii="Arial" w:hAnsi="Arial" w:cs="Arial"/>
          <w:b/>
          <w:sz w:val="22"/>
        </w:rPr>
        <w:t>L</w:t>
      </w:r>
      <w:r w:rsidR="0031674D">
        <w:rPr>
          <w:rFonts w:ascii="Arial" w:hAnsi="Arial" w:cs="Arial"/>
          <w:b/>
          <w:sz w:val="22"/>
        </w:rPr>
        <w:t>evel</w:t>
      </w:r>
      <w:r w:rsidR="001C601E" w:rsidRPr="00DF3587">
        <w:rPr>
          <w:rFonts w:ascii="Arial" w:hAnsi="Arial" w:cs="Arial"/>
          <w:b/>
          <w:sz w:val="22"/>
        </w:rPr>
        <w:t>-3</w:t>
      </w:r>
      <w:r w:rsidR="00B9030B" w:rsidRPr="00DF3587">
        <w:rPr>
          <w:rFonts w:ascii="Arial" w:hAnsi="Arial" w:cs="Arial"/>
          <w:b/>
          <w:sz w:val="22"/>
        </w:rPr>
        <w:t xml:space="preserve">, </w:t>
      </w:r>
      <w:r w:rsidR="000011EB" w:rsidRPr="00DF3587">
        <w:rPr>
          <w:rFonts w:ascii="Arial" w:hAnsi="Arial" w:cs="Arial"/>
          <w:b/>
          <w:sz w:val="22"/>
        </w:rPr>
        <w:t xml:space="preserve">Spec, </w:t>
      </w:r>
      <w:r w:rsidR="00413A95" w:rsidRPr="00DF3587">
        <w:rPr>
          <w:rFonts w:ascii="Arial" w:hAnsi="Arial" w:cs="Arial"/>
          <w:b/>
          <w:sz w:val="22"/>
        </w:rPr>
        <w:t>Furn</w:t>
      </w:r>
      <w:r w:rsidR="00633718" w:rsidRPr="00DF3587">
        <w:rPr>
          <w:rFonts w:ascii="Arial" w:hAnsi="Arial" w:cs="Arial"/>
          <w:sz w:val="22"/>
        </w:rPr>
        <w:t xml:space="preserve"> </w:t>
      </w:r>
      <w:r w:rsidR="00633718" w:rsidRPr="00DF3587">
        <w:rPr>
          <w:rFonts w:ascii="Arial" w:hAnsi="Arial" w:cs="Arial"/>
          <w:sz w:val="22"/>
        </w:rPr>
        <w:lastRenderedPageBreak/>
        <w:t xml:space="preserve">includes </w:t>
      </w:r>
      <w:r w:rsidR="000011EB" w:rsidRPr="00DF3587">
        <w:rPr>
          <w:rFonts w:ascii="Arial" w:hAnsi="Arial" w:cs="Arial"/>
          <w:sz w:val="22"/>
        </w:rPr>
        <w:t>all of the items identified in subsection 812.04.M.1 of the Standard Specifications for Construction.</w:t>
      </w:r>
      <w:r w:rsidR="00C0687E" w:rsidRPr="00DF3587">
        <w:rPr>
          <w:rFonts w:ascii="Arial" w:hAnsi="Arial" w:cs="Arial"/>
          <w:sz w:val="22"/>
          <w:szCs w:val="22"/>
        </w:rPr>
        <w:t xml:space="preserve">  Payment will be </w:t>
      </w:r>
      <w:r w:rsidRPr="00DF3587">
        <w:rPr>
          <w:rFonts w:ascii="Arial" w:hAnsi="Arial" w:cs="Arial"/>
          <w:sz w:val="22"/>
          <w:szCs w:val="22"/>
        </w:rPr>
        <w:t xml:space="preserve">made </w:t>
      </w:r>
      <w:r w:rsidR="00C0687E" w:rsidRPr="00DF3587">
        <w:rPr>
          <w:rFonts w:ascii="Arial" w:hAnsi="Arial" w:cs="Arial"/>
          <w:sz w:val="22"/>
          <w:szCs w:val="22"/>
        </w:rPr>
        <w:t>per subsection 812.04.C of the Standard Specification for Construction</w:t>
      </w:r>
      <w:r w:rsidR="00B076DF" w:rsidRPr="00DF3587">
        <w:rPr>
          <w:rFonts w:ascii="Arial" w:hAnsi="Arial" w:cs="Arial"/>
          <w:sz w:val="22"/>
          <w:szCs w:val="22"/>
        </w:rPr>
        <w:t>.</w:t>
      </w:r>
    </w:p>
    <w:p w14:paraId="14024E02" w14:textId="77777777" w:rsidR="00A06232" w:rsidRPr="00DF3587" w:rsidRDefault="00A06232">
      <w:pPr>
        <w:widowControl w:val="0"/>
        <w:jc w:val="both"/>
        <w:rPr>
          <w:rFonts w:ascii="Arial" w:hAnsi="Arial" w:cs="Arial"/>
          <w:sz w:val="22"/>
        </w:rPr>
      </w:pPr>
    </w:p>
    <w:p w14:paraId="37776D35" w14:textId="6963D5C8" w:rsidR="00B076DF" w:rsidRPr="00DF3587" w:rsidRDefault="00C53A2D">
      <w:pPr>
        <w:widowControl w:val="0"/>
        <w:ind w:left="360" w:firstLine="360"/>
        <w:jc w:val="both"/>
        <w:rPr>
          <w:rFonts w:ascii="Arial" w:hAnsi="Arial" w:cs="Arial"/>
          <w:sz w:val="22"/>
        </w:rPr>
      </w:pPr>
      <w:r w:rsidRPr="00DF3587">
        <w:rPr>
          <w:rFonts w:ascii="Arial" w:hAnsi="Arial" w:cs="Arial"/>
          <w:sz w:val="22"/>
        </w:rPr>
        <w:t>2.</w:t>
      </w:r>
      <w:r w:rsidRPr="00DF3587">
        <w:rPr>
          <w:rFonts w:ascii="Arial" w:hAnsi="Arial" w:cs="Arial"/>
          <w:sz w:val="22"/>
        </w:rPr>
        <w:tab/>
      </w:r>
      <w:r w:rsidR="00B076DF" w:rsidRPr="00DF3587">
        <w:rPr>
          <w:rFonts w:ascii="Arial" w:hAnsi="Arial" w:cs="Arial"/>
          <w:b/>
          <w:sz w:val="22"/>
        </w:rPr>
        <w:t xml:space="preserve">Impact Attenuator, </w:t>
      </w:r>
      <w:r w:rsidR="00EF0B2D" w:rsidRPr="00DF3587">
        <w:rPr>
          <w:rFonts w:ascii="Arial" w:hAnsi="Arial" w:cs="Arial"/>
          <w:b/>
          <w:sz w:val="22"/>
        </w:rPr>
        <w:t xml:space="preserve">Water Filled, </w:t>
      </w:r>
      <w:r w:rsidR="00B076DF" w:rsidRPr="00DF3587">
        <w:rPr>
          <w:rFonts w:ascii="Arial" w:hAnsi="Arial" w:cs="Arial"/>
          <w:b/>
          <w:sz w:val="22"/>
        </w:rPr>
        <w:t>Temp, 24 inch Wide, T</w:t>
      </w:r>
      <w:r w:rsidR="002749DE">
        <w:rPr>
          <w:rFonts w:ascii="Arial" w:hAnsi="Arial" w:cs="Arial"/>
          <w:b/>
          <w:sz w:val="22"/>
        </w:rPr>
        <w:t xml:space="preserve">est </w:t>
      </w:r>
      <w:r w:rsidR="00B076DF" w:rsidRPr="00DF3587">
        <w:rPr>
          <w:rFonts w:ascii="Arial" w:hAnsi="Arial" w:cs="Arial"/>
          <w:b/>
          <w:sz w:val="22"/>
        </w:rPr>
        <w:t>L</w:t>
      </w:r>
      <w:r w:rsidR="002749DE">
        <w:rPr>
          <w:rFonts w:ascii="Arial" w:hAnsi="Arial" w:cs="Arial"/>
          <w:b/>
          <w:sz w:val="22"/>
        </w:rPr>
        <w:t>evel</w:t>
      </w:r>
      <w:r w:rsidR="00B076DF" w:rsidRPr="00DF3587">
        <w:rPr>
          <w:rFonts w:ascii="Arial" w:hAnsi="Arial" w:cs="Arial"/>
          <w:b/>
          <w:sz w:val="22"/>
        </w:rPr>
        <w:t>-3, Spec, Oper</w:t>
      </w:r>
      <w:r w:rsidR="00B076DF" w:rsidRPr="00DF3587">
        <w:rPr>
          <w:rFonts w:ascii="Arial" w:hAnsi="Arial" w:cs="Arial"/>
          <w:sz w:val="22"/>
        </w:rPr>
        <w:t xml:space="preserve"> includes all of the items identified in subsection 812.04.M.2 of the Standard Specifications for Construction. </w:t>
      </w:r>
      <w:r w:rsidRPr="00DF3587">
        <w:rPr>
          <w:rFonts w:ascii="Arial" w:hAnsi="Arial" w:cs="Arial"/>
          <w:sz w:val="22"/>
        </w:rPr>
        <w:t xml:space="preserve"> </w:t>
      </w:r>
      <w:r w:rsidR="000D4A18" w:rsidRPr="00DF3587">
        <w:rPr>
          <w:rFonts w:ascii="Arial" w:hAnsi="Arial" w:cs="Arial"/>
          <w:sz w:val="22"/>
        </w:rPr>
        <w:t xml:space="preserve">Cleaning impact attenuators during construction is included as part of this pay item. </w:t>
      </w:r>
      <w:r w:rsidRPr="00DF3587">
        <w:rPr>
          <w:rFonts w:ascii="Arial" w:hAnsi="Arial" w:cs="Arial"/>
          <w:sz w:val="22"/>
        </w:rPr>
        <w:t xml:space="preserve"> </w:t>
      </w:r>
      <w:r w:rsidR="00C0687E" w:rsidRPr="00DF3587">
        <w:rPr>
          <w:rFonts w:ascii="Arial" w:hAnsi="Arial" w:cs="Arial"/>
          <w:sz w:val="22"/>
          <w:szCs w:val="22"/>
        </w:rPr>
        <w:t xml:space="preserve">Payment will be </w:t>
      </w:r>
      <w:r w:rsidRPr="00DF3587">
        <w:rPr>
          <w:rFonts w:ascii="Arial" w:hAnsi="Arial" w:cs="Arial"/>
          <w:sz w:val="22"/>
          <w:szCs w:val="22"/>
        </w:rPr>
        <w:t xml:space="preserve">made </w:t>
      </w:r>
      <w:r w:rsidR="00C0687E" w:rsidRPr="00DF3587">
        <w:rPr>
          <w:rFonts w:ascii="Arial" w:hAnsi="Arial" w:cs="Arial"/>
          <w:sz w:val="22"/>
          <w:szCs w:val="22"/>
        </w:rPr>
        <w:t>per subsection 812.04.D of the Standard Specification for Construction.</w:t>
      </w:r>
    </w:p>
    <w:p w14:paraId="7BA569DC" w14:textId="77777777" w:rsidR="00A06232" w:rsidRPr="00DF3587" w:rsidRDefault="00A06232">
      <w:pPr>
        <w:widowControl w:val="0"/>
        <w:jc w:val="both"/>
        <w:rPr>
          <w:rFonts w:ascii="Arial" w:hAnsi="Arial" w:cs="Arial"/>
          <w:sz w:val="22"/>
        </w:rPr>
      </w:pPr>
    </w:p>
    <w:p w14:paraId="13DB146F" w14:textId="456B25AC" w:rsidR="00B076DF" w:rsidRPr="00DF3587" w:rsidRDefault="00B076DF">
      <w:pPr>
        <w:widowControl w:val="0"/>
        <w:jc w:val="both"/>
        <w:rPr>
          <w:rFonts w:ascii="Arial" w:hAnsi="Arial" w:cs="Arial"/>
          <w:sz w:val="22"/>
        </w:rPr>
      </w:pPr>
      <w:r w:rsidRPr="00DF3587">
        <w:rPr>
          <w:rFonts w:ascii="Arial" w:hAnsi="Arial" w:cs="Arial"/>
          <w:sz w:val="22"/>
        </w:rPr>
        <w:t xml:space="preserve">All </w:t>
      </w:r>
      <w:r w:rsidR="00C775BB" w:rsidRPr="00DF3587">
        <w:rPr>
          <w:rFonts w:ascii="Arial" w:hAnsi="Arial" w:cs="Arial"/>
          <w:sz w:val="22"/>
        </w:rPr>
        <w:t xml:space="preserve">materials and </w:t>
      </w:r>
      <w:r w:rsidRPr="00DF3587">
        <w:rPr>
          <w:rFonts w:ascii="Arial" w:hAnsi="Arial" w:cs="Arial"/>
          <w:sz w:val="22"/>
        </w:rPr>
        <w:t xml:space="preserve">work items described in this special provision will be included as part of the pay items defined in this special </w:t>
      </w:r>
      <w:r w:rsidR="000D4A18" w:rsidRPr="00DF3587">
        <w:rPr>
          <w:rFonts w:ascii="Arial" w:hAnsi="Arial" w:cs="Arial"/>
          <w:sz w:val="22"/>
        </w:rPr>
        <w:t>provision and</w:t>
      </w:r>
      <w:r w:rsidRPr="00DF3587">
        <w:rPr>
          <w:rFonts w:ascii="Arial" w:hAnsi="Arial" w:cs="Arial"/>
          <w:sz w:val="22"/>
        </w:rPr>
        <w:t xml:space="preserve"> will not be paid for separately.</w:t>
      </w:r>
    </w:p>
    <w:p w14:paraId="56ABB55F" w14:textId="77777777" w:rsidR="00B076DF" w:rsidRPr="00DF3587" w:rsidRDefault="00B076DF">
      <w:pPr>
        <w:widowControl w:val="0"/>
        <w:jc w:val="both"/>
        <w:rPr>
          <w:rFonts w:ascii="Arial" w:hAnsi="Arial" w:cs="Arial"/>
          <w:sz w:val="22"/>
        </w:rPr>
      </w:pPr>
    </w:p>
    <w:p w14:paraId="1459EF8E" w14:textId="37880040" w:rsidR="00B076DF" w:rsidRPr="00DF3587" w:rsidRDefault="00B076DF">
      <w:pPr>
        <w:widowControl w:val="0"/>
        <w:jc w:val="both"/>
        <w:rPr>
          <w:rFonts w:ascii="Arial" w:hAnsi="Arial" w:cs="Arial"/>
          <w:sz w:val="22"/>
        </w:rPr>
      </w:pPr>
      <w:r w:rsidRPr="00DF3587">
        <w:rPr>
          <w:rFonts w:ascii="Arial" w:hAnsi="Arial" w:cs="Arial"/>
          <w:sz w:val="22"/>
        </w:rPr>
        <w:t xml:space="preserve">Damage compensation will be handled </w:t>
      </w:r>
      <w:r w:rsidR="00C53A2D" w:rsidRPr="00DF3587">
        <w:rPr>
          <w:rFonts w:ascii="Arial" w:hAnsi="Arial" w:cs="Arial"/>
          <w:sz w:val="22"/>
        </w:rPr>
        <w:t xml:space="preserve">in </w:t>
      </w:r>
      <w:r w:rsidRPr="00DF3587">
        <w:rPr>
          <w:rFonts w:ascii="Arial" w:hAnsi="Arial" w:cs="Arial"/>
          <w:sz w:val="22"/>
        </w:rPr>
        <w:t>accord</w:t>
      </w:r>
      <w:r w:rsidR="00C53A2D" w:rsidRPr="00DF3587">
        <w:rPr>
          <w:rFonts w:ascii="Arial" w:hAnsi="Arial" w:cs="Arial"/>
          <w:sz w:val="22"/>
        </w:rPr>
        <w:t xml:space="preserve">ance with </w:t>
      </w:r>
      <w:r w:rsidRPr="00DF3587">
        <w:rPr>
          <w:rFonts w:ascii="Arial" w:hAnsi="Arial" w:cs="Arial"/>
          <w:sz w:val="22"/>
        </w:rPr>
        <w:t>the requirements of subsection 812.04.A of the Standard Specifications for Construction.</w:t>
      </w:r>
    </w:p>
    <w:sectPr w:rsidR="00B076DF" w:rsidRPr="00DF3587" w:rsidSect="00C06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F619" w14:textId="77777777" w:rsidR="00742415" w:rsidRDefault="00742415">
      <w:r>
        <w:separator/>
      </w:r>
    </w:p>
  </w:endnote>
  <w:endnote w:type="continuationSeparator" w:id="0">
    <w:p w14:paraId="7D9F535A" w14:textId="77777777" w:rsidR="00742415" w:rsidRDefault="00742415">
      <w:r>
        <w:continuationSeparator/>
      </w:r>
    </w:p>
  </w:endnote>
  <w:endnote w:type="continuationNotice" w:id="1">
    <w:p w14:paraId="112E04F6" w14:textId="77777777" w:rsidR="00742415" w:rsidRDefault="00742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3676" w14:textId="77777777" w:rsidR="002C242B" w:rsidRDefault="002C2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3261" w14:textId="77777777" w:rsidR="002C242B" w:rsidRDefault="002C2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F53F" w14:textId="77777777" w:rsidR="002C242B" w:rsidRDefault="002C2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FB41" w14:textId="77777777" w:rsidR="00742415" w:rsidRDefault="00742415">
      <w:r>
        <w:separator/>
      </w:r>
    </w:p>
  </w:footnote>
  <w:footnote w:type="continuationSeparator" w:id="0">
    <w:p w14:paraId="0180A9BF" w14:textId="77777777" w:rsidR="00742415" w:rsidRDefault="00742415">
      <w:r>
        <w:continuationSeparator/>
      </w:r>
    </w:p>
  </w:footnote>
  <w:footnote w:type="continuationNotice" w:id="1">
    <w:p w14:paraId="5C34F5D2" w14:textId="77777777" w:rsidR="00742415" w:rsidRDefault="007424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5E84" w14:textId="77777777" w:rsidR="002C242B" w:rsidRDefault="002C2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5AD7" w14:textId="28DFEE40" w:rsidR="00C843BC" w:rsidRPr="00933DF7" w:rsidRDefault="00C0687E" w:rsidP="00933DF7">
    <w:pPr>
      <w:widowControl w:val="0"/>
      <w:jc w:val="right"/>
      <w:rPr>
        <w:rFonts w:ascii="Arial" w:hAnsi="Arial" w:cs="Arial"/>
        <w:szCs w:val="24"/>
      </w:rPr>
    </w:pPr>
    <w:r w:rsidRPr="00933DF7">
      <w:rPr>
        <w:rFonts w:ascii="Arial" w:hAnsi="Arial" w:cs="Arial"/>
        <w:szCs w:val="24"/>
      </w:rPr>
      <w:t>20C</w:t>
    </w:r>
    <w:r w:rsidR="00E27066" w:rsidRPr="00933DF7">
      <w:rPr>
        <w:rFonts w:ascii="Arial" w:hAnsi="Arial" w:cs="Arial"/>
        <w:szCs w:val="24"/>
      </w:rPr>
      <w:t>B</w:t>
    </w:r>
    <w:r w:rsidRPr="00933DF7">
      <w:rPr>
        <w:rFonts w:ascii="Arial" w:hAnsi="Arial" w:cs="Arial"/>
        <w:szCs w:val="24"/>
      </w:rPr>
      <w:t>812(</w:t>
    </w:r>
    <w:r w:rsidR="00933DF7">
      <w:rPr>
        <w:rFonts w:ascii="Arial" w:hAnsi="Arial" w:cs="Arial"/>
        <w:szCs w:val="24"/>
      </w:rPr>
      <w:t>A020</w:t>
    </w:r>
    <w:r w:rsidRPr="00933DF7">
      <w:rPr>
        <w:rFonts w:ascii="Arial" w:hAnsi="Arial" w:cs="Arial"/>
        <w:szCs w:val="24"/>
      </w:rPr>
      <w:t>)</w:t>
    </w:r>
  </w:p>
  <w:p w14:paraId="47ECB6E8" w14:textId="1A990F5B" w:rsidR="00C843BC" w:rsidRPr="00C53A2D" w:rsidRDefault="003163C5" w:rsidP="00933DF7">
    <w:pPr>
      <w:widowControl w:val="0"/>
      <w:tabs>
        <w:tab w:val="center" w:pos="4680"/>
        <w:tab w:val="right" w:pos="9360"/>
      </w:tabs>
      <w:jc w:val="both"/>
      <w:rPr>
        <w:rFonts w:ascii="Arial" w:hAnsi="Arial" w:cs="Arial"/>
      </w:rPr>
    </w:pPr>
    <w:r w:rsidRPr="00C53A2D">
      <w:rPr>
        <w:rFonts w:ascii="Arial" w:hAnsi="Arial" w:cs="Arial"/>
      </w:rPr>
      <w:t>GCB</w:t>
    </w:r>
    <w:r w:rsidR="006D1902" w:rsidRPr="00C53A2D">
      <w:rPr>
        <w:rFonts w:ascii="Arial" w:hAnsi="Arial" w:cs="Arial"/>
      </w:rPr>
      <w:t>:</w:t>
    </w:r>
    <w:r w:rsidRPr="00C53A2D">
      <w:rPr>
        <w:rFonts w:ascii="Arial" w:hAnsi="Arial" w:cs="Arial"/>
      </w:rPr>
      <w:t>CT</w:t>
    </w:r>
    <w:r w:rsidR="00C843BC" w:rsidRPr="00C53A2D">
      <w:rPr>
        <w:rFonts w:ascii="Arial" w:hAnsi="Arial" w:cs="Arial"/>
      </w:rPr>
      <w:tab/>
    </w:r>
    <w:r w:rsidR="00C843BC" w:rsidRPr="00C53A2D">
      <w:rPr>
        <w:rStyle w:val="PageNumber"/>
        <w:rFonts w:ascii="Arial" w:hAnsi="Arial" w:cs="Arial"/>
        <w:szCs w:val="24"/>
      </w:rPr>
      <w:fldChar w:fldCharType="begin"/>
    </w:r>
    <w:r w:rsidR="00C843BC" w:rsidRPr="00C53A2D">
      <w:rPr>
        <w:rStyle w:val="PageNumber"/>
        <w:rFonts w:ascii="Arial" w:hAnsi="Arial" w:cs="Arial"/>
        <w:szCs w:val="24"/>
      </w:rPr>
      <w:instrText xml:space="preserve"> PAGE </w:instrText>
    </w:r>
    <w:r w:rsidR="00C843BC" w:rsidRPr="00C53A2D">
      <w:rPr>
        <w:rStyle w:val="PageNumber"/>
        <w:rFonts w:ascii="Arial" w:hAnsi="Arial" w:cs="Arial"/>
        <w:szCs w:val="24"/>
      </w:rPr>
      <w:fldChar w:fldCharType="separate"/>
    </w:r>
    <w:r w:rsidR="001A4A62" w:rsidRPr="00C53A2D">
      <w:rPr>
        <w:rStyle w:val="PageNumber"/>
        <w:rFonts w:ascii="Arial" w:hAnsi="Arial" w:cs="Arial"/>
        <w:noProof/>
        <w:szCs w:val="24"/>
      </w:rPr>
      <w:t>3</w:t>
    </w:r>
    <w:r w:rsidR="00C843BC" w:rsidRPr="00C53A2D">
      <w:rPr>
        <w:rStyle w:val="PageNumber"/>
        <w:rFonts w:ascii="Arial" w:hAnsi="Arial" w:cs="Arial"/>
        <w:szCs w:val="24"/>
      </w:rPr>
      <w:fldChar w:fldCharType="end"/>
    </w:r>
    <w:r w:rsidR="00C843BC" w:rsidRPr="00C53A2D">
      <w:rPr>
        <w:rStyle w:val="PageNumber"/>
        <w:rFonts w:ascii="Arial" w:hAnsi="Arial" w:cs="Arial"/>
        <w:szCs w:val="24"/>
      </w:rPr>
      <w:t xml:space="preserve"> of </w:t>
    </w:r>
    <w:r w:rsidR="00C843BC" w:rsidRPr="00C53A2D">
      <w:rPr>
        <w:rStyle w:val="PageNumber"/>
        <w:rFonts w:ascii="Arial" w:hAnsi="Arial" w:cs="Arial"/>
        <w:szCs w:val="24"/>
      </w:rPr>
      <w:fldChar w:fldCharType="begin"/>
    </w:r>
    <w:r w:rsidR="00C843BC" w:rsidRPr="00C53A2D">
      <w:rPr>
        <w:rStyle w:val="PageNumber"/>
        <w:rFonts w:ascii="Arial" w:hAnsi="Arial" w:cs="Arial"/>
        <w:szCs w:val="24"/>
      </w:rPr>
      <w:instrText xml:space="preserve"> NUMPAGES </w:instrText>
    </w:r>
    <w:r w:rsidR="00C843BC" w:rsidRPr="00C53A2D">
      <w:rPr>
        <w:rStyle w:val="PageNumber"/>
        <w:rFonts w:ascii="Arial" w:hAnsi="Arial" w:cs="Arial"/>
        <w:szCs w:val="24"/>
      </w:rPr>
      <w:fldChar w:fldCharType="separate"/>
    </w:r>
    <w:r w:rsidR="001A4A62" w:rsidRPr="00C53A2D">
      <w:rPr>
        <w:rStyle w:val="PageNumber"/>
        <w:rFonts w:ascii="Arial" w:hAnsi="Arial" w:cs="Arial"/>
        <w:noProof/>
        <w:szCs w:val="24"/>
      </w:rPr>
      <w:t>3</w:t>
    </w:r>
    <w:r w:rsidR="00C843BC" w:rsidRPr="00C53A2D">
      <w:rPr>
        <w:rStyle w:val="PageNumber"/>
        <w:rFonts w:ascii="Arial" w:hAnsi="Arial" w:cs="Arial"/>
        <w:szCs w:val="24"/>
      </w:rPr>
      <w:fldChar w:fldCharType="end"/>
    </w:r>
    <w:r w:rsidR="00C843BC" w:rsidRPr="00C53A2D">
      <w:rPr>
        <w:rStyle w:val="PageNumber"/>
        <w:rFonts w:ascii="Arial" w:hAnsi="Arial" w:cs="Arial"/>
        <w:szCs w:val="24"/>
      </w:rPr>
      <w:tab/>
    </w:r>
    <w:r w:rsidR="00FF782D">
      <w:rPr>
        <w:rStyle w:val="PageNumber"/>
        <w:rFonts w:ascii="Arial" w:hAnsi="Arial" w:cs="Arial"/>
        <w:szCs w:val="24"/>
      </w:rPr>
      <w:t>11</w:t>
    </w:r>
    <w:r w:rsidR="00F40641" w:rsidRPr="00C53A2D">
      <w:rPr>
        <w:rStyle w:val="PageNumber"/>
        <w:rFonts w:ascii="Arial" w:hAnsi="Arial" w:cs="Arial"/>
        <w:szCs w:val="24"/>
      </w:rPr>
      <w:t>-</w:t>
    </w:r>
    <w:r w:rsidR="005B4826">
      <w:rPr>
        <w:rStyle w:val="PageNumber"/>
        <w:rFonts w:ascii="Arial" w:hAnsi="Arial" w:cs="Arial"/>
        <w:szCs w:val="24"/>
      </w:rPr>
      <w:t>0</w:t>
    </w:r>
    <w:r w:rsidR="00FF782D">
      <w:rPr>
        <w:rStyle w:val="PageNumber"/>
        <w:rFonts w:ascii="Arial" w:hAnsi="Arial" w:cs="Arial"/>
        <w:szCs w:val="24"/>
      </w:rPr>
      <w:t>2</w:t>
    </w:r>
    <w:r w:rsidR="00F40641" w:rsidRPr="00C53A2D">
      <w:rPr>
        <w:rStyle w:val="PageNumber"/>
        <w:rFonts w:ascii="Arial" w:hAnsi="Arial" w:cs="Arial"/>
        <w:szCs w:val="24"/>
      </w:rPr>
      <w:t>-</w:t>
    </w:r>
    <w:r w:rsidRPr="00C53A2D">
      <w:rPr>
        <w:rStyle w:val="PageNumber"/>
        <w:rFonts w:ascii="Arial" w:hAnsi="Arial" w:cs="Arial"/>
        <w:szCs w:val="24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3002" w14:textId="2013B9D0" w:rsidR="00C843BC" w:rsidRPr="00C53A2D" w:rsidRDefault="00F5057D" w:rsidP="00933DF7">
    <w:pPr>
      <w:widowControl w:val="0"/>
      <w:jc w:val="right"/>
      <w:rPr>
        <w:rFonts w:ascii="Arial" w:hAnsi="Arial" w:cs="Arial"/>
        <w:szCs w:val="24"/>
      </w:rPr>
    </w:pPr>
    <w:r w:rsidRPr="00C53A2D">
      <w:rPr>
        <w:rFonts w:ascii="Arial" w:hAnsi="Arial" w:cs="Arial"/>
        <w:szCs w:val="24"/>
      </w:rPr>
      <w:t>20C</w:t>
    </w:r>
    <w:r w:rsidR="00C53A2D">
      <w:rPr>
        <w:rFonts w:ascii="Arial" w:hAnsi="Arial" w:cs="Arial"/>
        <w:szCs w:val="24"/>
      </w:rPr>
      <w:t>B</w:t>
    </w:r>
    <w:r w:rsidR="00C843BC" w:rsidRPr="00C53A2D">
      <w:rPr>
        <w:rFonts w:ascii="Arial" w:hAnsi="Arial" w:cs="Arial"/>
        <w:szCs w:val="24"/>
      </w:rPr>
      <w:t>8</w:t>
    </w:r>
    <w:r w:rsidRPr="00C53A2D">
      <w:rPr>
        <w:rFonts w:ascii="Arial" w:hAnsi="Arial" w:cs="Arial"/>
        <w:szCs w:val="24"/>
      </w:rPr>
      <w:t>12</w:t>
    </w:r>
    <w:r w:rsidR="00C843BC" w:rsidRPr="00C53A2D">
      <w:rPr>
        <w:rFonts w:ascii="Arial" w:hAnsi="Arial" w:cs="Arial"/>
        <w:szCs w:val="24"/>
      </w:rPr>
      <w:t>(</w:t>
    </w:r>
    <w:r w:rsidR="00933DF7">
      <w:rPr>
        <w:rFonts w:ascii="Arial" w:hAnsi="Arial" w:cs="Arial"/>
        <w:szCs w:val="24"/>
      </w:rPr>
      <w:t>A020</w:t>
    </w:r>
    <w:r w:rsidR="00C843BC" w:rsidRPr="00C53A2D">
      <w:rPr>
        <w:rFonts w:ascii="Arial" w:hAnsi="Arial" w:cs="Arial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4"/>
      <w:numFmt w:val="lowerLetter"/>
      <w:suff w:val="nothing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064A77DF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8312E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E4759D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B961F4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F3E53"/>
    <w:multiLevelType w:val="hybridMultilevel"/>
    <w:tmpl w:val="82E06CEE"/>
    <w:lvl w:ilvl="0" w:tplc="EE549CB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0460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E288C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70E49"/>
    <w:multiLevelType w:val="hybridMultilevel"/>
    <w:tmpl w:val="BEC06DC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A4F39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10881"/>
    <w:multiLevelType w:val="hybridMultilevel"/>
    <w:tmpl w:val="5CFC9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F497B"/>
    <w:multiLevelType w:val="hybridMultilevel"/>
    <w:tmpl w:val="7BF6EE0E"/>
    <w:lvl w:ilvl="0" w:tplc="00000001">
      <w:start w:val="4"/>
      <w:numFmt w:val="lowerLetter"/>
      <w:suff w:val="nothing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64BF9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A1274C"/>
    <w:multiLevelType w:val="hybridMultilevel"/>
    <w:tmpl w:val="089EFE36"/>
    <w:lvl w:ilvl="0" w:tplc="B2C25D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2213E3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E4E30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2E55A1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06C79E4"/>
    <w:multiLevelType w:val="hybridMultilevel"/>
    <w:tmpl w:val="EE20C496"/>
    <w:lvl w:ilvl="0" w:tplc="00000001">
      <w:start w:val="4"/>
      <w:numFmt w:val="lowerLetter"/>
      <w:suff w:val="nothing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494B3C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7C31706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61390"/>
    <w:multiLevelType w:val="hybridMultilevel"/>
    <w:tmpl w:val="AB22E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33B00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4211E84"/>
    <w:multiLevelType w:val="hybridMultilevel"/>
    <w:tmpl w:val="E6422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915C4C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4F37F15"/>
    <w:multiLevelType w:val="hybridMultilevel"/>
    <w:tmpl w:val="34E0CB9C"/>
    <w:lvl w:ilvl="0" w:tplc="A164EF1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7D4DE0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6D5F05"/>
    <w:multiLevelType w:val="hybridMultilevel"/>
    <w:tmpl w:val="FBDA9F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3B15B4"/>
    <w:multiLevelType w:val="hybridMultilevel"/>
    <w:tmpl w:val="CDC21FD0"/>
    <w:lvl w:ilvl="0" w:tplc="0D9A2DE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A553C7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5665D3"/>
    <w:multiLevelType w:val="hybridMultilevel"/>
    <w:tmpl w:val="CBC843D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1"/>
  </w:num>
  <w:num w:numId="5">
    <w:abstractNumId w:val="8"/>
  </w:num>
  <w:num w:numId="6">
    <w:abstractNumId w:val="22"/>
  </w:num>
  <w:num w:numId="7">
    <w:abstractNumId w:val="6"/>
  </w:num>
  <w:num w:numId="8">
    <w:abstractNumId w:val="29"/>
  </w:num>
  <w:num w:numId="9">
    <w:abstractNumId w:val="9"/>
  </w:num>
  <w:num w:numId="10">
    <w:abstractNumId w:val="5"/>
  </w:num>
  <w:num w:numId="11">
    <w:abstractNumId w:val="12"/>
  </w:num>
  <w:num w:numId="12">
    <w:abstractNumId w:val="7"/>
  </w:num>
  <w:num w:numId="13">
    <w:abstractNumId w:val="15"/>
  </w:num>
  <w:num w:numId="14">
    <w:abstractNumId w:val="19"/>
  </w:num>
  <w:num w:numId="15">
    <w:abstractNumId w:val="14"/>
  </w:num>
  <w:num w:numId="16">
    <w:abstractNumId w:val="25"/>
  </w:num>
  <w:num w:numId="17">
    <w:abstractNumId w:val="28"/>
  </w:num>
  <w:num w:numId="18">
    <w:abstractNumId w:val="23"/>
  </w:num>
  <w:num w:numId="19">
    <w:abstractNumId w:val="16"/>
  </w:num>
  <w:num w:numId="20">
    <w:abstractNumId w:val="2"/>
  </w:num>
  <w:num w:numId="21">
    <w:abstractNumId w:val="18"/>
  </w:num>
  <w:num w:numId="22">
    <w:abstractNumId w:val="21"/>
  </w:num>
  <w:num w:numId="23">
    <w:abstractNumId w:val="4"/>
  </w:num>
  <w:num w:numId="24">
    <w:abstractNumId w:val="3"/>
  </w:num>
  <w:num w:numId="25">
    <w:abstractNumId w:val="10"/>
  </w:num>
  <w:num w:numId="26">
    <w:abstractNumId w:val="20"/>
  </w:num>
  <w:num w:numId="27">
    <w:abstractNumId w:val="27"/>
  </w:num>
  <w:num w:numId="28">
    <w:abstractNumId w:val="24"/>
  </w:num>
  <w:num w:numId="29">
    <w:abstractNumId w:val="2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FE"/>
    <w:rsid w:val="000011EB"/>
    <w:rsid w:val="000045E2"/>
    <w:rsid w:val="00007B1A"/>
    <w:rsid w:val="00012ECD"/>
    <w:rsid w:val="0003336E"/>
    <w:rsid w:val="00043D0D"/>
    <w:rsid w:val="00057BB5"/>
    <w:rsid w:val="000613FC"/>
    <w:rsid w:val="000818AD"/>
    <w:rsid w:val="000A22F4"/>
    <w:rsid w:val="000A29A6"/>
    <w:rsid w:val="000A79D2"/>
    <w:rsid w:val="000B4DFE"/>
    <w:rsid w:val="000D4A18"/>
    <w:rsid w:val="000D6773"/>
    <w:rsid w:val="000D7496"/>
    <w:rsid w:val="001012AE"/>
    <w:rsid w:val="00101DD9"/>
    <w:rsid w:val="001042F9"/>
    <w:rsid w:val="00122A6B"/>
    <w:rsid w:val="00123CFA"/>
    <w:rsid w:val="0012527C"/>
    <w:rsid w:val="0012761A"/>
    <w:rsid w:val="00133753"/>
    <w:rsid w:val="00145372"/>
    <w:rsid w:val="00151E8A"/>
    <w:rsid w:val="001653C3"/>
    <w:rsid w:val="00166652"/>
    <w:rsid w:val="00167DC2"/>
    <w:rsid w:val="0018161F"/>
    <w:rsid w:val="0019440D"/>
    <w:rsid w:val="00197A69"/>
    <w:rsid w:val="001A4A62"/>
    <w:rsid w:val="001B2BB4"/>
    <w:rsid w:val="001B2E8D"/>
    <w:rsid w:val="001C47DA"/>
    <w:rsid w:val="001C601E"/>
    <w:rsid w:val="001D0FF5"/>
    <w:rsid w:val="001E33CE"/>
    <w:rsid w:val="001F4753"/>
    <w:rsid w:val="001F50A3"/>
    <w:rsid w:val="001F5146"/>
    <w:rsid w:val="001F68B3"/>
    <w:rsid w:val="002140AD"/>
    <w:rsid w:val="00216DB0"/>
    <w:rsid w:val="00222C37"/>
    <w:rsid w:val="00245A16"/>
    <w:rsid w:val="0025262B"/>
    <w:rsid w:val="002749DE"/>
    <w:rsid w:val="00277758"/>
    <w:rsid w:val="00290FD1"/>
    <w:rsid w:val="00292943"/>
    <w:rsid w:val="002974BE"/>
    <w:rsid w:val="002A0192"/>
    <w:rsid w:val="002A6A32"/>
    <w:rsid w:val="002C242B"/>
    <w:rsid w:val="002D58B8"/>
    <w:rsid w:val="002E09CE"/>
    <w:rsid w:val="00304814"/>
    <w:rsid w:val="00307DAB"/>
    <w:rsid w:val="00310EDB"/>
    <w:rsid w:val="003163C5"/>
    <w:rsid w:val="0031674D"/>
    <w:rsid w:val="0033362B"/>
    <w:rsid w:val="003425E6"/>
    <w:rsid w:val="00361627"/>
    <w:rsid w:val="00374162"/>
    <w:rsid w:val="003A3A65"/>
    <w:rsid w:val="003B5871"/>
    <w:rsid w:val="003B5B61"/>
    <w:rsid w:val="003B5E53"/>
    <w:rsid w:val="003E1406"/>
    <w:rsid w:val="003F6FD3"/>
    <w:rsid w:val="004069AA"/>
    <w:rsid w:val="00407AAD"/>
    <w:rsid w:val="00413A95"/>
    <w:rsid w:val="00423EC9"/>
    <w:rsid w:val="00424645"/>
    <w:rsid w:val="00430E6E"/>
    <w:rsid w:val="00446EAD"/>
    <w:rsid w:val="00447B7B"/>
    <w:rsid w:val="00452099"/>
    <w:rsid w:val="004533B4"/>
    <w:rsid w:val="00466CFD"/>
    <w:rsid w:val="00477673"/>
    <w:rsid w:val="00485828"/>
    <w:rsid w:val="00486B18"/>
    <w:rsid w:val="004A0690"/>
    <w:rsid w:val="004C45E9"/>
    <w:rsid w:val="004E2831"/>
    <w:rsid w:val="00505E62"/>
    <w:rsid w:val="0051035C"/>
    <w:rsid w:val="00515DFE"/>
    <w:rsid w:val="00517E27"/>
    <w:rsid w:val="00524F22"/>
    <w:rsid w:val="00561B43"/>
    <w:rsid w:val="00561E78"/>
    <w:rsid w:val="005742E9"/>
    <w:rsid w:val="0058159D"/>
    <w:rsid w:val="00585A77"/>
    <w:rsid w:val="00586F83"/>
    <w:rsid w:val="00597D6B"/>
    <w:rsid w:val="005A0D80"/>
    <w:rsid w:val="005A3643"/>
    <w:rsid w:val="005A5E08"/>
    <w:rsid w:val="005B4826"/>
    <w:rsid w:val="005C05C5"/>
    <w:rsid w:val="005C3B71"/>
    <w:rsid w:val="005F17A7"/>
    <w:rsid w:val="005F2DA8"/>
    <w:rsid w:val="00613611"/>
    <w:rsid w:val="00616448"/>
    <w:rsid w:val="0062371B"/>
    <w:rsid w:val="00633718"/>
    <w:rsid w:val="00651459"/>
    <w:rsid w:val="006B00F2"/>
    <w:rsid w:val="006B2CD7"/>
    <w:rsid w:val="006B36FC"/>
    <w:rsid w:val="006D1902"/>
    <w:rsid w:val="006D31CF"/>
    <w:rsid w:val="006E7BC3"/>
    <w:rsid w:val="006F038D"/>
    <w:rsid w:val="006F22D9"/>
    <w:rsid w:val="00735AF0"/>
    <w:rsid w:val="00742415"/>
    <w:rsid w:val="00760F4D"/>
    <w:rsid w:val="00761FF3"/>
    <w:rsid w:val="00770A6A"/>
    <w:rsid w:val="00782C09"/>
    <w:rsid w:val="00786224"/>
    <w:rsid w:val="0078677A"/>
    <w:rsid w:val="007A5F56"/>
    <w:rsid w:val="007B061E"/>
    <w:rsid w:val="007B4347"/>
    <w:rsid w:val="007D0B59"/>
    <w:rsid w:val="007F0F8D"/>
    <w:rsid w:val="00800CC5"/>
    <w:rsid w:val="00826659"/>
    <w:rsid w:val="00836577"/>
    <w:rsid w:val="00841E81"/>
    <w:rsid w:val="008504B0"/>
    <w:rsid w:val="008579CE"/>
    <w:rsid w:val="00891DEE"/>
    <w:rsid w:val="00892930"/>
    <w:rsid w:val="008A43A0"/>
    <w:rsid w:val="008A4F13"/>
    <w:rsid w:val="008E33B9"/>
    <w:rsid w:val="008E36F6"/>
    <w:rsid w:val="008F5433"/>
    <w:rsid w:val="00905F65"/>
    <w:rsid w:val="009067A4"/>
    <w:rsid w:val="00907065"/>
    <w:rsid w:val="00914893"/>
    <w:rsid w:val="00930C50"/>
    <w:rsid w:val="00933DF7"/>
    <w:rsid w:val="00935A53"/>
    <w:rsid w:val="0095246A"/>
    <w:rsid w:val="009A0B30"/>
    <w:rsid w:val="009A19DE"/>
    <w:rsid w:val="009A3130"/>
    <w:rsid w:val="009C6E5B"/>
    <w:rsid w:val="009D1A05"/>
    <w:rsid w:val="009E09CE"/>
    <w:rsid w:val="00A06232"/>
    <w:rsid w:val="00A42DBF"/>
    <w:rsid w:val="00A721A9"/>
    <w:rsid w:val="00A73262"/>
    <w:rsid w:val="00A86BC6"/>
    <w:rsid w:val="00A92EA4"/>
    <w:rsid w:val="00A9587A"/>
    <w:rsid w:val="00AD384C"/>
    <w:rsid w:val="00AF1573"/>
    <w:rsid w:val="00B076DF"/>
    <w:rsid w:val="00B15F18"/>
    <w:rsid w:val="00B174AE"/>
    <w:rsid w:val="00B2349A"/>
    <w:rsid w:val="00B349EA"/>
    <w:rsid w:val="00B43CE8"/>
    <w:rsid w:val="00B45470"/>
    <w:rsid w:val="00B45509"/>
    <w:rsid w:val="00B748A3"/>
    <w:rsid w:val="00B85F3A"/>
    <w:rsid w:val="00B9030B"/>
    <w:rsid w:val="00B9074C"/>
    <w:rsid w:val="00BB6DF2"/>
    <w:rsid w:val="00BE1216"/>
    <w:rsid w:val="00BF7F95"/>
    <w:rsid w:val="00C05F15"/>
    <w:rsid w:val="00C0687E"/>
    <w:rsid w:val="00C26713"/>
    <w:rsid w:val="00C31D6F"/>
    <w:rsid w:val="00C37F8E"/>
    <w:rsid w:val="00C46F83"/>
    <w:rsid w:val="00C53A2D"/>
    <w:rsid w:val="00C72A5A"/>
    <w:rsid w:val="00C775BB"/>
    <w:rsid w:val="00C843BC"/>
    <w:rsid w:val="00CA1427"/>
    <w:rsid w:val="00CA6C1D"/>
    <w:rsid w:val="00CC29BC"/>
    <w:rsid w:val="00CF2496"/>
    <w:rsid w:val="00D03627"/>
    <w:rsid w:val="00D03D0D"/>
    <w:rsid w:val="00D61232"/>
    <w:rsid w:val="00D62CEB"/>
    <w:rsid w:val="00D717E5"/>
    <w:rsid w:val="00D77759"/>
    <w:rsid w:val="00D816BA"/>
    <w:rsid w:val="00D84390"/>
    <w:rsid w:val="00D96738"/>
    <w:rsid w:val="00D96B49"/>
    <w:rsid w:val="00DD0BCD"/>
    <w:rsid w:val="00DD24B1"/>
    <w:rsid w:val="00DE5EE3"/>
    <w:rsid w:val="00DF3587"/>
    <w:rsid w:val="00E17D66"/>
    <w:rsid w:val="00E220BB"/>
    <w:rsid w:val="00E27066"/>
    <w:rsid w:val="00E2713B"/>
    <w:rsid w:val="00E27CF4"/>
    <w:rsid w:val="00E3534C"/>
    <w:rsid w:val="00E36213"/>
    <w:rsid w:val="00E524ED"/>
    <w:rsid w:val="00E531E2"/>
    <w:rsid w:val="00E57BDE"/>
    <w:rsid w:val="00E74895"/>
    <w:rsid w:val="00E941E4"/>
    <w:rsid w:val="00EA78B9"/>
    <w:rsid w:val="00EC192B"/>
    <w:rsid w:val="00EC6D4F"/>
    <w:rsid w:val="00ED1F6C"/>
    <w:rsid w:val="00ED6D7B"/>
    <w:rsid w:val="00EF0B2D"/>
    <w:rsid w:val="00EF1A9C"/>
    <w:rsid w:val="00F1616A"/>
    <w:rsid w:val="00F16B17"/>
    <w:rsid w:val="00F17C0F"/>
    <w:rsid w:val="00F27416"/>
    <w:rsid w:val="00F33403"/>
    <w:rsid w:val="00F40641"/>
    <w:rsid w:val="00F42402"/>
    <w:rsid w:val="00F44073"/>
    <w:rsid w:val="00F46781"/>
    <w:rsid w:val="00F474B0"/>
    <w:rsid w:val="00F47BFC"/>
    <w:rsid w:val="00F5057D"/>
    <w:rsid w:val="00F802F3"/>
    <w:rsid w:val="00F94C48"/>
    <w:rsid w:val="00FA502A"/>
    <w:rsid w:val="00FF1D20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B2B56"/>
  <w15:chartTrackingRefBased/>
  <w15:docId w15:val="{8C85D0BE-2469-4FC5-96F9-0EA413D1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7AAD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styleId="Footer">
    <w:name w:val="footer"/>
    <w:basedOn w:val="Normal"/>
    <w:rsid w:val="00407A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7DC2"/>
  </w:style>
  <w:style w:type="table" w:styleId="TableGrid">
    <w:name w:val="Table Grid"/>
    <w:basedOn w:val="TableNormal"/>
    <w:rsid w:val="00EC1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616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03627"/>
    <w:rPr>
      <w:sz w:val="16"/>
      <w:szCs w:val="16"/>
    </w:rPr>
  </w:style>
  <w:style w:type="paragraph" w:styleId="CommentText">
    <w:name w:val="annotation text"/>
    <w:basedOn w:val="Normal"/>
    <w:semiHidden/>
    <w:rsid w:val="00D03627"/>
    <w:rPr>
      <w:sz w:val="20"/>
    </w:rPr>
  </w:style>
  <w:style w:type="paragraph" w:styleId="CommentSubject">
    <w:name w:val="annotation subject"/>
    <w:basedOn w:val="CommentText"/>
    <w:next w:val="CommentText"/>
    <w:semiHidden/>
    <w:rsid w:val="00D03627"/>
    <w:rPr>
      <w:b/>
      <w:bCs/>
    </w:rPr>
  </w:style>
  <w:style w:type="paragraph" w:styleId="ListParagraph">
    <w:name w:val="List Paragraph"/>
    <w:basedOn w:val="Normal"/>
    <w:uiPriority w:val="34"/>
    <w:qFormat/>
    <w:rsid w:val="00222C37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9524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612A2-3376-413F-9E7D-EE47880F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781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Michigan Department of Transportation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Michigan Dept of Transportation</dc:creator>
  <cp:keywords/>
  <cp:lastModifiedBy>Kirkpatrick, Kristi (MDOT)</cp:lastModifiedBy>
  <cp:revision>13</cp:revision>
  <cp:lastPrinted>2021-05-21T19:08:00Z</cp:lastPrinted>
  <dcterms:created xsi:type="dcterms:W3CDTF">2021-10-22T10:57:00Z</dcterms:created>
  <dcterms:modified xsi:type="dcterms:W3CDTF">2021-11-03T11:21:00Z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2021-03-26T17:34:56Z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4b6fbb27-ec57-4ad6-8fa3-61aa63255013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