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1B76" w14:textId="77777777" w:rsidR="001511CB" w:rsidRPr="003356CA" w:rsidRDefault="001511CB" w:rsidP="003356CA">
      <w:pPr>
        <w:jc w:val="center"/>
        <w:rPr>
          <w:rFonts w:ascii="Arial" w:hAnsi="Arial" w:cs="Arial"/>
        </w:rPr>
      </w:pPr>
      <w:r w:rsidRPr="003356CA">
        <w:rPr>
          <w:rFonts w:ascii="Arial" w:hAnsi="Arial" w:cs="Arial"/>
        </w:rPr>
        <w:t>MICHIGAN</w:t>
      </w:r>
    </w:p>
    <w:p w14:paraId="24D527C1" w14:textId="77777777" w:rsidR="001511CB" w:rsidRPr="003356CA" w:rsidRDefault="001511CB" w:rsidP="003356CA">
      <w:pPr>
        <w:jc w:val="center"/>
        <w:rPr>
          <w:rFonts w:ascii="Arial" w:hAnsi="Arial" w:cs="Arial"/>
        </w:rPr>
      </w:pPr>
      <w:r w:rsidRPr="003356CA">
        <w:rPr>
          <w:rFonts w:ascii="Arial" w:hAnsi="Arial" w:cs="Arial"/>
        </w:rPr>
        <w:t>DEPARTMENT OF TRANSPORTATION</w:t>
      </w:r>
    </w:p>
    <w:p w14:paraId="2062DF32" w14:textId="77777777" w:rsidR="001511CB" w:rsidRPr="003356CA" w:rsidRDefault="001511CB" w:rsidP="003356CA">
      <w:pPr>
        <w:jc w:val="center"/>
        <w:rPr>
          <w:rFonts w:ascii="Arial" w:hAnsi="Arial" w:cs="Arial"/>
        </w:rPr>
      </w:pPr>
    </w:p>
    <w:p w14:paraId="0C1950F7" w14:textId="77777777" w:rsidR="001511CB" w:rsidRPr="003356CA" w:rsidRDefault="001511CB" w:rsidP="003356CA">
      <w:pPr>
        <w:jc w:val="center"/>
        <w:rPr>
          <w:rFonts w:ascii="Arial" w:hAnsi="Arial" w:cs="Arial"/>
        </w:rPr>
      </w:pPr>
      <w:r w:rsidRPr="003356CA">
        <w:rPr>
          <w:rFonts w:ascii="Arial" w:hAnsi="Arial" w:cs="Arial"/>
        </w:rPr>
        <w:t>SPECIAL PROVISION</w:t>
      </w:r>
    </w:p>
    <w:p w14:paraId="4243D85D" w14:textId="77777777" w:rsidR="001511CB" w:rsidRPr="003356CA" w:rsidRDefault="001511CB" w:rsidP="003356CA">
      <w:pPr>
        <w:jc w:val="center"/>
        <w:rPr>
          <w:rFonts w:ascii="Arial" w:hAnsi="Arial" w:cs="Arial"/>
        </w:rPr>
      </w:pPr>
      <w:r w:rsidRPr="003356CA">
        <w:rPr>
          <w:rFonts w:ascii="Arial" w:hAnsi="Arial" w:cs="Arial"/>
        </w:rPr>
        <w:t>FOR</w:t>
      </w:r>
    </w:p>
    <w:p w14:paraId="3FD0504F" w14:textId="718165C4" w:rsidR="001511CB" w:rsidRPr="003356CA" w:rsidRDefault="0026401E" w:rsidP="003356CA">
      <w:pPr>
        <w:jc w:val="center"/>
        <w:rPr>
          <w:rFonts w:ascii="Arial" w:hAnsi="Arial" w:cs="Arial"/>
        </w:rPr>
      </w:pPr>
      <w:r w:rsidRPr="003356CA">
        <w:rPr>
          <w:rFonts w:ascii="Arial" w:hAnsi="Arial" w:cs="Arial"/>
          <w:b/>
          <w:bCs/>
        </w:rPr>
        <w:t>UNDERBRIDGE</w:t>
      </w:r>
      <w:r w:rsidR="001511CB" w:rsidRPr="003356CA">
        <w:rPr>
          <w:rFonts w:ascii="Arial" w:hAnsi="Arial" w:cs="Arial"/>
          <w:b/>
          <w:bCs/>
        </w:rPr>
        <w:t xml:space="preserve"> WIRING SYSTEM</w:t>
      </w:r>
    </w:p>
    <w:p w14:paraId="35A5CF73" w14:textId="77777777" w:rsidR="001511CB" w:rsidRPr="003356CA" w:rsidRDefault="001511CB" w:rsidP="003356CA">
      <w:pPr>
        <w:jc w:val="both"/>
        <w:rPr>
          <w:rFonts w:ascii="Arial" w:hAnsi="Arial" w:cs="Arial"/>
        </w:rPr>
      </w:pPr>
    </w:p>
    <w:p w14:paraId="35144612" w14:textId="4FC8F5D1" w:rsidR="001511CB" w:rsidRPr="003356CA" w:rsidRDefault="00655921" w:rsidP="003356CA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3356CA">
        <w:rPr>
          <w:rFonts w:ascii="Arial" w:hAnsi="Arial" w:cs="Arial"/>
        </w:rPr>
        <w:t>UTL:BMB</w:t>
      </w:r>
      <w:proofErr w:type="gramEnd"/>
      <w:r w:rsidR="001511CB" w:rsidRPr="003356CA">
        <w:rPr>
          <w:rFonts w:ascii="Arial" w:hAnsi="Arial" w:cs="Arial"/>
        </w:rPr>
        <w:tab/>
      </w:r>
      <w:r w:rsidRPr="003356CA">
        <w:rPr>
          <w:rFonts w:ascii="Arial" w:hAnsi="Arial" w:cs="Arial"/>
        </w:rPr>
        <w:fldChar w:fldCharType="begin"/>
      </w:r>
      <w:r w:rsidRPr="003356CA">
        <w:rPr>
          <w:rFonts w:ascii="Arial" w:hAnsi="Arial" w:cs="Arial"/>
        </w:rPr>
        <w:instrText xml:space="preserve"> PAGE  \* Arabic  \* MERGEFORMAT </w:instrText>
      </w:r>
      <w:r w:rsidRPr="003356CA">
        <w:rPr>
          <w:rFonts w:ascii="Arial" w:hAnsi="Arial" w:cs="Arial"/>
        </w:rPr>
        <w:fldChar w:fldCharType="separate"/>
      </w:r>
      <w:r w:rsidR="00EC0088" w:rsidRPr="003356CA">
        <w:rPr>
          <w:rFonts w:ascii="Arial" w:hAnsi="Arial" w:cs="Arial"/>
          <w:noProof/>
        </w:rPr>
        <w:t>1</w:t>
      </w:r>
      <w:r w:rsidRPr="003356CA">
        <w:rPr>
          <w:rFonts w:ascii="Arial" w:hAnsi="Arial" w:cs="Arial"/>
        </w:rPr>
        <w:fldChar w:fldCharType="end"/>
      </w:r>
      <w:r w:rsidRPr="003356CA">
        <w:rPr>
          <w:rFonts w:ascii="Arial" w:hAnsi="Arial" w:cs="Arial"/>
        </w:rPr>
        <w:t xml:space="preserve"> of </w:t>
      </w:r>
      <w:r w:rsidRPr="003356CA">
        <w:rPr>
          <w:rFonts w:ascii="Arial" w:hAnsi="Arial" w:cs="Arial"/>
        </w:rPr>
        <w:fldChar w:fldCharType="begin"/>
      </w:r>
      <w:r w:rsidRPr="003356CA">
        <w:rPr>
          <w:rFonts w:ascii="Arial" w:hAnsi="Arial" w:cs="Arial"/>
        </w:rPr>
        <w:instrText xml:space="preserve"> NUMPAGES  \* Arabic  \* MERGEFORMAT </w:instrText>
      </w:r>
      <w:r w:rsidRPr="003356CA">
        <w:rPr>
          <w:rFonts w:ascii="Arial" w:hAnsi="Arial" w:cs="Arial"/>
        </w:rPr>
        <w:fldChar w:fldCharType="separate"/>
      </w:r>
      <w:r w:rsidR="00EC0088" w:rsidRPr="003356CA">
        <w:rPr>
          <w:rFonts w:ascii="Arial" w:hAnsi="Arial" w:cs="Arial"/>
          <w:noProof/>
        </w:rPr>
        <w:t>2</w:t>
      </w:r>
      <w:r w:rsidRPr="003356CA">
        <w:rPr>
          <w:rFonts w:ascii="Arial" w:hAnsi="Arial" w:cs="Arial"/>
        </w:rPr>
        <w:fldChar w:fldCharType="end"/>
      </w:r>
      <w:r w:rsidR="001511CB" w:rsidRPr="003356CA">
        <w:rPr>
          <w:rFonts w:ascii="Arial" w:hAnsi="Arial" w:cs="Arial"/>
        </w:rPr>
        <w:tab/>
        <w:t>APPR:</w:t>
      </w:r>
      <w:r w:rsidR="00EC0088" w:rsidRPr="003356CA">
        <w:rPr>
          <w:rFonts w:ascii="Arial" w:hAnsi="Arial" w:cs="Arial"/>
        </w:rPr>
        <w:t>R</w:t>
      </w:r>
      <w:r w:rsidR="00A939EC" w:rsidRPr="003356CA">
        <w:rPr>
          <w:rFonts w:ascii="Arial" w:hAnsi="Arial" w:cs="Arial"/>
        </w:rPr>
        <w:t>P</w:t>
      </w:r>
      <w:r w:rsidR="00EC0088" w:rsidRPr="003356CA">
        <w:rPr>
          <w:rFonts w:ascii="Arial" w:hAnsi="Arial" w:cs="Arial"/>
        </w:rPr>
        <w:t>B</w:t>
      </w:r>
      <w:r w:rsidRPr="003356CA">
        <w:rPr>
          <w:rFonts w:ascii="Arial" w:hAnsi="Arial" w:cs="Arial"/>
        </w:rPr>
        <w:t>:DBP:</w:t>
      </w:r>
      <w:r w:rsidR="00C35189" w:rsidRPr="003356CA">
        <w:rPr>
          <w:rFonts w:ascii="Arial" w:hAnsi="Arial" w:cs="Arial"/>
        </w:rPr>
        <w:t>0</w:t>
      </w:r>
      <w:r w:rsidR="00813403">
        <w:rPr>
          <w:rFonts w:ascii="Arial" w:hAnsi="Arial" w:cs="Arial"/>
        </w:rPr>
        <w:t>6</w:t>
      </w:r>
      <w:r w:rsidR="00C35189" w:rsidRPr="003356CA">
        <w:rPr>
          <w:rFonts w:ascii="Arial" w:hAnsi="Arial" w:cs="Arial"/>
        </w:rPr>
        <w:t>-</w:t>
      </w:r>
      <w:r w:rsidR="00813403">
        <w:rPr>
          <w:rFonts w:ascii="Arial" w:hAnsi="Arial" w:cs="Arial"/>
        </w:rPr>
        <w:t>27</w:t>
      </w:r>
      <w:r w:rsidR="00C35189" w:rsidRPr="003356CA">
        <w:rPr>
          <w:rFonts w:ascii="Arial" w:hAnsi="Arial" w:cs="Arial"/>
        </w:rPr>
        <w:t>-23</w:t>
      </w:r>
    </w:p>
    <w:p w14:paraId="65D0EB77" w14:textId="77777777" w:rsidR="001511CB" w:rsidRPr="003356CA" w:rsidRDefault="001511CB" w:rsidP="003356CA">
      <w:pPr>
        <w:jc w:val="both"/>
        <w:rPr>
          <w:rFonts w:ascii="Arial" w:hAnsi="Arial" w:cs="Arial"/>
          <w:bCs/>
          <w:sz w:val="22"/>
          <w:szCs w:val="22"/>
        </w:rPr>
      </w:pPr>
    </w:p>
    <w:p w14:paraId="1AE626A6" w14:textId="6B8B25CB" w:rsidR="001511CB" w:rsidRPr="003356CA" w:rsidRDefault="001511CB" w:rsidP="003356CA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b/>
          <w:bCs/>
          <w:sz w:val="22"/>
          <w:szCs w:val="22"/>
        </w:rPr>
        <w:t>a.</w:t>
      </w:r>
      <w:r w:rsidRPr="003356CA">
        <w:rPr>
          <w:rFonts w:ascii="Arial" w:hAnsi="Arial" w:cs="Arial"/>
          <w:b/>
          <w:bCs/>
          <w:sz w:val="22"/>
          <w:szCs w:val="22"/>
        </w:rPr>
        <w:tab/>
        <w:t>Description</w:t>
      </w:r>
      <w:r w:rsidRPr="003356CA">
        <w:rPr>
          <w:rFonts w:ascii="Arial" w:hAnsi="Arial" w:cs="Arial"/>
          <w:sz w:val="22"/>
          <w:szCs w:val="22"/>
        </w:rPr>
        <w:t xml:space="preserve">.  This work consists of furnishing all </w:t>
      </w:r>
      <w:r w:rsidRPr="00E65E9F">
        <w:rPr>
          <w:rFonts w:ascii="Arial" w:hAnsi="Arial" w:cs="Arial"/>
          <w:sz w:val="22"/>
          <w:szCs w:val="22"/>
        </w:rPr>
        <w:t xml:space="preserve">conduit, conduit connections and accessories, all wiring from the </w:t>
      </w:r>
      <w:r w:rsidR="0058286A" w:rsidRPr="00E65E9F">
        <w:rPr>
          <w:rFonts w:ascii="Arial" w:hAnsi="Arial" w:cs="Arial"/>
          <w:sz w:val="22"/>
          <w:szCs w:val="22"/>
        </w:rPr>
        <w:t>lighting control panel</w:t>
      </w:r>
      <w:r w:rsidRPr="00E65E9F">
        <w:rPr>
          <w:rFonts w:ascii="Arial" w:hAnsi="Arial" w:cs="Arial"/>
          <w:sz w:val="22"/>
          <w:szCs w:val="22"/>
        </w:rPr>
        <w:t xml:space="preserve">, all junction boxes, </w:t>
      </w:r>
      <w:proofErr w:type="gramStart"/>
      <w:r w:rsidRPr="00E65E9F">
        <w:rPr>
          <w:rFonts w:ascii="Arial" w:hAnsi="Arial" w:cs="Arial"/>
          <w:sz w:val="22"/>
          <w:szCs w:val="22"/>
        </w:rPr>
        <w:t>hardware</w:t>
      </w:r>
      <w:proofErr w:type="gramEnd"/>
      <w:r w:rsidRPr="003356CA">
        <w:rPr>
          <w:rFonts w:ascii="Arial" w:hAnsi="Arial" w:cs="Arial"/>
          <w:sz w:val="22"/>
          <w:szCs w:val="22"/>
        </w:rPr>
        <w:t xml:space="preserve"> and accessor</w:t>
      </w:r>
      <w:r w:rsidR="001978F1" w:rsidRPr="003356CA">
        <w:rPr>
          <w:rFonts w:ascii="Arial" w:hAnsi="Arial" w:cs="Arial"/>
          <w:sz w:val="22"/>
          <w:szCs w:val="22"/>
        </w:rPr>
        <w:t xml:space="preserve">ies required to make the </w:t>
      </w:r>
      <w:r w:rsidR="0026401E" w:rsidRPr="003356CA">
        <w:rPr>
          <w:rFonts w:ascii="Arial" w:hAnsi="Arial" w:cs="Arial"/>
          <w:sz w:val="22"/>
          <w:szCs w:val="22"/>
        </w:rPr>
        <w:t>underbridge</w:t>
      </w:r>
      <w:r w:rsidRPr="003356CA">
        <w:rPr>
          <w:rFonts w:ascii="Arial" w:hAnsi="Arial" w:cs="Arial"/>
          <w:sz w:val="22"/>
          <w:szCs w:val="22"/>
        </w:rPr>
        <w:t xml:space="preserve"> lighting operation</w:t>
      </w:r>
      <w:r w:rsidR="00DD75E4" w:rsidRPr="003356CA">
        <w:rPr>
          <w:rFonts w:ascii="Arial" w:hAnsi="Arial" w:cs="Arial"/>
          <w:sz w:val="22"/>
          <w:szCs w:val="22"/>
        </w:rPr>
        <w:t>al</w:t>
      </w:r>
      <w:r w:rsidRPr="003356CA">
        <w:rPr>
          <w:rFonts w:ascii="Arial" w:hAnsi="Arial" w:cs="Arial"/>
          <w:sz w:val="22"/>
          <w:szCs w:val="22"/>
        </w:rPr>
        <w:t xml:space="preserve">.  </w:t>
      </w:r>
      <w:r w:rsidR="00966884" w:rsidRPr="003356CA">
        <w:rPr>
          <w:rFonts w:ascii="Arial" w:hAnsi="Arial" w:cs="Arial"/>
          <w:sz w:val="22"/>
          <w:szCs w:val="22"/>
        </w:rPr>
        <w:t>Install c</w:t>
      </w:r>
      <w:r w:rsidRPr="003356CA">
        <w:rPr>
          <w:rFonts w:ascii="Arial" w:hAnsi="Arial" w:cs="Arial"/>
          <w:sz w:val="22"/>
          <w:szCs w:val="22"/>
        </w:rPr>
        <w:t xml:space="preserve">onduit and wiring for lighting </w:t>
      </w:r>
      <w:r w:rsidR="00DD75E4" w:rsidRPr="003356CA">
        <w:rPr>
          <w:rFonts w:ascii="Arial" w:hAnsi="Arial" w:cs="Arial"/>
          <w:sz w:val="22"/>
          <w:szCs w:val="22"/>
        </w:rPr>
        <w:t xml:space="preserve">as </w:t>
      </w:r>
      <w:r w:rsidR="003356CA">
        <w:rPr>
          <w:rFonts w:ascii="Arial" w:hAnsi="Arial" w:cs="Arial"/>
          <w:sz w:val="22"/>
          <w:szCs w:val="22"/>
        </w:rPr>
        <w:t>shown</w:t>
      </w:r>
      <w:r w:rsidR="003356CA" w:rsidRPr="003356CA">
        <w:rPr>
          <w:rFonts w:ascii="Arial" w:hAnsi="Arial" w:cs="Arial"/>
          <w:sz w:val="22"/>
          <w:szCs w:val="22"/>
        </w:rPr>
        <w:t xml:space="preserve"> </w:t>
      </w:r>
      <w:r w:rsidR="00DD75E4" w:rsidRPr="003356CA">
        <w:rPr>
          <w:rFonts w:ascii="Arial" w:hAnsi="Arial" w:cs="Arial"/>
          <w:sz w:val="22"/>
          <w:szCs w:val="22"/>
        </w:rPr>
        <w:t>on the plans</w:t>
      </w:r>
      <w:r w:rsidRPr="003356CA">
        <w:rPr>
          <w:rFonts w:ascii="Arial" w:hAnsi="Arial" w:cs="Arial"/>
          <w:sz w:val="22"/>
          <w:szCs w:val="22"/>
        </w:rPr>
        <w:t>.</w:t>
      </w:r>
    </w:p>
    <w:p w14:paraId="0A656FCC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</w:p>
    <w:p w14:paraId="707E8F24" w14:textId="25734DFF" w:rsidR="001511CB" w:rsidRPr="003356CA" w:rsidRDefault="001511CB" w:rsidP="003356CA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b/>
          <w:bCs/>
          <w:sz w:val="22"/>
          <w:szCs w:val="22"/>
        </w:rPr>
        <w:t>b.</w:t>
      </w:r>
      <w:r w:rsidRPr="003356CA">
        <w:rPr>
          <w:rFonts w:ascii="Arial" w:hAnsi="Arial" w:cs="Arial"/>
          <w:b/>
          <w:bCs/>
          <w:sz w:val="22"/>
          <w:szCs w:val="22"/>
        </w:rPr>
        <w:tab/>
        <w:t>Materials.</w:t>
      </w:r>
      <w:r w:rsidRPr="003356CA">
        <w:rPr>
          <w:rFonts w:ascii="Arial" w:hAnsi="Arial" w:cs="Arial"/>
          <w:sz w:val="22"/>
          <w:szCs w:val="22"/>
        </w:rPr>
        <w:t xml:space="preserve">  </w:t>
      </w:r>
      <w:r w:rsidR="00454A83" w:rsidRPr="003356CA">
        <w:rPr>
          <w:rFonts w:ascii="Arial" w:hAnsi="Arial" w:cs="Arial"/>
          <w:sz w:val="22"/>
          <w:szCs w:val="22"/>
        </w:rPr>
        <w:t>Ensure a</w:t>
      </w:r>
      <w:r w:rsidRPr="003356CA">
        <w:rPr>
          <w:rFonts w:ascii="Arial" w:hAnsi="Arial" w:cs="Arial"/>
          <w:sz w:val="22"/>
          <w:szCs w:val="22"/>
        </w:rPr>
        <w:t>ll materials meet the requirements of section 918 of the Standard Specification for Construction.</w:t>
      </w:r>
    </w:p>
    <w:p w14:paraId="42465476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</w:p>
    <w:p w14:paraId="1F22FA6D" w14:textId="4C4EE349" w:rsidR="001511CB" w:rsidRPr="003356CA" w:rsidRDefault="001511CB" w:rsidP="003356CA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bCs/>
          <w:sz w:val="22"/>
          <w:szCs w:val="22"/>
        </w:rPr>
        <w:t>1.</w:t>
      </w:r>
      <w:r w:rsidRPr="003356CA">
        <w:rPr>
          <w:rFonts w:ascii="Arial" w:hAnsi="Arial" w:cs="Arial"/>
          <w:bCs/>
          <w:sz w:val="22"/>
          <w:szCs w:val="22"/>
        </w:rPr>
        <w:tab/>
        <w:t>Conduit.</w:t>
      </w:r>
      <w:r w:rsidRPr="003356CA">
        <w:rPr>
          <w:rFonts w:ascii="Arial" w:hAnsi="Arial" w:cs="Arial"/>
          <w:sz w:val="22"/>
          <w:szCs w:val="22"/>
        </w:rPr>
        <w:t xml:space="preserve">  </w:t>
      </w:r>
      <w:r w:rsidR="00A7353A">
        <w:rPr>
          <w:rFonts w:ascii="Arial" w:hAnsi="Arial" w:cs="Arial"/>
          <w:sz w:val="22"/>
          <w:szCs w:val="22"/>
        </w:rPr>
        <w:t>Furnish</w:t>
      </w:r>
      <w:r w:rsidR="00A7353A" w:rsidRPr="003356CA">
        <w:rPr>
          <w:rFonts w:ascii="Arial" w:hAnsi="Arial" w:cs="Arial"/>
          <w:sz w:val="22"/>
          <w:szCs w:val="22"/>
        </w:rPr>
        <w:t xml:space="preserve"> </w:t>
      </w:r>
      <w:r w:rsidR="00966884" w:rsidRPr="003356CA">
        <w:rPr>
          <w:rFonts w:ascii="Arial" w:hAnsi="Arial" w:cs="Arial"/>
          <w:sz w:val="22"/>
          <w:szCs w:val="22"/>
        </w:rPr>
        <w:t>PVC r</w:t>
      </w:r>
      <w:r w:rsidRPr="003356CA">
        <w:rPr>
          <w:rFonts w:ascii="Arial" w:hAnsi="Arial" w:cs="Arial"/>
          <w:sz w:val="22"/>
          <w:szCs w:val="22"/>
        </w:rPr>
        <w:t xml:space="preserve">igid conduit. </w:t>
      </w:r>
      <w:r w:rsidR="00966884" w:rsidRPr="003356CA">
        <w:rPr>
          <w:rFonts w:ascii="Arial" w:hAnsi="Arial" w:cs="Arial"/>
          <w:sz w:val="22"/>
          <w:szCs w:val="22"/>
        </w:rPr>
        <w:t xml:space="preserve"> </w:t>
      </w:r>
      <w:r w:rsidR="00A7353A">
        <w:rPr>
          <w:rFonts w:ascii="Arial" w:hAnsi="Arial" w:cs="Arial"/>
          <w:sz w:val="22"/>
          <w:szCs w:val="22"/>
        </w:rPr>
        <w:t>Furnish</w:t>
      </w:r>
      <w:r w:rsidR="00A7353A" w:rsidRPr="003356CA">
        <w:rPr>
          <w:rFonts w:ascii="Arial" w:hAnsi="Arial" w:cs="Arial"/>
          <w:sz w:val="22"/>
          <w:szCs w:val="22"/>
        </w:rPr>
        <w:t xml:space="preserve"> </w:t>
      </w:r>
      <w:r w:rsidR="00966884" w:rsidRPr="003356CA">
        <w:rPr>
          <w:rFonts w:ascii="Arial" w:hAnsi="Arial" w:cs="Arial"/>
          <w:sz w:val="22"/>
          <w:szCs w:val="22"/>
        </w:rPr>
        <w:t>liquid tight PVC f</w:t>
      </w:r>
      <w:r w:rsidRPr="003356CA">
        <w:rPr>
          <w:rFonts w:ascii="Arial" w:hAnsi="Arial" w:cs="Arial"/>
          <w:sz w:val="22"/>
          <w:szCs w:val="22"/>
        </w:rPr>
        <w:t>lexible conduit.</w:t>
      </w:r>
    </w:p>
    <w:p w14:paraId="1BEDECFC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</w:p>
    <w:p w14:paraId="11A93AAB" w14:textId="02B4B065" w:rsidR="001511CB" w:rsidRPr="003356CA" w:rsidRDefault="001511CB" w:rsidP="003356CA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bCs/>
          <w:sz w:val="22"/>
          <w:szCs w:val="22"/>
        </w:rPr>
        <w:t>2.</w:t>
      </w:r>
      <w:r w:rsidRPr="003356CA">
        <w:rPr>
          <w:rFonts w:ascii="Arial" w:hAnsi="Arial" w:cs="Arial"/>
          <w:bCs/>
          <w:sz w:val="22"/>
          <w:szCs w:val="22"/>
        </w:rPr>
        <w:tab/>
        <w:t>Junction Boxes, Fittings and Connectors.</w:t>
      </w:r>
      <w:r w:rsidRPr="003356CA">
        <w:rPr>
          <w:rFonts w:ascii="Arial" w:hAnsi="Arial" w:cs="Arial"/>
          <w:sz w:val="22"/>
          <w:szCs w:val="22"/>
        </w:rPr>
        <w:t xml:space="preserve">  </w:t>
      </w:r>
      <w:r w:rsidR="00A7353A">
        <w:rPr>
          <w:rFonts w:ascii="Arial" w:hAnsi="Arial" w:cs="Arial"/>
          <w:sz w:val="22"/>
          <w:szCs w:val="22"/>
        </w:rPr>
        <w:t>Furnish</w:t>
      </w:r>
      <w:r w:rsidR="00A7353A" w:rsidRPr="003356CA">
        <w:rPr>
          <w:rFonts w:ascii="Arial" w:hAnsi="Arial" w:cs="Arial"/>
          <w:sz w:val="22"/>
          <w:szCs w:val="22"/>
        </w:rPr>
        <w:t xml:space="preserve"> </w:t>
      </w:r>
      <w:r w:rsidR="00966884" w:rsidRPr="003356CA">
        <w:rPr>
          <w:rFonts w:ascii="Arial" w:hAnsi="Arial" w:cs="Arial"/>
          <w:sz w:val="22"/>
          <w:szCs w:val="22"/>
        </w:rPr>
        <w:t>PVC j</w:t>
      </w:r>
      <w:r w:rsidRPr="003356CA">
        <w:rPr>
          <w:rFonts w:ascii="Arial" w:hAnsi="Arial" w:cs="Arial"/>
          <w:sz w:val="22"/>
          <w:szCs w:val="22"/>
        </w:rPr>
        <w:t xml:space="preserve">unction boxes, fittings, wall hangers, covers and connectors for PVC conduits of the sizes shown on the plans.  </w:t>
      </w:r>
      <w:r w:rsidR="00966884" w:rsidRPr="003356CA">
        <w:rPr>
          <w:rFonts w:ascii="Arial" w:hAnsi="Arial" w:cs="Arial"/>
          <w:sz w:val="22"/>
          <w:szCs w:val="22"/>
        </w:rPr>
        <w:t>Ensure j</w:t>
      </w:r>
      <w:r w:rsidRPr="003356CA">
        <w:rPr>
          <w:rFonts w:ascii="Arial" w:hAnsi="Arial" w:cs="Arial"/>
          <w:sz w:val="22"/>
          <w:szCs w:val="22"/>
        </w:rPr>
        <w:t xml:space="preserve">unction boxes and fittings </w:t>
      </w:r>
      <w:r w:rsidR="00966884" w:rsidRPr="003356CA">
        <w:rPr>
          <w:rFonts w:ascii="Arial" w:hAnsi="Arial" w:cs="Arial"/>
          <w:sz w:val="22"/>
          <w:szCs w:val="22"/>
        </w:rPr>
        <w:t>ar</w:t>
      </w:r>
      <w:r w:rsidRPr="003356CA">
        <w:rPr>
          <w:rFonts w:ascii="Arial" w:hAnsi="Arial" w:cs="Arial"/>
          <w:sz w:val="22"/>
          <w:szCs w:val="22"/>
        </w:rPr>
        <w:t xml:space="preserve">e gasketed.  </w:t>
      </w:r>
      <w:r w:rsidR="00A7353A">
        <w:rPr>
          <w:rFonts w:ascii="Arial" w:hAnsi="Arial" w:cs="Arial"/>
          <w:sz w:val="22"/>
          <w:szCs w:val="22"/>
        </w:rPr>
        <w:t>Furnish</w:t>
      </w:r>
      <w:r w:rsidR="00A7353A" w:rsidRPr="003356CA">
        <w:rPr>
          <w:rFonts w:ascii="Arial" w:hAnsi="Arial" w:cs="Arial"/>
          <w:sz w:val="22"/>
          <w:szCs w:val="22"/>
        </w:rPr>
        <w:t xml:space="preserve"> </w:t>
      </w:r>
      <w:r w:rsidR="00966884" w:rsidRPr="003356CA">
        <w:rPr>
          <w:rFonts w:ascii="Arial" w:hAnsi="Arial" w:cs="Arial"/>
          <w:sz w:val="22"/>
          <w:szCs w:val="22"/>
        </w:rPr>
        <w:t>stainless steel</w:t>
      </w:r>
      <w:r w:rsidR="00966884" w:rsidRPr="003356CA" w:rsidDel="00097F19">
        <w:rPr>
          <w:rFonts w:ascii="Arial" w:hAnsi="Arial" w:cs="Arial"/>
          <w:sz w:val="22"/>
          <w:szCs w:val="22"/>
        </w:rPr>
        <w:t xml:space="preserve"> </w:t>
      </w:r>
      <w:r w:rsidR="00966884" w:rsidRPr="003356CA">
        <w:rPr>
          <w:rFonts w:ascii="Arial" w:hAnsi="Arial" w:cs="Arial"/>
          <w:sz w:val="22"/>
          <w:szCs w:val="22"/>
        </w:rPr>
        <w:t>screws.</w:t>
      </w:r>
    </w:p>
    <w:p w14:paraId="243C71AA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</w:p>
    <w:p w14:paraId="3DE13B6F" w14:textId="68DFC68A" w:rsidR="001511CB" w:rsidRPr="003356CA" w:rsidRDefault="001511CB" w:rsidP="003356CA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bCs/>
          <w:sz w:val="22"/>
          <w:szCs w:val="22"/>
        </w:rPr>
        <w:t>3.</w:t>
      </w:r>
      <w:r w:rsidRPr="003356CA">
        <w:rPr>
          <w:rFonts w:ascii="Arial" w:hAnsi="Arial" w:cs="Arial"/>
          <w:bCs/>
          <w:sz w:val="22"/>
          <w:szCs w:val="22"/>
        </w:rPr>
        <w:tab/>
      </w:r>
      <w:r w:rsidRPr="003356CA">
        <w:rPr>
          <w:rFonts w:ascii="Arial" w:hAnsi="Arial" w:cs="Arial"/>
          <w:sz w:val="22"/>
          <w:szCs w:val="22"/>
        </w:rPr>
        <w:t>Expansion</w:t>
      </w:r>
      <w:r w:rsidRPr="003356CA">
        <w:rPr>
          <w:rFonts w:ascii="Arial" w:hAnsi="Arial" w:cs="Arial"/>
          <w:bCs/>
          <w:sz w:val="22"/>
          <w:szCs w:val="22"/>
        </w:rPr>
        <w:t xml:space="preserve"> Joints and Couplings</w:t>
      </w:r>
      <w:r w:rsidRPr="003356CA">
        <w:rPr>
          <w:rFonts w:ascii="Arial" w:hAnsi="Arial" w:cs="Arial"/>
          <w:sz w:val="22"/>
          <w:szCs w:val="22"/>
        </w:rPr>
        <w:t xml:space="preserve">.  </w:t>
      </w:r>
      <w:r w:rsidR="00A7353A">
        <w:rPr>
          <w:rFonts w:ascii="Arial" w:hAnsi="Arial" w:cs="Arial"/>
          <w:sz w:val="22"/>
          <w:szCs w:val="22"/>
        </w:rPr>
        <w:t>Furnish</w:t>
      </w:r>
      <w:r w:rsidR="00A7353A" w:rsidRPr="003356CA">
        <w:rPr>
          <w:rFonts w:ascii="Arial" w:hAnsi="Arial" w:cs="Arial"/>
          <w:sz w:val="22"/>
          <w:szCs w:val="22"/>
        </w:rPr>
        <w:t xml:space="preserve"> </w:t>
      </w:r>
      <w:r w:rsidRPr="003356CA">
        <w:rPr>
          <w:rFonts w:ascii="Arial" w:hAnsi="Arial" w:cs="Arial"/>
          <w:sz w:val="22"/>
          <w:szCs w:val="22"/>
        </w:rPr>
        <w:t xml:space="preserve">expansion joints and couplings between junction boxes.  </w:t>
      </w:r>
      <w:r w:rsidR="007514E7" w:rsidRPr="003356CA">
        <w:rPr>
          <w:rFonts w:ascii="Arial" w:hAnsi="Arial" w:cs="Arial"/>
          <w:sz w:val="22"/>
          <w:szCs w:val="22"/>
        </w:rPr>
        <w:t>Ensure c</w:t>
      </w:r>
      <w:r w:rsidRPr="003356CA">
        <w:rPr>
          <w:rFonts w:ascii="Arial" w:hAnsi="Arial" w:cs="Arial"/>
          <w:sz w:val="22"/>
          <w:szCs w:val="22"/>
        </w:rPr>
        <w:t xml:space="preserve">ouplings </w:t>
      </w:r>
      <w:r w:rsidR="007514E7" w:rsidRPr="003356CA">
        <w:rPr>
          <w:rFonts w:ascii="Arial" w:hAnsi="Arial" w:cs="Arial"/>
          <w:sz w:val="22"/>
          <w:szCs w:val="22"/>
        </w:rPr>
        <w:t>ar</w:t>
      </w:r>
      <w:r w:rsidRPr="003356CA">
        <w:rPr>
          <w:rFonts w:ascii="Arial" w:hAnsi="Arial" w:cs="Arial"/>
          <w:sz w:val="22"/>
          <w:szCs w:val="22"/>
        </w:rPr>
        <w:t>e rigid non-metallic suitable for the conduit used and of the same manufacturer.</w:t>
      </w:r>
    </w:p>
    <w:p w14:paraId="04B1DF67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</w:p>
    <w:p w14:paraId="36D4303C" w14:textId="6BD090A5" w:rsidR="001511CB" w:rsidRPr="003356CA" w:rsidRDefault="001511CB" w:rsidP="003356CA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bCs/>
          <w:sz w:val="22"/>
          <w:szCs w:val="22"/>
        </w:rPr>
        <w:t>4.</w:t>
      </w:r>
      <w:r w:rsidRPr="003356CA">
        <w:rPr>
          <w:rFonts w:ascii="Arial" w:hAnsi="Arial" w:cs="Arial"/>
          <w:bCs/>
          <w:sz w:val="22"/>
          <w:szCs w:val="22"/>
        </w:rPr>
        <w:tab/>
      </w:r>
      <w:r w:rsidRPr="003356CA">
        <w:rPr>
          <w:rFonts w:ascii="Arial" w:hAnsi="Arial" w:cs="Arial"/>
          <w:sz w:val="22"/>
          <w:szCs w:val="22"/>
        </w:rPr>
        <w:t>Wires</w:t>
      </w:r>
      <w:r w:rsidRPr="003356CA">
        <w:rPr>
          <w:rFonts w:ascii="Arial" w:hAnsi="Arial" w:cs="Arial"/>
          <w:bCs/>
          <w:sz w:val="22"/>
          <w:szCs w:val="22"/>
        </w:rPr>
        <w:t>.</w:t>
      </w:r>
      <w:r w:rsidRPr="003356CA">
        <w:rPr>
          <w:rFonts w:ascii="Arial" w:hAnsi="Arial" w:cs="Arial"/>
          <w:sz w:val="22"/>
          <w:szCs w:val="22"/>
        </w:rPr>
        <w:t xml:space="preserve">  </w:t>
      </w:r>
      <w:r w:rsidR="00A7353A">
        <w:rPr>
          <w:rFonts w:ascii="Arial" w:hAnsi="Arial" w:cs="Arial"/>
          <w:sz w:val="22"/>
          <w:szCs w:val="22"/>
        </w:rPr>
        <w:t>Furnish</w:t>
      </w:r>
      <w:r w:rsidR="00A7353A" w:rsidRPr="003356CA">
        <w:rPr>
          <w:rFonts w:ascii="Arial" w:hAnsi="Arial" w:cs="Arial"/>
          <w:sz w:val="22"/>
          <w:szCs w:val="22"/>
        </w:rPr>
        <w:t xml:space="preserve"> </w:t>
      </w:r>
      <w:r w:rsidR="00454A83" w:rsidRPr="003356CA">
        <w:rPr>
          <w:rFonts w:ascii="Arial" w:hAnsi="Arial" w:cs="Arial"/>
          <w:sz w:val="22"/>
          <w:szCs w:val="22"/>
        </w:rPr>
        <w:t xml:space="preserve">thermoplastic, heat and water-resistant, </w:t>
      </w:r>
      <w:r w:rsidR="007514E7" w:rsidRPr="003356CA">
        <w:rPr>
          <w:rFonts w:ascii="Arial" w:hAnsi="Arial" w:cs="Arial"/>
          <w:sz w:val="22"/>
          <w:szCs w:val="22"/>
        </w:rPr>
        <w:t>type THW w</w:t>
      </w:r>
      <w:r w:rsidRPr="003356CA">
        <w:rPr>
          <w:rFonts w:ascii="Arial" w:hAnsi="Arial" w:cs="Arial"/>
          <w:sz w:val="22"/>
          <w:szCs w:val="22"/>
        </w:rPr>
        <w:t>ires meet</w:t>
      </w:r>
      <w:r w:rsidR="007514E7" w:rsidRPr="003356CA">
        <w:rPr>
          <w:rFonts w:ascii="Arial" w:hAnsi="Arial" w:cs="Arial"/>
          <w:sz w:val="22"/>
          <w:szCs w:val="22"/>
        </w:rPr>
        <w:t>ing</w:t>
      </w:r>
      <w:r w:rsidRPr="003356CA">
        <w:rPr>
          <w:rFonts w:ascii="Arial" w:hAnsi="Arial" w:cs="Arial"/>
          <w:sz w:val="22"/>
          <w:szCs w:val="22"/>
        </w:rPr>
        <w:t xml:space="preserve"> the requirements of section 918 of the Standard Specification for </w:t>
      </w:r>
      <w:r w:rsidR="007514E7" w:rsidRPr="003356CA">
        <w:rPr>
          <w:rFonts w:ascii="Arial" w:hAnsi="Arial" w:cs="Arial"/>
          <w:sz w:val="22"/>
          <w:szCs w:val="22"/>
        </w:rPr>
        <w:t xml:space="preserve">Construction for </w:t>
      </w:r>
      <w:r w:rsidRPr="003356CA">
        <w:rPr>
          <w:rFonts w:ascii="Arial" w:hAnsi="Arial" w:cs="Arial"/>
          <w:sz w:val="22"/>
          <w:szCs w:val="22"/>
        </w:rPr>
        <w:t>cable in conduit.</w:t>
      </w:r>
    </w:p>
    <w:p w14:paraId="054B4205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</w:p>
    <w:p w14:paraId="33307396" w14:textId="3B4A0C18" w:rsidR="001511CB" w:rsidRPr="003356CA" w:rsidRDefault="001511CB" w:rsidP="003356CA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b/>
          <w:bCs/>
          <w:sz w:val="22"/>
          <w:szCs w:val="22"/>
        </w:rPr>
        <w:t>c.</w:t>
      </w:r>
      <w:r w:rsidRPr="003356CA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Pr="003356CA">
        <w:rPr>
          <w:rFonts w:ascii="Arial" w:hAnsi="Arial" w:cs="Arial"/>
          <w:sz w:val="22"/>
          <w:szCs w:val="22"/>
        </w:rPr>
        <w:t xml:space="preserve">  </w:t>
      </w:r>
      <w:r w:rsidR="007514E7" w:rsidRPr="003356CA">
        <w:rPr>
          <w:rFonts w:ascii="Arial" w:hAnsi="Arial" w:cs="Arial"/>
          <w:sz w:val="22"/>
          <w:szCs w:val="22"/>
        </w:rPr>
        <w:t xml:space="preserve">Perform </w:t>
      </w:r>
      <w:r w:rsidRPr="003356CA">
        <w:rPr>
          <w:rFonts w:ascii="Arial" w:hAnsi="Arial" w:cs="Arial"/>
          <w:sz w:val="22"/>
          <w:szCs w:val="22"/>
        </w:rPr>
        <w:t xml:space="preserve">work in accordance with sections </w:t>
      </w:r>
      <w:r w:rsidR="00A7353A" w:rsidRPr="003356CA">
        <w:rPr>
          <w:rFonts w:ascii="Arial" w:hAnsi="Arial" w:cs="Arial"/>
          <w:sz w:val="22"/>
          <w:szCs w:val="22"/>
        </w:rPr>
        <w:t>81</w:t>
      </w:r>
      <w:r w:rsidR="00A7353A">
        <w:rPr>
          <w:rFonts w:ascii="Arial" w:hAnsi="Arial" w:cs="Arial"/>
          <w:sz w:val="22"/>
          <w:szCs w:val="22"/>
        </w:rPr>
        <w:t>8</w:t>
      </w:r>
      <w:r w:rsidR="00A7353A" w:rsidRPr="003356CA">
        <w:rPr>
          <w:rFonts w:ascii="Arial" w:hAnsi="Arial" w:cs="Arial"/>
          <w:sz w:val="22"/>
          <w:szCs w:val="22"/>
        </w:rPr>
        <w:t xml:space="preserve"> </w:t>
      </w:r>
      <w:r w:rsidRPr="003356CA">
        <w:rPr>
          <w:rFonts w:ascii="Arial" w:hAnsi="Arial" w:cs="Arial"/>
          <w:sz w:val="22"/>
          <w:szCs w:val="22"/>
        </w:rPr>
        <w:t>and 918 of the Standard Specifications for Construction and this special provision.</w:t>
      </w:r>
    </w:p>
    <w:p w14:paraId="64CF1D0D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</w:p>
    <w:p w14:paraId="789A7A93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sz w:val="22"/>
          <w:szCs w:val="22"/>
        </w:rPr>
        <w:t xml:space="preserve">Rigidly and securely fasten the conduit system to the </w:t>
      </w:r>
      <w:r w:rsidR="00DD75E4" w:rsidRPr="003356CA">
        <w:rPr>
          <w:rFonts w:ascii="Arial" w:hAnsi="Arial" w:cs="Arial"/>
          <w:sz w:val="22"/>
          <w:szCs w:val="22"/>
        </w:rPr>
        <w:t xml:space="preserve">precast </w:t>
      </w:r>
      <w:r w:rsidRPr="003356CA">
        <w:rPr>
          <w:rFonts w:ascii="Arial" w:hAnsi="Arial" w:cs="Arial"/>
          <w:sz w:val="22"/>
          <w:szCs w:val="22"/>
        </w:rPr>
        <w:t>concrete wall structure.</w:t>
      </w:r>
    </w:p>
    <w:p w14:paraId="595D4719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</w:p>
    <w:p w14:paraId="6A7D60EC" w14:textId="0574C4B8" w:rsidR="001511CB" w:rsidRPr="003356CA" w:rsidRDefault="007514E7" w:rsidP="003356CA">
      <w:pPr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sz w:val="22"/>
          <w:szCs w:val="22"/>
        </w:rPr>
        <w:t>Ensure c</w:t>
      </w:r>
      <w:r w:rsidR="001511CB" w:rsidRPr="003356CA">
        <w:rPr>
          <w:rFonts w:ascii="Arial" w:hAnsi="Arial" w:cs="Arial"/>
          <w:sz w:val="22"/>
          <w:szCs w:val="22"/>
        </w:rPr>
        <w:t>onduits and couplings provide smooth passage for the installation of conductors.</w:t>
      </w:r>
    </w:p>
    <w:p w14:paraId="66FC2B94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</w:p>
    <w:p w14:paraId="7320B18B" w14:textId="538404D4" w:rsidR="001511CB" w:rsidRPr="003356CA" w:rsidRDefault="007514E7" w:rsidP="003356CA">
      <w:pPr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sz w:val="22"/>
          <w:szCs w:val="22"/>
        </w:rPr>
        <w:t>Ensure c</w:t>
      </w:r>
      <w:r w:rsidR="001511CB" w:rsidRPr="003356CA">
        <w:rPr>
          <w:rFonts w:ascii="Arial" w:hAnsi="Arial" w:cs="Arial"/>
          <w:sz w:val="22"/>
          <w:szCs w:val="22"/>
        </w:rPr>
        <w:t xml:space="preserve">onduit runs </w:t>
      </w:r>
      <w:r w:rsidRPr="003356CA">
        <w:rPr>
          <w:rFonts w:ascii="Arial" w:hAnsi="Arial" w:cs="Arial"/>
          <w:sz w:val="22"/>
          <w:szCs w:val="22"/>
        </w:rPr>
        <w:t>do</w:t>
      </w:r>
      <w:r w:rsidR="001511CB" w:rsidRPr="003356CA">
        <w:rPr>
          <w:rFonts w:ascii="Arial" w:hAnsi="Arial" w:cs="Arial"/>
          <w:sz w:val="22"/>
          <w:szCs w:val="22"/>
        </w:rPr>
        <w:t xml:space="preserve"> not contain pockets or traps where water might accumulate.</w:t>
      </w:r>
    </w:p>
    <w:p w14:paraId="48480719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</w:p>
    <w:p w14:paraId="0E452F9D" w14:textId="390B5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sz w:val="22"/>
          <w:szCs w:val="22"/>
        </w:rPr>
        <w:t xml:space="preserve">Locate junction boxes as close as practical to the wiring end of lighting fixtures to </w:t>
      </w:r>
      <w:r w:rsidR="00CF711B" w:rsidRPr="003356CA">
        <w:rPr>
          <w:rFonts w:ascii="Arial" w:hAnsi="Arial" w:cs="Arial"/>
          <w:sz w:val="22"/>
          <w:szCs w:val="22"/>
        </w:rPr>
        <w:t xml:space="preserve">minimize </w:t>
      </w:r>
      <w:r w:rsidRPr="003356CA">
        <w:rPr>
          <w:rFonts w:ascii="Arial" w:hAnsi="Arial" w:cs="Arial"/>
          <w:sz w:val="22"/>
          <w:szCs w:val="22"/>
        </w:rPr>
        <w:t xml:space="preserve">the length of flexible conduits. </w:t>
      </w:r>
      <w:r w:rsidR="007514E7" w:rsidRPr="003356CA">
        <w:rPr>
          <w:rFonts w:ascii="Arial" w:hAnsi="Arial" w:cs="Arial"/>
          <w:sz w:val="22"/>
          <w:szCs w:val="22"/>
        </w:rPr>
        <w:t xml:space="preserve"> </w:t>
      </w:r>
      <w:r w:rsidRPr="003356CA">
        <w:rPr>
          <w:rFonts w:ascii="Arial" w:hAnsi="Arial" w:cs="Arial"/>
          <w:sz w:val="22"/>
          <w:szCs w:val="22"/>
        </w:rPr>
        <w:t>Secure all connections as specified by the manufacturer or other approved type locking fitting.</w:t>
      </w:r>
    </w:p>
    <w:p w14:paraId="0F40523C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</w:p>
    <w:p w14:paraId="319F841E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sz w:val="22"/>
          <w:szCs w:val="22"/>
        </w:rPr>
        <w:t>Pull sufficient length of wire into junction boxes to permit making connections without strain.</w:t>
      </w:r>
    </w:p>
    <w:p w14:paraId="4F9C2ED7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</w:p>
    <w:p w14:paraId="35BDD3EF" w14:textId="03274534" w:rsidR="001511CB" w:rsidRPr="003356CA" w:rsidRDefault="00CF711B" w:rsidP="003356CA">
      <w:pPr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sz w:val="22"/>
          <w:szCs w:val="22"/>
        </w:rPr>
        <w:t>Make j</w:t>
      </w:r>
      <w:r w:rsidR="001511CB" w:rsidRPr="003356CA">
        <w:rPr>
          <w:rFonts w:ascii="Arial" w:hAnsi="Arial" w:cs="Arial"/>
          <w:sz w:val="22"/>
          <w:szCs w:val="22"/>
        </w:rPr>
        <w:t>oints or splices in conductors in the junction boxes using solderless compression type connectors.</w:t>
      </w:r>
    </w:p>
    <w:p w14:paraId="4E784BE5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</w:p>
    <w:p w14:paraId="78046262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sz w:val="22"/>
          <w:szCs w:val="22"/>
        </w:rPr>
        <w:t>Ground all metallic cases of electrical equipment.</w:t>
      </w:r>
    </w:p>
    <w:p w14:paraId="5B3F53C5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</w:p>
    <w:p w14:paraId="277D844F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sz w:val="22"/>
          <w:szCs w:val="22"/>
        </w:rPr>
        <w:lastRenderedPageBreak/>
        <w:t>Install fixtures to prevent obstruction with opening the cover completely.</w:t>
      </w:r>
    </w:p>
    <w:p w14:paraId="15499914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</w:p>
    <w:p w14:paraId="43824797" w14:textId="14968E9F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sz w:val="22"/>
          <w:szCs w:val="22"/>
        </w:rPr>
        <w:t xml:space="preserve">Test the </w:t>
      </w:r>
      <w:r w:rsidR="00BF0ABC" w:rsidRPr="003356CA">
        <w:rPr>
          <w:rFonts w:ascii="Arial" w:hAnsi="Arial" w:cs="Arial"/>
          <w:sz w:val="22"/>
          <w:szCs w:val="22"/>
        </w:rPr>
        <w:t>underbridge</w:t>
      </w:r>
      <w:r w:rsidRPr="003356CA">
        <w:rPr>
          <w:rFonts w:ascii="Arial" w:hAnsi="Arial" w:cs="Arial"/>
          <w:sz w:val="22"/>
          <w:szCs w:val="22"/>
        </w:rPr>
        <w:t xml:space="preserve"> wiring system in operation with lighting fixtures as a completed system.</w:t>
      </w:r>
    </w:p>
    <w:p w14:paraId="780155F3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</w:p>
    <w:p w14:paraId="664B5345" w14:textId="525774FE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sz w:val="22"/>
          <w:szCs w:val="22"/>
        </w:rPr>
        <w:t>Testing includes operation, continuity, megger, voltage</w:t>
      </w:r>
      <w:r w:rsidR="00454A83" w:rsidRPr="003356CA">
        <w:rPr>
          <w:rFonts w:ascii="Arial" w:hAnsi="Arial" w:cs="Arial"/>
          <w:sz w:val="22"/>
          <w:szCs w:val="22"/>
        </w:rPr>
        <w:t>,</w:t>
      </w:r>
      <w:r w:rsidRPr="003356CA">
        <w:rPr>
          <w:rFonts w:ascii="Arial" w:hAnsi="Arial" w:cs="Arial"/>
          <w:sz w:val="22"/>
          <w:szCs w:val="22"/>
        </w:rPr>
        <w:t xml:space="preserve"> and ground resistance readings.</w:t>
      </w:r>
    </w:p>
    <w:p w14:paraId="72C671FA" w14:textId="77777777" w:rsidR="001511CB" w:rsidRPr="003356CA" w:rsidRDefault="001511CB" w:rsidP="003356CA">
      <w:pPr>
        <w:jc w:val="both"/>
        <w:rPr>
          <w:rFonts w:ascii="Arial" w:hAnsi="Arial" w:cs="Arial"/>
          <w:bCs/>
          <w:sz w:val="22"/>
          <w:szCs w:val="22"/>
        </w:rPr>
      </w:pPr>
    </w:p>
    <w:p w14:paraId="420F83F3" w14:textId="22BEBBD4" w:rsidR="001511CB" w:rsidRPr="003356CA" w:rsidRDefault="001511CB" w:rsidP="003356CA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b/>
          <w:bCs/>
          <w:sz w:val="22"/>
          <w:szCs w:val="22"/>
        </w:rPr>
        <w:t>d.</w:t>
      </w:r>
      <w:r w:rsidRPr="003356CA">
        <w:rPr>
          <w:rFonts w:ascii="Arial" w:hAnsi="Arial" w:cs="Arial"/>
          <w:b/>
          <w:bCs/>
          <w:sz w:val="22"/>
          <w:szCs w:val="22"/>
        </w:rPr>
        <w:tab/>
        <w:t>Measurement and Payment</w:t>
      </w:r>
      <w:r w:rsidRPr="003356CA">
        <w:rPr>
          <w:rFonts w:ascii="Arial" w:hAnsi="Arial" w:cs="Arial"/>
          <w:sz w:val="22"/>
          <w:szCs w:val="22"/>
        </w:rPr>
        <w:t xml:space="preserve">.  The completed work, as described, will be </w:t>
      </w:r>
      <w:proofErr w:type="gramStart"/>
      <w:r w:rsidRPr="003356CA">
        <w:rPr>
          <w:rFonts w:ascii="Arial" w:hAnsi="Arial" w:cs="Arial"/>
          <w:sz w:val="22"/>
          <w:szCs w:val="22"/>
        </w:rPr>
        <w:t>measured</w:t>
      </w:r>
      <w:proofErr w:type="gramEnd"/>
      <w:r w:rsidRPr="003356CA">
        <w:rPr>
          <w:rFonts w:ascii="Arial" w:hAnsi="Arial" w:cs="Arial"/>
          <w:sz w:val="22"/>
          <w:szCs w:val="22"/>
        </w:rPr>
        <w:t xml:space="preserve"> and paid for at the contract </w:t>
      </w:r>
      <w:r w:rsidR="00A7353A">
        <w:rPr>
          <w:rFonts w:ascii="Arial" w:hAnsi="Arial" w:cs="Arial"/>
          <w:sz w:val="22"/>
          <w:szCs w:val="22"/>
        </w:rPr>
        <w:t xml:space="preserve">unit </w:t>
      </w:r>
      <w:r w:rsidRPr="003356CA">
        <w:rPr>
          <w:rFonts w:ascii="Arial" w:hAnsi="Arial" w:cs="Arial"/>
          <w:sz w:val="22"/>
          <w:szCs w:val="22"/>
        </w:rPr>
        <w:t>price using the following pay item:</w:t>
      </w:r>
    </w:p>
    <w:p w14:paraId="6845CC21" w14:textId="77777777" w:rsidR="001511CB" w:rsidRPr="003356CA" w:rsidRDefault="001511CB" w:rsidP="003356CA">
      <w:pPr>
        <w:jc w:val="both"/>
        <w:rPr>
          <w:rFonts w:ascii="Arial" w:hAnsi="Arial" w:cs="Arial"/>
          <w:sz w:val="22"/>
          <w:szCs w:val="22"/>
        </w:rPr>
      </w:pPr>
    </w:p>
    <w:p w14:paraId="58B4F96F" w14:textId="77777777" w:rsidR="001511CB" w:rsidRPr="00955514" w:rsidRDefault="001511CB" w:rsidP="003356CA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356CA">
        <w:rPr>
          <w:rFonts w:ascii="Arial" w:hAnsi="Arial" w:cs="Arial"/>
          <w:b/>
          <w:bCs/>
          <w:sz w:val="22"/>
          <w:szCs w:val="22"/>
        </w:rPr>
        <w:t>Pay Item</w:t>
      </w:r>
      <w:r w:rsidRPr="003356CA">
        <w:rPr>
          <w:rFonts w:ascii="Arial" w:hAnsi="Arial" w:cs="Arial"/>
          <w:b/>
          <w:bCs/>
          <w:sz w:val="22"/>
          <w:szCs w:val="22"/>
        </w:rPr>
        <w:tab/>
        <w:t>Pay Item</w:t>
      </w:r>
    </w:p>
    <w:p w14:paraId="31D2034C" w14:textId="77777777" w:rsidR="001511CB" w:rsidRPr="003356CA" w:rsidRDefault="001511CB" w:rsidP="003356CA">
      <w:pPr>
        <w:jc w:val="both"/>
        <w:rPr>
          <w:rFonts w:ascii="Arial" w:hAnsi="Arial" w:cs="Arial"/>
          <w:bCs/>
          <w:sz w:val="22"/>
          <w:szCs w:val="22"/>
        </w:rPr>
      </w:pPr>
    </w:p>
    <w:p w14:paraId="2F71927E" w14:textId="0A3875F5" w:rsidR="001511CB" w:rsidRPr="003356CA" w:rsidRDefault="00BF0ABC" w:rsidP="003356CA">
      <w:pPr>
        <w:tabs>
          <w:tab w:val="right" w:leader="do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3356CA">
        <w:rPr>
          <w:rFonts w:ascii="Arial" w:hAnsi="Arial" w:cs="Arial"/>
          <w:bCs/>
          <w:sz w:val="22"/>
          <w:szCs w:val="22"/>
        </w:rPr>
        <w:t>Underbridge</w:t>
      </w:r>
      <w:proofErr w:type="spellEnd"/>
      <w:r w:rsidR="001511CB" w:rsidRPr="003356CA">
        <w:rPr>
          <w:rFonts w:ascii="Arial" w:hAnsi="Arial" w:cs="Arial"/>
          <w:bCs/>
          <w:sz w:val="22"/>
          <w:szCs w:val="22"/>
        </w:rPr>
        <w:t xml:space="preserve"> Wiring System</w:t>
      </w:r>
      <w:r w:rsidR="001511CB" w:rsidRPr="003356CA">
        <w:rPr>
          <w:rFonts w:ascii="Arial" w:hAnsi="Arial" w:cs="Arial"/>
          <w:sz w:val="22"/>
          <w:szCs w:val="22"/>
        </w:rPr>
        <w:tab/>
      </w:r>
      <w:r w:rsidR="002C3DC4" w:rsidRPr="003356CA">
        <w:rPr>
          <w:rFonts w:ascii="Arial" w:hAnsi="Arial" w:cs="Arial"/>
          <w:bCs/>
          <w:sz w:val="22"/>
          <w:szCs w:val="22"/>
        </w:rPr>
        <w:t>Each</w:t>
      </w:r>
    </w:p>
    <w:p w14:paraId="0CC0CE4E" w14:textId="07F31966" w:rsidR="002C3DC4" w:rsidRPr="003356CA" w:rsidRDefault="002C3DC4" w:rsidP="00955514">
      <w:pPr>
        <w:jc w:val="both"/>
        <w:rPr>
          <w:rFonts w:ascii="Arial" w:hAnsi="Arial" w:cs="Arial"/>
          <w:bCs/>
          <w:sz w:val="22"/>
          <w:szCs w:val="22"/>
        </w:rPr>
      </w:pPr>
    </w:p>
    <w:p w14:paraId="142224A4" w14:textId="2806DCC8" w:rsidR="002C3DC4" w:rsidRPr="003356CA" w:rsidRDefault="00A7353A" w:rsidP="009555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Underbridge</w:t>
      </w:r>
      <w:r w:rsidR="002C3DC4" w:rsidRPr="003356CA">
        <w:rPr>
          <w:rFonts w:ascii="Arial" w:hAnsi="Arial" w:cs="Arial"/>
          <w:b/>
          <w:sz w:val="22"/>
          <w:szCs w:val="22"/>
        </w:rPr>
        <w:t xml:space="preserve"> Wiring System</w:t>
      </w:r>
      <w:r w:rsidR="002C3DC4" w:rsidRPr="003356CA">
        <w:rPr>
          <w:rFonts w:ascii="Arial" w:hAnsi="Arial" w:cs="Arial"/>
          <w:sz w:val="22"/>
          <w:szCs w:val="22"/>
        </w:rPr>
        <w:t xml:space="preserve"> includes </w:t>
      </w:r>
      <w:r w:rsidR="002C3DC4" w:rsidRPr="003356CA">
        <w:rPr>
          <w:rFonts w:ascii="Arial" w:hAnsi="Arial" w:cs="Arial"/>
          <w:bCs/>
          <w:sz w:val="22"/>
          <w:szCs w:val="22"/>
        </w:rPr>
        <w:t>all cable</w:t>
      </w:r>
      <w:r w:rsidR="00957329" w:rsidRPr="003356CA">
        <w:rPr>
          <w:rFonts w:ascii="Arial" w:hAnsi="Arial" w:cs="Arial"/>
          <w:bCs/>
          <w:sz w:val="22"/>
          <w:szCs w:val="22"/>
        </w:rPr>
        <w:t>, conduits, junction boxes, supports, and ancillary equipment</w:t>
      </w:r>
      <w:r w:rsidR="002C3DC4" w:rsidRPr="003356CA">
        <w:rPr>
          <w:rFonts w:ascii="Arial" w:hAnsi="Arial" w:cs="Arial"/>
          <w:bCs/>
          <w:sz w:val="22"/>
          <w:szCs w:val="22"/>
        </w:rPr>
        <w:t xml:space="preserve"> associated with the underbridge lighting system from the power source to </w:t>
      </w:r>
      <w:r w:rsidR="00957329" w:rsidRPr="003356CA">
        <w:rPr>
          <w:rFonts w:ascii="Arial" w:hAnsi="Arial" w:cs="Arial"/>
          <w:bCs/>
          <w:sz w:val="22"/>
          <w:szCs w:val="22"/>
        </w:rPr>
        <w:t xml:space="preserve">each of the </w:t>
      </w:r>
      <w:proofErr w:type="spellStart"/>
      <w:r w:rsidR="00957329" w:rsidRPr="003356CA">
        <w:rPr>
          <w:rFonts w:ascii="Arial" w:hAnsi="Arial" w:cs="Arial"/>
          <w:bCs/>
          <w:sz w:val="22"/>
          <w:szCs w:val="22"/>
        </w:rPr>
        <w:t>u</w:t>
      </w:r>
      <w:r w:rsidR="008F21C7" w:rsidRPr="003356CA">
        <w:rPr>
          <w:rFonts w:ascii="Arial" w:hAnsi="Arial" w:cs="Arial"/>
          <w:bCs/>
          <w:sz w:val="22"/>
          <w:szCs w:val="22"/>
        </w:rPr>
        <w:t>n</w:t>
      </w:r>
      <w:r w:rsidR="00957329" w:rsidRPr="003356CA">
        <w:rPr>
          <w:rFonts w:ascii="Arial" w:hAnsi="Arial" w:cs="Arial"/>
          <w:bCs/>
          <w:sz w:val="22"/>
          <w:szCs w:val="22"/>
        </w:rPr>
        <w:t>derbridge</w:t>
      </w:r>
      <w:proofErr w:type="spellEnd"/>
      <w:r w:rsidR="00957329" w:rsidRPr="003356CA">
        <w:rPr>
          <w:rFonts w:ascii="Arial" w:hAnsi="Arial" w:cs="Arial"/>
          <w:bCs/>
          <w:sz w:val="22"/>
          <w:szCs w:val="22"/>
        </w:rPr>
        <w:t xml:space="preserve"> </w:t>
      </w:r>
      <w:r w:rsidR="002C3DC4" w:rsidRPr="003356CA">
        <w:rPr>
          <w:rFonts w:ascii="Arial" w:hAnsi="Arial" w:cs="Arial"/>
          <w:bCs/>
          <w:sz w:val="22"/>
          <w:szCs w:val="22"/>
        </w:rPr>
        <w:t>luminaire</w:t>
      </w:r>
      <w:r w:rsidR="00957329" w:rsidRPr="003356CA">
        <w:rPr>
          <w:rFonts w:ascii="Arial" w:hAnsi="Arial" w:cs="Arial"/>
          <w:bCs/>
          <w:sz w:val="22"/>
          <w:szCs w:val="22"/>
        </w:rPr>
        <w:t>s</w:t>
      </w:r>
      <w:r w:rsidR="002C3DC4" w:rsidRPr="003356CA">
        <w:rPr>
          <w:rFonts w:ascii="Arial" w:hAnsi="Arial" w:cs="Arial"/>
          <w:bCs/>
          <w:sz w:val="22"/>
          <w:szCs w:val="22"/>
        </w:rPr>
        <w:t>.</w:t>
      </w:r>
    </w:p>
    <w:sectPr w:rsidR="002C3DC4" w:rsidRPr="003356CA" w:rsidSect="00655921">
      <w:headerReference w:type="default" r:id="rId6"/>
      <w:headerReference w:type="first" r:id="rId7"/>
      <w:pgSz w:w="12240" w:h="15840" w:code="1"/>
      <w:pgMar w:top="1440" w:right="1440" w:bottom="144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CFBF" w14:textId="77777777" w:rsidR="000806D0" w:rsidRDefault="000806D0" w:rsidP="009105EE">
      <w:r>
        <w:separator/>
      </w:r>
    </w:p>
  </w:endnote>
  <w:endnote w:type="continuationSeparator" w:id="0">
    <w:p w14:paraId="65F39D43" w14:textId="77777777" w:rsidR="000806D0" w:rsidRDefault="000806D0" w:rsidP="0091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290E" w14:textId="77777777" w:rsidR="000806D0" w:rsidRDefault="000806D0" w:rsidP="009105EE">
      <w:r>
        <w:separator/>
      </w:r>
    </w:p>
  </w:footnote>
  <w:footnote w:type="continuationSeparator" w:id="0">
    <w:p w14:paraId="46DBDF87" w14:textId="77777777" w:rsidR="000806D0" w:rsidRDefault="000806D0" w:rsidP="0091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8746" w14:textId="7686615C" w:rsidR="00655921" w:rsidRPr="000A09DF" w:rsidRDefault="003356CA" w:rsidP="00655921">
    <w:pPr>
      <w:jc w:val="right"/>
      <w:rPr>
        <w:rFonts w:ascii="Arial" w:hAnsi="Arial" w:cs="Arial"/>
      </w:rPr>
    </w:pPr>
    <w:r>
      <w:rPr>
        <w:rFonts w:ascii="Arial" w:hAnsi="Arial" w:cs="Arial"/>
      </w:rPr>
      <w:t>20MU818</w:t>
    </w:r>
    <w:r w:rsidR="00655921">
      <w:rPr>
        <w:rFonts w:ascii="Arial" w:hAnsi="Arial" w:cs="Arial"/>
      </w:rPr>
      <w:t>(</w:t>
    </w:r>
    <w:r w:rsidR="00813403">
      <w:rPr>
        <w:rFonts w:ascii="Arial" w:hAnsi="Arial" w:cs="Arial"/>
      </w:rPr>
      <w:t>B135</w:t>
    </w:r>
    <w:r w:rsidR="00655921">
      <w:rPr>
        <w:rFonts w:ascii="Arial" w:hAnsi="Arial" w:cs="Arial"/>
      </w:rPr>
      <w:t>)</w:t>
    </w:r>
  </w:p>
  <w:p w14:paraId="7B879DB0" w14:textId="6AC037A0" w:rsidR="001511CB" w:rsidRDefault="00655921" w:rsidP="000A09DF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UTL</w:t>
    </w:r>
    <w:r w:rsidR="001511CB">
      <w:rPr>
        <w:rFonts w:ascii="Arial" w:hAnsi="Arial" w:cs="Arial"/>
      </w:rPr>
      <w:t>:</w:t>
    </w:r>
    <w:r>
      <w:rPr>
        <w:rFonts w:ascii="Arial" w:hAnsi="Arial" w:cs="Arial"/>
      </w:rPr>
      <w:t>BMB</w:t>
    </w:r>
    <w:proofErr w:type="gramEnd"/>
    <w:r w:rsidR="001511CB">
      <w:rPr>
        <w:rFonts w:ascii="Arial" w:hAnsi="Arial" w:cs="Arial"/>
      </w:rPr>
      <w:tab/>
    </w:r>
    <w:r w:rsidR="00F55638" w:rsidRPr="006A6200">
      <w:rPr>
        <w:rStyle w:val="PageNumber"/>
        <w:rFonts w:ascii="Arial" w:hAnsi="Arial" w:cs="Arial"/>
      </w:rPr>
      <w:fldChar w:fldCharType="begin"/>
    </w:r>
    <w:r w:rsidR="001511CB" w:rsidRPr="006A6200">
      <w:rPr>
        <w:rStyle w:val="PageNumber"/>
        <w:rFonts w:ascii="Arial" w:hAnsi="Arial" w:cs="Arial"/>
      </w:rPr>
      <w:instrText xml:space="preserve"> PAGE </w:instrText>
    </w:r>
    <w:r w:rsidR="00F55638" w:rsidRPr="006A6200">
      <w:rPr>
        <w:rStyle w:val="PageNumber"/>
        <w:rFonts w:ascii="Arial" w:hAnsi="Arial" w:cs="Arial"/>
      </w:rPr>
      <w:fldChar w:fldCharType="separate"/>
    </w:r>
    <w:r w:rsidR="00097F19">
      <w:rPr>
        <w:rStyle w:val="PageNumber"/>
        <w:rFonts w:ascii="Arial" w:hAnsi="Arial" w:cs="Arial"/>
        <w:noProof/>
      </w:rPr>
      <w:t>2</w:t>
    </w:r>
    <w:r w:rsidR="00F55638" w:rsidRPr="006A6200">
      <w:rPr>
        <w:rStyle w:val="PageNumber"/>
        <w:rFonts w:ascii="Arial" w:hAnsi="Arial" w:cs="Arial"/>
      </w:rPr>
      <w:fldChar w:fldCharType="end"/>
    </w:r>
    <w:r w:rsidR="001511CB" w:rsidRPr="00803575">
      <w:rPr>
        <w:rFonts w:ascii="Arial" w:hAnsi="Arial" w:cs="Arial"/>
      </w:rPr>
      <w:t xml:space="preserve"> of </w:t>
    </w:r>
    <w:r w:rsidR="00F55638" w:rsidRPr="006A6200">
      <w:rPr>
        <w:rStyle w:val="PageNumber"/>
        <w:rFonts w:ascii="Arial" w:hAnsi="Arial" w:cs="Arial"/>
      </w:rPr>
      <w:fldChar w:fldCharType="begin"/>
    </w:r>
    <w:r w:rsidR="001511CB" w:rsidRPr="006A6200">
      <w:rPr>
        <w:rStyle w:val="PageNumber"/>
        <w:rFonts w:ascii="Arial" w:hAnsi="Arial" w:cs="Arial"/>
      </w:rPr>
      <w:instrText xml:space="preserve"> NUMPAGES </w:instrText>
    </w:r>
    <w:r w:rsidR="00F55638" w:rsidRPr="006A6200">
      <w:rPr>
        <w:rStyle w:val="PageNumber"/>
        <w:rFonts w:ascii="Arial" w:hAnsi="Arial" w:cs="Arial"/>
      </w:rPr>
      <w:fldChar w:fldCharType="separate"/>
    </w:r>
    <w:r w:rsidR="00097F19">
      <w:rPr>
        <w:rStyle w:val="PageNumber"/>
        <w:rFonts w:ascii="Arial" w:hAnsi="Arial" w:cs="Arial"/>
        <w:noProof/>
      </w:rPr>
      <w:t>2</w:t>
    </w:r>
    <w:r w:rsidR="00F55638" w:rsidRPr="006A6200">
      <w:rPr>
        <w:rStyle w:val="PageNumber"/>
        <w:rFonts w:ascii="Arial" w:hAnsi="Arial" w:cs="Arial"/>
      </w:rPr>
      <w:fldChar w:fldCharType="end"/>
    </w:r>
    <w:r w:rsidR="001511CB">
      <w:rPr>
        <w:rFonts w:ascii="Arial" w:hAnsi="Arial" w:cs="Arial"/>
      </w:rPr>
      <w:tab/>
    </w:r>
    <w:r w:rsidR="00EC0088">
      <w:rPr>
        <w:rFonts w:ascii="Arial" w:hAnsi="Arial" w:cs="Arial"/>
      </w:rPr>
      <w:t>0</w:t>
    </w:r>
    <w:r w:rsidR="00813403">
      <w:rPr>
        <w:rFonts w:ascii="Arial" w:hAnsi="Arial" w:cs="Arial"/>
      </w:rPr>
      <w:t>6</w:t>
    </w:r>
    <w:r w:rsidR="00EC0088">
      <w:rPr>
        <w:rFonts w:ascii="Arial" w:hAnsi="Arial" w:cs="Arial"/>
      </w:rPr>
      <w:t>-</w:t>
    </w:r>
    <w:r w:rsidR="00813403">
      <w:rPr>
        <w:rFonts w:ascii="Arial" w:hAnsi="Arial" w:cs="Arial"/>
      </w:rPr>
      <w:t>27</w:t>
    </w:r>
    <w:r w:rsidR="00EC0088">
      <w:rPr>
        <w:rFonts w:ascii="Arial" w:hAnsi="Arial" w:cs="Arial"/>
      </w:rPr>
      <w:t>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9E2D" w14:textId="213CCA68" w:rsidR="001511CB" w:rsidRPr="000A09DF" w:rsidRDefault="00655921" w:rsidP="000A09DF">
    <w:pPr>
      <w:jc w:val="right"/>
      <w:rPr>
        <w:rFonts w:ascii="Arial" w:hAnsi="Arial" w:cs="Arial"/>
      </w:rPr>
    </w:pPr>
    <w:r>
      <w:rPr>
        <w:rFonts w:ascii="Arial" w:hAnsi="Arial" w:cs="Arial"/>
      </w:rPr>
      <w:t>20MU81</w:t>
    </w:r>
    <w:r w:rsidR="003356CA">
      <w:rPr>
        <w:rFonts w:ascii="Arial" w:hAnsi="Arial" w:cs="Arial"/>
      </w:rPr>
      <w:t>8(</w:t>
    </w:r>
    <w:r w:rsidR="00813403">
      <w:rPr>
        <w:rFonts w:ascii="Arial" w:hAnsi="Arial" w:cs="Arial"/>
      </w:rPr>
      <w:t>B135</w:t>
    </w:r>
    <w:r w:rsidR="003356CA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 w:grammar="clean"/>
  <w:defaultTabStop w:val="36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EE"/>
    <w:rsid w:val="00003B99"/>
    <w:rsid w:val="00021750"/>
    <w:rsid w:val="0004575D"/>
    <w:rsid w:val="00062220"/>
    <w:rsid w:val="00062261"/>
    <w:rsid w:val="000806D0"/>
    <w:rsid w:val="00097F19"/>
    <w:rsid w:val="000A09DF"/>
    <w:rsid w:val="000C1A47"/>
    <w:rsid w:val="000C4ED2"/>
    <w:rsid w:val="000C74C5"/>
    <w:rsid w:val="000D6D1C"/>
    <w:rsid w:val="000F37F5"/>
    <w:rsid w:val="001041B6"/>
    <w:rsid w:val="00114972"/>
    <w:rsid w:val="001511CB"/>
    <w:rsid w:val="0017282D"/>
    <w:rsid w:val="00193393"/>
    <w:rsid w:val="001946DD"/>
    <w:rsid w:val="001978F1"/>
    <w:rsid w:val="001B170B"/>
    <w:rsid w:val="001C5D45"/>
    <w:rsid w:val="001F2636"/>
    <w:rsid w:val="001F4A11"/>
    <w:rsid w:val="002102A7"/>
    <w:rsid w:val="0026401E"/>
    <w:rsid w:val="00297585"/>
    <w:rsid w:val="002B4CCB"/>
    <w:rsid w:val="002C09DD"/>
    <w:rsid w:val="002C3DC4"/>
    <w:rsid w:val="002E5AA4"/>
    <w:rsid w:val="003356CA"/>
    <w:rsid w:val="00355362"/>
    <w:rsid w:val="00373AB2"/>
    <w:rsid w:val="00373DB0"/>
    <w:rsid w:val="003E490D"/>
    <w:rsid w:val="00425959"/>
    <w:rsid w:val="00454A83"/>
    <w:rsid w:val="004C2916"/>
    <w:rsid w:val="004D2C77"/>
    <w:rsid w:val="004E5816"/>
    <w:rsid w:val="00510B36"/>
    <w:rsid w:val="00560EFE"/>
    <w:rsid w:val="0058286A"/>
    <w:rsid w:val="005B4703"/>
    <w:rsid w:val="005E4828"/>
    <w:rsid w:val="005E52AD"/>
    <w:rsid w:val="00606C6B"/>
    <w:rsid w:val="00612353"/>
    <w:rsid w:val="00655921"/>
    <w:rsid w:val="0065726B"/>
    <w:rsid w:val="00683457"/>
    <w:rsid w:val="006915A1"/>
    <w:rsid w:val="006A6200"/>
    <w:rsid w:val="006B74F9"/>
    <w:rsid w:val="006D1313"/>
    <w:rsid w:val="00700BCA"/>
    <w:rsid w:val="00701F86"/>
    <w:rsid w:val="00702DD1"/>
    <w:rsid w:val="007514E7"/>
    <w:rsid w:val="0075500E"/>
    <w:rsid w:val="00763BFB"/>
    <w:rsid w:val="00790F2F"/>
    <w:rsid w:val="007B054E"/>
    <w:rsid w:val="007C7AB9"/>
    <w:rsid w:val="007D10A7"/>
    <w:rsid w:val="00803575"/>
    <w:rsid w:val="008130AF"/>
    <w:rsid w:val="00813403"/>
    <w:rsid w:val="00827DA8"/>
    <w:rsid w:val="00843489"/>
    <w:rsid w:val="00843D59"/>
    <w:rsid w:val="008C11F0"/>
    <w:rsid w:val="008F21C7"/>
    <w:rsid w:val="009105EE"/>
    <w:rsid w:val="00911274"/>
    <w:rsid w:val="009164BC"/>
    <w:rsid w:val="00955514"/>
    <w:rsid w:val="00957329"/>
    <w:rsid w:val="00966884"/>
    <w:rsid w:val="009A3B70"/>
    <w:rsid w:val="00A36B52"/>
    <w:rsid w:val="00A54581"/>
    <w:rsid w:val="00A72251"/>
    <w:rsid w:val="00A7353A"/>
    <w:rsid w:val="00A86032"/>
    <w:rsid w:val="00A939EC"/>
    <w:rsid w:val="00AB1907"/>
    <w:rsid w:val="00AC250F"/>
    <w:rsid w:val="00AD33D7"/>
    <w:rsid w:val="00AE3AFF"/>
    <w:rsid w:val="00AE5348"/>
    <w:rsid w:val="00B07286"/>
    <w:rsid w:val="00B1319A"/>
    <w:rsid w:val="00B667BA"/>
    <w:rsid w:val="00BC2C6E"/>
    <w:rsid w:val="00BC5729"/>
    <w:rsid w:val="00BF0ABC"/>
    <w:rsid w:val="00C04B48"/>
    <w:rsid w:val="00C2569D"/>
    <w:rsid w:val="00C35189"/>
    <w:rsid w:val="00C46C81"/>
    <w:rsid w:val="00CC53F5"/>
    <w:rsid w:val="00CD6AAD"/>
    <w:rsid w:val="00CE744D"/>
    <w:rsid w:val="00CF011B"/>
    <w:rsid w:val="00CF3725"/>
    <w:rsid w:val="00CF711B"/>
    <w:rsid w:val="00D35ACC"/>
    <w:rsid w:val="00D44765"/>
    <w:rsid w:val="00D72D94"/>
    <w:rsid w:val="00D745D7"/>
    <w:rsid w:val="00D74DEA"/>
    <w:rsid w:val="00DA52F6"/>
    <w:rsid w:val="00DB6523"/>
    <w:rsid w:val="00DD75E4"/>
    <w:rsid w:val="00DF3AB5"/>
    <w:rsid w:val="00E14DDD"/>
    <w:rsid w:val="00E21FA0"/>
    <w:rsid w:val="00E2492D"/>
    <w:rsid w:val="00E35C3C"/>
    <w:rsid w:val="00E65E9F"/>
    <w:rsid w:val="00E73691"/>
    <w:rsid w:val="00EC0088"/>
    <w:rsid w:val="00EC243E"/>
    <w:rsid w:val="00F077DD"/>
    <w:rsid w:val="00F3233D"/>
    <w:rsid w:val="00F55638"/>
    <w:rsid w:val="00F8633C"/>
    <w:rsid w:val="00F9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1727DD"/>
  <w15:docId w15:val="{AF183796-7664-4CC4-9E87-B34C6F1C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AB2"/>
    <w:pPr>
      <w:widowControl w:val="0"/>
      <w:autoSpaceDE w:val="0"/>
      <w:autoSpaceDN w:val="0"/>
      <w:adjustRightInd w:val="0"/>
    </w:pPr>
    <w:rPr>
      <w:rFonts w:ascii="Berylium" w:hAnsi="Beryl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373AB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130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130AF"/>
    <w:rPr>
      <w:rFonts w:ascii="Berylium" w:hAnsi="Berylium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130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8130AF"/>
    <w:rPr>
      <w:rFonts w:ascii="Berylium" w:hAnsi="Berylium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32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72D94"/>
    <w:rPr>
      <w:rFonts w:ascii="Times New Roman" w:hAnsi="Times New Roman" w:cs="Times New Roman"/>
      <w:sz w:val="2"/>
    </w:rPr>
  </w:style>
  <w:style w:type="character" w:styleId="PageNumber">
    <w:name w:val="page number"/>
    <w:uiPriority w:val="99"/>
    <w:rsid w:val="00803575"/>
    <w:rPr>
      <w:rFonts w:cs="Times New Roman"/>
    </w:rPr>
  </w:style>
  <w:style w:type="character" w:styleId="CommentReference">
    <w:name w:val="annotation reference"/>
    <w:uiPriority w:val="99"/>
    <w:semiHidden/>
    <w:rsid w:val="000C74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C74C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667BA"/>
    <w:rPr>
      <w:rFonts w:ascii="Berylium" w:hAnsi="Berylium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C74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667BA"/>
    <w:rPr>
      <w:rFonts w:ascii="Berylium" w:hAnsi="Berylium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0ABC"/>
    <w:rPr>
      <w:rFonts w:ascii="Berylium" w:hAnsi="Beryl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spiewlaw</dc:creator>
  <cp:keywords/>
  <dc:description/>
  <cp:lastModifiedBy>Pawelec, David B. (MDOT)</cp:lastModifiedBy>
  <cp:revision>13</cp:revision>
  <cp:lastPrinted>2023-06-06T20:02:00Z</cp:lastPrinted>
  <dcterms:created xsi:type="dcterms:W3CDTF">2022-11-01T20:05:00Z</dcterms:created>
  <dcterms:modified xsi:type="dcterms:W3CDTF">2024-02-09T19:24:00Z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BaratonoB@michigan.gov</vt:lpwstr>
  </property>
  <property fmtid="{D5CDD505-2E9C-101B-9397-08002B2CF9AE}" pid="5" name="MSIP_Label_3a2fed65-62e7-46ea-af74-187e0c17143a_SetDate">
    <vt:lpwstr>2020-03-12T12:36:00.8977901Z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27b32dc3-d90f-40d2-b4e8-38291ca15a87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