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00AB" w14:textId="77777777" w:rsidR="0064607B" w:rsidRPr="005647ED" w:rsidRDefault="0064607B" w:rsidP="00D37FA6">
      <w:pPr>
        <w:widowControl w:val="0"/>
        <w:jc w:val="center"/>
        <w:rPr>
          <w:sz w:val="24"/>
          <w:szCs w:val="24"/>
        </w:rPr>
      </w:pPr>
      <w:r w:rsidRPr="005647ED">
        <w:rPr>
          <w:sz w:val="24"/>
          <w:szCs w:val="24"/>
        </w:rPr>
        <w:t>MICHIGAN</w:t>
      </w:r>
    </w:p>
    <w:p w14:paraId="2ED36C06" w14:textId="77777777" w:rsidR="0064607B" w:rsidRPr="005647ED" w:rsidRDefault="0064607B" w:rsidP="00D37FA6">
      <w:pPr>
        <w:widowControl w:val="0"/>
        <w:jc w:val="center"/>
        <w:rPr>
          <w:sz w:val="24"/>
          <w:szCs w:val="24"/>
        </w:rPr>
      </w:pPr>
      <w:r w:rsidRPr="005647ED">
        <w:rPr>
          <w:sz w:val="24"/>
          <w:szCs w:val="24"/>
        </w:rPr>
        <w:t>DEPARTMENT OF TRANSPORTATION</w:t>
      </w:r>
    </w:p>
    <w:p w14:paraId="7FE3FC17" w14:textId="77777777" w:rsidR="0064607B" w:rsidRPr="005647ED" w:rsidRDefault="0064607B" w:rsidP="00D37FA6">
      <w:pPr>
        <w:widowControl w:val="0"/>
        <w:jc w:val="center"/>
        <w:rPr>
          <w:sz w:val="24"/>
          <w:szCs w:val="24"/>
        </w:rPr>
      </w:pPr>
    </w:p>
    <w:p w14:paraId="684AFD5B" w14:textId="77777777" w:rsidR="0064607B" w:rsidRPr="005647ED" w:rsidRDefault="0064607B" w:rsidP="00D37FA6">
      <w:pPr>
        <w:widowControl w:val="0"/>
        <w:jc w:val="center"/>
        <w:rPr>
          <w:sz w:val="24"/>
          <w:szCs w:val="24"/>
        </w:rPr>
      </w:pPr>
      <w:r w:rsidRPr="005647ED">
        <w:rPr>
          <w:sz w:val="24"/>
          <w:szCs w:val="24"/>
        </w:rPr>
        <w:t>SPECIAL PROVISION</w:t>
      </w:r>
    </w:p>
    <w:p w14:paraId="1FE687C4" w14:textId="77777777" w:rsidR="0064607B" w:rsidRPr="005647ED" w:rsidRDefault="0064607B" w:rsidP="00D37FA6">
      <w:pPr>
        <w:widowControl w:val="0"/>
        <w:jc w:val="center"/>
        <w:rPr>
          <w:sz w:val="24"/>
          <w:szCs w:val="24"/>
        </w:rPr>
      </w:pPr>
      <w:r w:rsidRPr="005647ED">
        <w:rPr>
          <w:sz w:val="24"/>
          <w:szCs w:val="24"/>
        </w:rPr>
        <w:t>FOR</w:t>
      </w:r>
    </w:p>
    <w:p w14:paraId="69F33FC5" w14:textId="3F5A719A" w:rsidR="0064607B" w:rsidRPr="00D37FA6" w:rsidRDefault="00003C00" w:rsidP="00D37FA6">
      <w:pPr>
        <w:widowControl w:val="0"/>
        <w:jc w:val="center"/>
        <w:rPr>
          <w:bCs/>
          <w:sz w:val="24"/>
          <w:szCs w:val="24"/>
        </w:rPr>
      </w:pPr>
      <w:r w:rsidRPr="005647ED">
        <w:rPr>
          <w:b/>
          <w:sz w:val="24"/>
          <w:szCs w:val="24"/>
        </w:rPr>
        <w:t xml:space="preserve">STEEL CASING PIPE, </w:t>
      </w:r>
      <w:r w:rsidR="00B13E00" w:rsidRPr="005647ED">
        <w:rPr>
          <w:b/>
          <w:sz w:val="24"/>
          <w:szCs w:val="24"/>
        </w:rPr>
        <w:t xml:space="preserve">__ </w:t>
      </w:r>
      <w:r w:rsidRPr="005647ED">
        <w:rPr>
          <w:b/>
          <w:sz w:val="24"/>
          <w:szCs w:val="24"/>
        </w:rPr>
        <w:t>INCH, JACKED IN PLACE, MODIFIED</w:t>
      </w:r>
    </w:p>
    <w:p w14:paraId="33E2530A" w14:textId="77777777" w:rsidR="0064607B" w:rsidRPr="005647ED" w:rsidRDefault="0064607B" w:rsidP="00D37FA6">
      <w:pPr>
        <w:widowControl w:val="0"/>
        <w:rPr>
          <w:sz w:val="24"/>
          <w:szCs w:val="24"/>
        </w:rPr>
      </w:pPr>
    </w:p>
    <w:p w14:paraId="0C9884BF" w14:textId="52817C44" w:rsidR="0064607B" w:rsidRPr="005647ED" w:rsidRDefault="00A71DDB" w:rsidP="00D37FA6">
      <w:pPr>
        <w:widowControl w:val="0"/>
        <w:tabs>
          <w:tab w:val="center" w:pos="4680"/>
          <w:tab w:val="right" w:pos="9360"/>
        </w:tabs>
        <w:rPr>
          <w:sz w:val="24"/>
          <w:szCs w:val="24"/>
        </w:rPr>
      </w:pPr>
      <w:r w:rsidRPr="005647ED">
        <w:rPr>
          <w:sz w:val="24"/>
          <w:szCs w:val="24"/>
        </w:rPr>
        <w:t>DET:MS</w:t>
      </w:r>
      <w:r w:rsidR="0064607B" w:rsidRPr="005647ED">
        <w:rPr>
          <w:sz w:val="24"/>
          <w:szCs w:val="24"/>
        </w:rPr>
        <w:tab/>
      </w:r>
      <w:r w:rsidR="0064607B" w:rsidRPr="00D37FA6">
        <w:rPr>
          <w:rStyle w:val="PageNumber"/>
          <w:sz w:val="24"/>
          <w:szCs w:val="24"/>
        </w:rPr>
        <w:fldChar w:fldCharType="begin"/>
      </w:r>
      <w:r w:rsidR="0064607B" w:rsidRPr="005647ED">
        <w:rPr>
          <w:rStyle w:val="PageNumber"/>
          <w:sz w:val="24"/>
          <w:szCs w:val="24"/>
        </w:rPr>
        <w:instrText xml:space="preserve"> PAGE </w:instrText>
      </w:r>
      <w:r w:rsidR="0064607B" w:rsidRPr="00D37FA6">
        <w:rPr>
          <w:rStyle w:val="PageNumber"/>
          <w:sz w:val="24"/>
          <w:szCs w:val="24"/>
        </w:rPr>
        <w:fldChar w:fldCharType="separate"/>
      </w:r>
      <w:r w:rsidR="00D37FA6">
        <w:rPr>
          <w:rStyle w:val="PageNumber"/>
          <w:noProof/>
          <w:sz w:val="24"/>
          <w:szCs w:val="24"/>
        </w:rPr>
        <w:t>1</w:t>
      </w:r>
      <w:r w:rsidR="0064607B" w:rsidRPr="00D37FA6">
        <w:rPr>
          <w:rStyle w:val="PageNumber"/>
          <w:sz w:val="24"/>
          <w:szCs w:val="24"/>
        </w:rPr>
        <w:fldChar w:fldCharType="end"/>
      </w:r>
      <w:r w:rsidR="0064607B" w:rsidRPr="005647ED">
        <w:rPr>
          <w:rStyle w:val="PageNumber"/>
          <w:sz w:val="24"/>
          <w:szCs w:val="24"/>
        </w:rPr>
        <w:t xml:space="preserve"> of </w:t>
      </w:r>
      <w:r w:rsidR="0064607B" w:rsidRPr="00D37FA6">
        <w:rPr>
          <w:rStyle w:val="PageNumber"/>
          <w:sz w:val="24"/>
          <w:szCs w:val="24"/>
        </w:rPr>
        <w:fldChar w:fldCharType="begin"/>
      </w:r>
      <w:r w:rsidR="0064607B" w:rsidRPr="005647ED">
        <w:rPr>
          <w:rStyle w:val="PageNumber"/>
          <w:sz w:val="24"/>
          <w:szCs w:val="24"/>
        </w:rPr>
        <w:instrText xml:space="preserve"> NUMPAGES </w:instrText>
      </w:r>
      <w:r w:rsidR="0064607B" w:rsidRPr="00D37FA6">
        <w:rPr>
          <w:rStyle w:val="PageNumber"/>
          <w:sz w:val="24"/>
          <w:szCs w:val="24"/>
        </w:rPr>
        <w:fldChar w:fldCharType="separate"/>
      </w:r>
      <w:r w:rsidR="00D37FA6">
        <w:rPr>
          <w:rStyle w:val="PageNumber"/>
          <w:noProof/>
          <w:sz w:val="24"/>
          <w:szCs w:val="24"/>
        </w:rPr>
        <w:t>2</w:t>
      </w:r>
      <w:r w:rsidR="0064607B" w:rsidRPr="00D37FA6">
        <w:rPr>
          <w:rStyle w:val="PageNumber"/>
          <w:sz w:val="24"/>
          <w:szCs w:val="24"/>
        </w:rPr>
        <w:fldChar w:fldCharType="end"/>
      </w:r>
      <w:r w:rsidR="0064607B" w:rsidRPr="005647ED">
        <w:rPr>
          <w:sz w:val="24"/>
          <w:szCs w:val="24"/>
        </w:rPr>
        <w:tab/>
      </w:r>
      <w:r w:rsidR="00400A66" w:rsidRPr="005647ED">
        <w:rPr>
          <w:sz w:val="24"/>
          <w:szCs w:val="24"/>
        </w:rPr>
        <w:t>APPR:</w:t>
      </w:r>
      <w:proofErr w:type="gramStart"/>
      <w:r w:rsidR="00A2532C" w:rsidRPr="005647ED">
        <w:rPr>
          <w:sz w:val="24"/>
          <w:szCs w:val="24"/>
        </w:rPr>
        <w:t>DMG</w:t>
      </w:r>
      <w:r w:rsidR="00B13E00" w:rsidRPr="005647ED">
        <w:rPr>
          <w:sz w:val="24"/>
          <w:szCs w:val="24"/>
        </w:rPr>
        <w:t>:</w:t>
      </w:r>
      <w:r w:rsidR="001F7D26" w:rsidRPr="005647ED">
        <w:rPr>
          <w:sz w:val="24"/>
          <w:szCs w:val="24"/>
        </w:rPr>
        <w:t>N</w:t>
      </w:r>
      <w:r w:rsidR="003F014C" w:rsidRPr="005647ED">
        <w:rPr>
          <w:sz w:val="24"/>
          <w:szCs w:val="24"/>
        </w:rPr>
        <w:t>A</w:t>
      </w:r>
      <w:r w:rsidR="001F7D26" w:rsidRPr="005647ED">
        <w:rPr>
          <w:sz w:val="24"/>
          <w:szCs w:val="24"/>
        </w:rPr>
        <w:t>P</w:t>
      </w:r>
      <w:proofErr w:type="gramEnd"/>
      <w:r w:rsidR="00400A66" w:rsidRPr="005647ED">
        <w:rPr>
          <w:sz w:val="24"/>
          <w:szCs w:val="24"/>
        </w:rPr>
        <w:t>:</w:t>
      </w:r>
      <w:r w:rsidR="005647ED">
        <w:rPr>
          <w:sz w:val="24"/>
          <w:szCs w:val="24"/>
        </w:rPr>
        <w:t>1</w:t>
      </w:r>
      <w:r w:rsidR="001F7D26" w:rsidRPr="005647ED">
        <w:rPr>
          <w:sz w:val="24"/>
          <w:szCs w:val="24"/>
        </w:rPr>
        <w:t>0-0</w:t>
      </w:r>
      <w:r w:rsidR="005647ED">
        <w:rPr>
          <w:sz w:val="24"/>
          <w:szCs w:val="24"/>
        </w:rPr>
        <w:t>7</w:t>
      </w:r>
      <w:r w:rsidR="001F7D26" w:rsidRPr="005647ED">
        <w:rPr>
          <w:sz w:val="24"/>
          <w:szCs w:val="24"/>
        </w:rPr>
        <w:t>-21</w:t>
      </w:r>
    </w:p>
    <w:p w14:paraId="155F54A6" w14:textId="77777777" w:rsidR="0064607B" w:rsidRPr="005647ED" w:rsidRDefault="0064607B" w:rsidP="00D37FA6">
      <w:pPr>
        <w:widowControl w:val="0"/>
      </w:pPr>
    </w:p>
    <w:p w14:paraId="053F2186" w14:textId="66D35B5F" w:rsidR="0064607B" w:rsidRPr="005647ED" w:rsidRDefault="00C91C7C" w:rsidP="00D37FA6">
      <w:pPr>
        <w:widowControl w:val="0"/>
        <w:ind w:firstLine="360"/>
      </w:pPr>
      <w:r w:rsidRPr="005647ED">
        <w:rPr>
          <w:b/>
        </w:rPr>
        <w:t>a.</w:t>
      </w:r>
      <w:r w:rsidRPr="005647ED">
        <w:rPr>
          <w:b/>
        </w:rPr>
        <w:tab/>
      </w:r>
      <w:r w:rsidR="0064607B" w:rsidRPr="005647ED">
        <w:rPr>
          <w:b/>
        </w:rPr>
        <w:t>Description.</w:t>
      </w:r>
      <w:r w:rsidR="00003C00" w:rsidRPr="005647ED">
        <w:t xml:space="preserve">  This work consists of</w:t>
      </w:r>
      <w:r w:rsidR="002D77F7" w:rsidRPr="005647ED">
        <w:t xml:space="preserve"> furnish</w:t>
      </w:r>
      <w:r w:rsidR="005647ED">
        <w:t>ing</w:t>
      </w:r>
      <w:r w:rsidR="00003C00" w:rsidRPr="005647ED">
        <w:t xml:space="preserve"> </w:t>
      </w:r>
      <w:r w:rsidR="002122DE" w:rsidRPr="005647ED">
        <w:t>and install</w:t>
      </w:r>
      <w:r w:rsidR="005647ED">
        <w:t>ing</w:t>
      </w:r>
      <w:r w:rsidR="002122DE" w:rsidRPr="005647ED">
        <w:t xml:space="preserve"> steel casing at the location</w:t>
      </w:r>
      <w:r w:rsidR="007A1CE0" w:rsidRPr="005647ED">
        <w:t>s</w:t>
      </w:r>
      <w:r w:rsidR="002122DE" w:rsidRPr="005647ED">
        <w:t xml:space="preserve"> shown on the plans</w:t>
      </w:r>
      <w:r w:rsidR="00003C00" w:rsidRPr="005647ED">
        <w:t xml:space="preserve">. </w:t>
      </w:r>
      <w:r w:rsidR="00400A66" w:rsidRPr="005647ED">
        <w:t xml:space="preserve"> </w:t>
      </w:r>
      <w:r w:rsidR="005647ED">
        <w:t>Ensure t</w:t>
      </w:r>
      <w:r w:rsidR="00003C00" w:rsidRPr="005647ED">
        <w:t xml:space="preserve">he </w:t>
      </w:r>
      <w:r w:rsidR="002122DE" w:rsidRPr="005647ED">
        <w:t xml:space="preserve">casing </w:t>
      </w:r>
      <w:r w:rsidR="003F014C" w:rsidRPr="005647ED">
        <w:t xml:space="preserve">wall </w:t>
      </w:r>
      <w:r w:rsidR="00A75464" w:rsidRPr="005647ED">
        <w:t xml:space="preserve">thickness </w:t>
      </w:r>
      <w:r w:rsidR="005647ED">
        <w:t>is</w:t>
      </w:r>
      <w:r w:rsidR="003F014C" w:rsidRPr="005647ED">
        <w:t xml:space="preserve"> </w:t>
      </w:r>
      <w:bookmarkStart w:id="0" w:name="_Hlk83388103"/>
      <w:r w:rsidR="003F014C" w:rsidRPr="005647ED">
        <w:t>in accordance with</w:t>
      </w:r>
      <w:bookmarkEnd w:id="0"/>
      <w:r w:rsidR="00003C00" w:rsidRPr="005647ED">
        <w:t xml:space="preserve"> </w:t>
      </w:r>
      <w:r w:rsidR="00A71DDB" w:rsidRPr="005647ED">
        <w:t xml:space="preserve">the </w:t>
      </w:r>
      <w:r w:rsidR="00003C00" w:rsidRPr="005647ED">
        <w:t xml:space="preserve">railroad </w:t>
      </w:r>
      <w:r w:rsidR="00A71DDB" w:rsidRPr="005647ED">
        <w:t xml:space="preserve">and municipal utility </w:t>
      </w:r>
      <w:r w:rsidR="00003C00" w:rsidRPr="005647ED">
        <w:t xml:space="preserve">requirements </w:t>
      </w:r>
      <w:r w:rsidR="002122DE" w:rsidRPr="005647ED">
        <w:t xml:space="preserve">specified </w:t>
      </w:r>
      <w:r w:rsidR="00003C00" w:rsidRPr="005647ED">
        <w:t>and no substitutions are permitted.</w:t>
      </w:r>
    </w:p>
    <w:p w14:paraId="714F18AE" w14:textId="45DABD47" w:rsidR="0064607B" w:rsidRPr="005647ED" w:rsidRDefault="0064607B" w:rsidP="00D37FA6">
      <w:pPr>
        <w:widowControl w:val="0"/>
      </w:pPr>
    </w:p>
    <w:p w14:paraId="08D8947F" w14:textId="16BF7409" w:rsidR="0064607B" w:rsidRPr="005647ED" w:rsidRDefault="00C91C7C" w:rsidP="00D37FA6">
      <w:pPr>
        <w:widowControl w:val="0"/>
        <w:ind w:firstLine="360"/>
      </w:pPr>
      <w:r w:rsidRPr="005647ED">
        <w:rPr>
          <w:b/>
        </w:rPr>
        <w:t>b.</w:t>
      </w:r>
      <w:r w:rsidRPr="005647ED">
        <w:rPr>
          <w:b/>
        </w:rPr>
        <w:tab/>
      </w:r>
      <w:r w:rsidR="0064607B" w:rsidRPr="005647ED">
        <w:rPr>
          <w:b/>
        </w:rPr>
        <w:t>Materials.</w:t>
      </w:r>
      <w:r w:rsidR="00003C00" w:rsidRPr="005647ED">
        <w:t xml:space="preserve">  </w:t>
      </w:r>
      <w:r w:rsidR="002D77F7" w:rsidRPr="005647ED">
        <w:t>Furnish m</w:t>
      </w:r>
      <w:r w:rsidR="00003C00" w:rsidRPr="005647ED">
        <w:t xml:space="preserve">aterials </w:t>
      </w:r>
      <w:r w:rsidR="003F014C" w:rsidRPr="005647ED">
        <w:t>in accordance with section 401</w:t>
      </w:r>
      <w:r w:rsidRPr="005647ED">
        <w:t xml:space="preserve"> of the </w:t>
      </w:r>
      <w:r w:rsidR="00A71DDB" w:rsidRPr="005647ED">
        <w:t xml:space="preserve">Standard Specifications for Construction </w:t>
      </w:r>
      <w:r w:rsidRPr="005647ED">
        <w:t>with the exception</w:t>
      </w:r>
      <w:r w:rsidR="007A1CE0" w:rsidRPr="005647ED">
        <w:t>s</w:t>
      </w:r>
      <w:r w:rsidR="002122DE" w:rsidRPr="005647ED">
        <w:t xml:space="preserve"> listed below.</w:t>
      </w:r>
    </w:p>
    <w:p w14:paraId="1051181A" w14:textId="77777777" w:rsidR="00003C00" w:rsidRPr="005647ED" w:rsidRDefault="00003C00" w:rsidP="00D37FA6">
      <w:pPr>
        <w:widowControl w:val="0"/>
      </w:pPr>
    </w:p>
    <w:p w14:paraId="42997F5E" w14:textId="1BA36D3D" w:rsidR="00003C00" w:rsidRPr="005647ED" w:rsidRDefault="00FF571D" w:rsidP="00D37FA6">
      <w:pPr>
        <w:widowControl w:val="0"/>
      </w:pPr>
      <w:r w:rsidRPr="005647ED">
        <w:t>For steel c</w:t>
      </w:r>
      <w:r w:rsidR="00CF5BE0" w:rsidRPr="005647ED">
        <w:t>a</w:t>
      </w:r>
      <w:r w:rsidR="009C0074" w:rsidRPr="005647ED">
        <w:t>sing pipe jacked</w:t>
      </w:r>
      <w:r w:rsidR="003F014C" w:rsidRPr="005647ED">
        <w:t>-in-place</w:t>
      </w:r>
      <w:r w:rsidR="009C0074" w:rsidRPr="005647ED">
        <w:t xml:space="preserve"> under a railroad</w:t>
      </w:r>
      <w:r w:rsidRPr="005647ED">
        <w:t xml:space="preserve"> r</w:t>
      </w:r>
      <w:r w:rsidR="00003C00" w:rsidRPr="005647ED">
        <w:t xml:space="preserve">eplace </w:t>
      </w:r>
      <w:r w:rsidR="003F014C" w:rsidRPr="005647ED">
        <w:t xml:space="preserve">the dimensions </w:t>
      </w:r>
      <w:r w:rsidR="00A75464" w:rsidRPr="005647ED">
        <w:t xml:space="preserve">in </w:t>
      </w:r>
      <w:r w:rsidR="003F014C" w:rsidRPr="005647ED">
        <w:t>Table 909-18</w:t>
      </w:r>
      <w:r w:rsidR="00003C00" w:rsidRPr="005647ED">
        <w:t xml:space="preserve"> </w:t>
      </w:r>
      <w:r w:rsidR="003F014C" w:rsidRPr="005647ED">
        <w:t xml:space="preserve">of the Standard Specifications for Construction </w:t>
      </w:r>
      <w:r w:rsidR="00003C00" w:rsidRPr="005647ED">
        <w:t xml:space="preserve">for </w:t>
      </w:r>
      <w:proofErr w:type="gramStart"/>
      <w:r w:rsidR="00A71DDB" w:rsidRPr="005647ED">
        <w:t>20 inch</w:t>
      </w:r>
      <w:proofErr w:type="gramEnd"/>
      <w:r w:rsidR="00A71DDB" w:rsidRPr="005647ED">
        <w:t xml:space="preserve">, 24 inch and </w:t>
      </w:r>
      <w:r w:rsidR="00CF5BE0" w:rsidRPr="005647ED">
        <w:t>3</w:t>
      </w:r>
      <w:r w:rsidR="00A71DDB" w:rsidRPr="005647ED">
        <w:t xml:space="preserve">0 </w:t>
      </w:r>
      <w:r w:rsidR="00CF5BE0" w:rsidRPr="005647ED">
        <w:t>inch</w:t>
      </w:r>
      <w:r w:rsidR="00003C00" w:rsidRPr="005647ED">
        <w:t xml:space="preserve"> nominal size</w:t>
      </w:r>
      <w:r w:rsidR="00A71DDB" w:rsidRPr="005647ED">
        <w:t>s</w:t>
      </w:r>
      <w:r w:rsidR="00003C00" w:rsidRPr="005647ED">
        <w:t xml:space="preserve"> with the following:</w:t>
      </w:r>
    </w:p>
    <w:p w14:paraId="53FF3CB9" w14:textId="77777777" w:rsidR="00C91C7C" w:rsidRPr="005647ED" w:rsidRDefault="00C91C7C" w:rsidP="00D37FA6">
      <w:pPr>
        <w:widowControl w:val="0"/>
      </w:pPr>
    </w:p>
    <w:p w14:paraId="0FB99204" w14:textId="5FB93883" w:rsidR="00003C00" w:rsidRPr="00D37FA6" w:rsidRDefault="00EF270A" w:rsidP="00D37FA6">
      <w:pPr>
        <w:widowControl w:val="0"/>
        <w:ind w:firstLine="360"/>
        <w:jc w:val="center"/>
        <w:rPr>
          <w:bCs/>
        </w:rPr>
      </w:pPr>
      <w:r w:rsidRPr="005647ED">
        <w:rPr>
          <w:b/>
        </w:rPr>
        <w:t xml:space="preserve">Jacked-in-Place Steel Pipe </w:t>
      </w:r>
      <w:r w:rsidR="00C91C7C" w:rsidRPr="005647ED">
        <w:rPr>
          <w:b/>
        </w:rPr>
        <w:t>Nominal OD and Wall Thickness</w:t>
      </w:r>
    </w:p>
    <w:tbl>
      <w:tblPr>
        <w:tblStyle w:val="TableGrid"/>
        <w:tblW w:w="0" w:type="auto"/>
        <w:tblLook w:val="04A0" w:firstRow="1" w:lastRow="0" w:firstColumn="1" w:lastColumn="0" w:noHBand="0" w:noVBand="1"/>
      </w:tblPr>
      <w:tblGrid>
        <w:gridCol w:w="2335"/>
        <w:gridCol w:w="4050"/>
        <w:gridCol w:w="2965"/>
      </w:tblGrid>
      <w:tr w:rsidR="00C91C7C" w:rsidRPr="005647ED" w14:paraId="4FBBA24E" w14:textId="77777777" w:rsidTr="00D37FA6">
        <w:trPr>
          <w:trHeight w:val="432"/>
        </w:trPr>
        <w:tc>
          <w:tcPr>
            <w:tcW w:w="2335" w:type="dxa"/>
            <w:vAlign w:val="center"/>
          </w:tcPr>
          <w:p w14:paraId="25476B4F" w14:textId="5FB9E2F0" w:rsidR="00EF270A" w:rsidRPr="00D37FA6" w:rsidRDefault="00C91C7C" w:rsidP="00D37FA6">
            <w:pPr>
              <w:widowControl w:val="0"/>
              <w:ind w:firstLine="360"/>
              <w:jc w:val="center"/>
              <w:rPr>
                <w:sz w:val="20"/>
                <w:szCs w:val="20"/>
              </w:rPr>
            </w:pPr>
            <w:r w:rsidRPr="00D37FA6">
              <w:rPr>
                <w:sz w:val="20"/>
                <w:szCs w:val="20"/>
              </w:rPr>
              <w:t>Nominal Size</w:t>
            </w:r>
            <w:r w:rsidR="00516D05">
              <w:rPr>
                <w:sz w:val="20"/>
                <w:szCs w:val="20"/>
              </w:rPr>
              <w:t xml:space="preserve"> </w:t>
            </w:r>
            <w:r w:rsidR="00EF270A" w:rsidRPr="00D37FA6">
              <w:rPr>
                <w:sz w:val="20"/>
                <w:szCs w:val="20"/>
              </w:rPr>
              <w:t>(inch)</w:t>
            </w:r>
          </w:p>
        </w:tc>
        <w:tc>
          <w:tcPr>
            <w:tcW w:w="4050" w:type="dxa"/>
            <w:vAlign w:val="center"/>
          </w:tcPr>
          <w:p w14:paraId="3FEC76D0" w14:textId="3FD5639C" w:rsidR="00C91C7C" w:rsidRPr="00D37FA6" w:rsidRDefault="00C91C7C" w:rsidP="00D37FA6">
            <w:pPr>
              <w:widowControl w:val="0"/>
              <w:ind w:firstLine="360"/>
              <w:jc w:val="center"/>
              <w:rPr>
                <w:sz w:val="20"/>
                <w:szCs w:val="20"/>
              </w:rPr>
            </w:pPr>
            <w:r w:rsidRPr="00D37FA6">
              <w:rPr>
                <w:sz w:val="20"/>
                <w:szCs w:val="20"/>
              </w:rPr>
              <w:t>Nominal Outside</w:t>
            </w:r>
            <w:r w:rsidR="00516D05">
              <w:rPr>
                <w:sz w:val="20"/>
                <w:szCs w:val="20"/>
              </w:rPr>
              <w:t xml:space="preserve"> </w:t>
            </w:r>
            <w:r w:rsidRPr="00D37FA6">
              <w:rPr>
                <w:sz w:val="20"/>
                <w:szCs w:val="20"/>
              </w:rPr>
              <w:t>Diameter</w:t>
            </w:r>
            <w:r w:rsidR="00EF270A" w:rsidRPr="00D37FA6">
              <w:rPr>
                <w:sz w:val="20"/>
                <w:szCs w:val="20"/>
              </w:rPr>
              <w:t xml:space="preserve"> (inch)</w:t>
            </w:r>
          </w:p>
        </w:tc>
        <w:tc>
          <w:tcPr>
            <w:tcW w:w="2965" w:type="dxa"/>
            <w:vAlign w:val="center"/>
          </w:tcPr>
          <w:p w14:paraId="6D96DD7B" w14:textId="785B26B8" w:rsidR="00EF270A" w:rsidRPr="00D37FA6" w:rsidRDefault="00C91C7C" w:rsidP="00D37FA6">
            <w:pPr>
              <w:widowControl w:val="0"/>
              <w:ind w:firstLine="360"/>
              <w:jc w:val="center"/>
              <w:rPr>
                <w:sz w:val="20"/>
                <w:szCs w:val="20"/>
              </w:rPr>
            </w:pPr>
            <w:r w:rsidRPr="00D37FA6">
              <w:rPr>
                <w:sz w:val="20"/>
                <w:szCs w:val="20"/>
              </w:rPr>
              <w:t>Wall Thickness</w:t>
            </w:r>
            <w:r w:rsidR="00516D05">
              <w:rPr>
                <w:sz w:val="20"/>
                <w:szCs w:val="20"/>
              </w:rPr>
              <w:t xml:space="preserve"> </w:t>
            </w:r>
            <w:r w:rsidR="00EF270A" w:rsidRPr="00D37FA6">
              <w:rPr>
                <w:sz w:val="20"/>
                <w:szCs w:val="20"/>
              </w:rPr>
              <w:t>(inch)</w:t>
            </w:r>
          </w:p>
        </w:tc>
      </w:tr>
      <w:tr w:rsidR="00165FA7" w:rsidRPr="005647ED" w14:paraId="3051C858" w14:textId="77777777" w:rsidTr="00D37FA6">
        <w:trPr>
          <w:trHeight w:val="288"/>
        </w:trPr>
        <w:tc>
          <w:tcPr>
            <w:tcW w:w="2335" w:type="dxa"/>
            <w:vAlign w:val="center"/>
          </w:tcPr>
          <w:p w14:paraId="5855914A" w14:textId="583176C0" w:rsidR="00165FA7" w:rsidRPr="00D37FA6" w:rsidRDefault="00165FA7" w:rsidP="00D37FA6">
            <w:pPr>
              <w:widowControl w:val="0"/>
              <w:ind w:hanging="20"/>
              <w:jc w:val="center"/>
              <w:rPr>
                <w:sz w:val="20"/>
                <w:szCs w:val="20"/>
              </w:rPr>
            </w:pPr>
            <w:r w:rsidRPr="00D37FA6">
              <w:rPr>
                <w:sz w:val="20"/>
                <w:szCs w:val="20"/>
              </w:rPr>
              <w:t>20</w:t>
            </w:r>
          </w:p>
        </w:tc>
        <w:tc>
          <w:tcPr>
            <w:tcW w:w="4050" w:type="dxa"/>
            <w:vAlign w:val="center"/>
          </w:tcPr>
          <w:p w14:paraId="65B3B4DF" w14:textId="3CB70FE9" w:rsidR="00165FA7" w:rsidRPr="00D37FA6" w:rsidRDefault="00165FA7" w:rsidP="00D37FA6">
            <w:pPr>
              <w:widowControl w:val="0"/>
              <w:jc w:val="center"/>
              <w:rPr>
                <w:sz w:val="20"/>
                <w:szCs w:val="20"/>
              </w:rPr>
            </w:pPr>
            <w:r w:rsidRPr="00D37FA6">
              <w:rPr>
                <w:sz w:val="20"/>
                <w:szCs w:val="20"/>
              </w:rPr>
              <w:t>20.000</w:t>
            </w:r>
          </w:p>
        </w:tc>
        <w:tc>
          <w:tcPr>
            <w:tcW w:w="2965" w:type="dxa"/>
            <w:vAlign w:val="center"/>
          </w:tcPr>
          <w:p w14:paraId="3A2ECBEB" w14:textId="3E2B3567" w:rsidR="00165FA7" w:rsidRPr="00D37FA6" w:rsidRDefault="00165FA7" w:rsidP="00D37FA6">
            <w:pPr>
              <w:widowControl w:val="0"/>
              <w:jc w:val="center"/>
              <w:rPr>
                <w:sz w:val="20"/>
                <w:szCs w:val="20"/>
              </w:rPr>
            </w:pPr>
            <w:r w:rsidRPr="00D37FA6">
              <w:rPr>
                <w:sz w:val="20"/>
                <w:szCs w:val="20"/>
              </w:rPr>
              <w:t>0.500</w:t>
            </w:r>
          </w:p>
        </w:tc>
      </w:tr>
      <w:tr w:rsidR="00165FA7" w:rsidRPr="005647ED" w14:paraId="00783585" w14:textId="77777777" w:rsidTr="00D37FA6">
        <w:trPr>
          <w:trHeight w:val="288"/>
        </w:trPr>
        <w:tc>
          <w:tcPr>
            <w:tcW w:w="2335" w:type="dxa"/>
            <w:vAlign w:val="center"/>
          </w:tcPr>
          <w:p w14:paraId="05F7C38C" w14:textId="672CE410" w:rsidR="00165FA7" w:rsidRPr="00D37FA6" w:rsidRDefault="00165FA7" w:rsidP="00D37FA6">
            <w:pPr>
              <w:widowControl w:val="0"/>
              <w:ind w:firstLine="70"/>
              <w:jc w:val="center"/>
              <w:rPr>
                <w:sz w:val="20"/>
                <w:szCs w:val="20"/>
              </w:rPr>
            </w:pPr>
            <w:r w:rsidRPr="00D37FA6">
              <w:rPr>
                <w:sz w:val="20"/>
                <w:szCs w:val="20"/>
              </w:rPr>
              <w:t>24</w:t>
            </w:r>
          </w:p>
        </w:tc>
        <w:tc>
          <w:tcPr>
            <w:tcW w:w="4050" w:type="dxa"/>
            <w:vAlign w:val="center"/>
          </w:tcPr>
          <w:p w14:paraId="0D159872" w14:textId="442A53F7" w:rsidR="00165FA7" w:rsidRPr="00D37FA6" w:rsidRDefault="00165FA7" w:rsidP="00D37FA6">
            <w:pPr>
              <w:widowControl w:val="0"/>
              <w:jc w:val="center"/>
              <w:rPr>
                <w:sz w:val="20"/>
                <w:szCs w:val="20"/>
              </w:rPr>
            </w:pPr>
            <w:r w:rsidRPr="00D37FA6">
              <w:rPr>
                <w:sz w:val="20"/>
                <w:szCs w:val="20"/>
              </w:rPr>
              <w:t>24.000</w:t>
            </w:r>
          </w:p>
        </w:tc>
        <w:tc>
          <w:tcPr>
            <w:tcW w:w="2965" w:type="dxa"/>
            <w:vAlign w:val="center"/>
          </w:tcPr>
          <w:p w14:paraId="108604F0" w14:textId="6EA8D781" w:rsidR="00165FA7" w:rsidRPr="00D37FA6" w:rsidRDefault="00165FA7" w:rsidP="00D37FA6">
            <w:pPr>
              <w:widowControl w:val="0"/>
              <w:jc w:val="center"/>
              <w:rPr>
                <w:sz w:val="20"/>
                <w:szCs w:val="20"/>
              </w:rPr>
            </w:pPr>
            <w:r w:rsidRPr="00D37FA6">
              <w:rPr>
                <w:sz w:val="20"/>
                <w:szCs w:val="20"/>
              </w:rPr>
              <w:t>0.500</w:t>
            </w:r>
          </w:p>
        </w:tc>
      </w:tr>
      <w:tr w:rsidR="009C0074" w:rsidRPr="005647ED" w14:paraId="396307A4" w14:textId="77777777" w:rsidTr="00D37FA6">
        <w:trPr>
          <w:trHeight w:val="288"/>
        </w:trPr>
        <w:tc>
          <w:tcPr>
            <w:tcW w:w="2335" w:type="dxa"/>
            <w:vAlign w:val="center"/>
          </w:tcPr>
          <w:p w14:paraId="6F1471D4" w14:textId="5BE952E2" w:rsidR="009C0074" w:rsidRPr="00D37FA6" w:rsidDel="00335307" w:rsidRDefault="009C0074" w:rsidP="00D37FA6">
            <w:pPr>
              <w:widowControl w:val="0"/>
              <w:jc w:val="center"/>
              <w:rPr>
                <w:sz w:val="20"/>
                <w:szCs w:val="20"/>
              </w:rPr>
            </w:pPr>
            <w:r w:rsidRPr="00D37FA6">
              <w:rPr>
                <w:sz w:val="20"/>
                <w:szCs w:val="20"/>
              </w:rPr>
              <w:t>3</w:t>
            </w:r>
            <w:r w:rsidR="00165FA7" w:rsidRPr="00D37FA6">
              <w:rPr>
                <w:sz w:val="20"/>
                <w:szCs w:val="20"/>
              </w:rPr>
              <w:t>0</w:t>
            </w:r>
          </w:p>
        </w:tc>
        <w:tc>
          <w:tcPr>
            <w:tcW w:w="4050" w:type="dxa"/>
            <w:vAlign w:val="center"/>
          </w:tcPr>
          <w:p w14:paraId="7E5FC7F3" w14:textId="211D93A0" w:rsidR="009C0074" w:rsidRPr="00D37FA6" w:rsidDel="00335307" w:rsidRDefault="00165FA7" w:rsidP="00D37FA6">
            <w:pPr>
              <w:widowControl w:val="0"/>
              <w:jc w:val="center"/>
              <w:rPr>
                <w:sz w:val="20"/>
                <w:szCs w:val="20"/>
              </w:rPr>
            </w:pPr>
            <w:r w:rsidRPr="00D37FA6">
              <w:rPr>
                <w:sz w:val="20"/>
                <w:szCs w:val="20"/>
              </w:rPr>
              <w:t>30</w:t>
            </w:r>
            <w:r w:rsidR="009C0074" w:rsidRPr="00D37FA6">
              <w:rPr>
                <w:sz w:val="20"/>
                <w:szCs w:val="20"/>
              </w:rPr>
              <w:t>.000</w:t>
            </w:r>
          </w:p>
        </w:tc>
        <w:tc>
          <w:tcPr>
            <w:tcW w:w="2965" w:type="dxa"/>
            <w:vAlign w:val="center"/>
          </w:tcPr>
          <w:p w14:paraId="3B86B1E2" w14:textId="06B52DB5" w:rsidR="009C0074" w:rsidRPr="00D37FA6" w:rsidRDefault="009F59F7" w:rsidP="00D37FA6">
            <w:pPr>
              <w:widowControl w:val="0"/>
              <w:jc w:val="center"/>
              <w:rPr>
                <w:sz w:val="20"/>
                <w:szCs w:val="20"/>
              </w:rPr>
            </w:pPr>
            <w:r w:rsidRPr="00D37FA6">
              <w:rPr>
                <w:sz w:val="20"/>
                <w:szCs w:val="20"/>
              </w:rPr>
              <w:t>0.500</w:t>
            </w:r>
          </w:p>
        </w:tc>
      </w:tr>
    </w:tbl>
    <w:p w14:paraId="1454AE61" w14:textId="0FB26A2D" w:rsidR="006D3C48" w:rsidRPr="005647ED" w:rsidRDefault="006D3C48" w:rsidP="00D37FA6">
      <w:pPr>
        <w:widowControl w:val="0"/>
      </w:pPr>
    </w:p>
    <w:p w14:paraId="625F6946" w14:textId="7941FD28" w:rsidR="006D3C48" w:rsidRPr="00D37FA6" w:rsidRDefault="006D3C48" w:rsidP="00D37FA6">
      <w:pPr>
        <w:widowControl w:val="0"/>
      </w:pPr>
      <w:r w:rsidRPr="005647ED">
        <w:t xml:space="preserve">Steel </w:t>
      </w:r>
      <w:r w:rsidR="007A1CE0" w:rsidRPr="005647ED">
        <w:t xml:space="preserve">casing </w:t>
      </w:r>
      <w:r w:rsidRPr="005647ED">
        <w:t xml:space="preserve">pipe </w:t>
      </w:r>
      <w:r w:rsidR="008F7538" w:rsidRPr="005647ED">
        <w:t>must</w:t>
      </w:r>
      <w:r w:rsidRPr="005647ED">
        <w:t xml:space="preserve"> have </w:t>
      </w:r>
      <w:r w:rsidR="00A2532C" w:rsidRPr="005647ED">
        <w:t xml:space="preserve">a </w:t>
      </w:r>
      <w:r w:rsidRPr="005647ED">
        <w:t>minimum yield strength of 35,000 psi</w:t>
      </w:r>
      <w:r w:rsidR="007A1CE0" w:rsidRPr="005647ED">
        <w:t xml:space="preserve"> and be in accordance with</w:t>
      </w:r>
      <w:r w:rsidRPr="005647ED">
        <w:t xml:space="preserve"> </w:t>
      </w:r>
      <w:r w:rsidRPr="00D37FA6">
        <w:rPr>
          <w:i/>
          <w:iCs/>
        </w:rPr>
        <w:t xml:space="preserve">ASTM </w:t>
      </w:r>
      <w:r w:rsidR="00620490" w:rsidRPr="00D37FA6">
        <w:rPr>
          <w:i/>
          <w:iCs/>
        </w:rPr>
        <w:t>A53</w:t>
      </w:r>
      <w:r w:rsidR="00516D05" w:rsidRPr="00D37FA6">
        <w:rPr>
          <w:i/>
          <w:iCs/>
        </w:rPr>
        <w:t>/A53M</w:t>
      </w:r>
      <w:r w:rsidR="007A1CE0" w:rsidRPr="00D37FA6">
        <w:rPr>
          <w:i/>
          <w:iCs/>
        </w:rPr>
        <w:t>, Type E or S, Grade A or B</w:t>
      </w:r>
      <w:r w:rsidR="00620490" w:rsidRPr="005647ED">
        <w:t>.</w:t>
      </w:r>
    </w:p>
    <w:p w14:paraId="06A85C81" w14:textId="77777777" w:rsidR="00CF535B" w:rsidRPr="005647ED" w:rsidRDefault="00CF535B" w:rsidP="00D37FA6">
      <w:pPr>
        <w:widowControl w:val="0"/>
      </w:pPr>
    </w:p>
    <w:p w14:paraId="7DAB765F" w14:textId="7399E688" w:rsidR="00B13E00" w:rsidRPr="005647ED" w:rsidRDefault="00C91C7C" w:rsidP="00D37FA6">
      <w:pPr>
        <w:widowControl w:val="0"/>
        <w:ind w:firstLine="360"/>
      </w:pPr>
      <w:r w:rsidRPr="005647ED">
        <w:rPr>
          <w:b/>
        </w:rPr>
        <w:t>c.</w:t>
      </w:r>
      <w:r w:rsidRPr="005647ED">
        <w:rPr>
          <w:b/>
        </w:rPr>
        <w:tab/>
      </w:r>
      <w:r w:rsidR="0064607B" w:rsidRPr="005647ED">
        <w:rPr>
          <w:b/>
        </w:rPr>
        <w:t>Construction.</w:t>
      </w:r>
      <w:r w:rsidR="0064607B" w:rsidRPr="005647ED">
        <w:t xml:space="preserve"> </w:t>
      </w:r>
      <w:r w:rsidR="00400A66" w:rsidRPr="005647ED">
        <w:t xml:space="preserve"> </w:t>
      </w:r>
      <w:r w:rsidR="002D77F7" w:rsidRPr="005647ED">
        <w:t>Perform work</w:t>
      </w:r>
      <w:r w:rsidR="002122DE" w:rsidRPr="005647ED">
        <w:t xml:space="preserve"> </w:t>
      </w:r>
      <w:r w:rsidRPr="005647ED">
        <w:t xml:space="preserve">in accordance with </w:t>
      </w:r>
      <w:r w:rsidR="00400A66" w:rsidRPr="005647ED">
        <w:t>s</w:t>
      </w:r>
      <w:r w:rsidRPr="005647ED">
        <w:t xml:space="preserve">ection 401 of the </w:t>
      </w:r>
      <w:r w:rsidR="00400A66" w:rsidRPr="005647ED">
        <w:t>Standard S</w:t>
      </w:r>
      <w:r w:rsidRPr="005647ED">
        <w:t>pecifications</w:t>
      </w:r>
      <w:r w:rsidR="00400A66" w:rsidRPr="005647ED">
        <w:t xml:space="preserve"> for Construction</w:t>
      </w:r>
      <w:r w:rsidR="00B13E00" w:rsidRPr="005647ED">
        <w:t xml:space="preserve"> and as detailed herein.</w:t>
      </w:r>
    </w:p>
    <w:p w14:paraId="35E907E8" w14:textId="77777777" w:rsidR="00B13E00" w:rsidRPr="005647ED" w:rsidRDefault="00B13E00" w:rsidP="00D37FA6">
      <w:pPr>
        <w:widowControl w:val="0"/>
      </w:pPr>
    </w:p>
    <w:p w14:paraId="47E1309D" w14:textId="736F5929" w:rsidR="00B13E00" w:rsidRPr="005647ED" w:rsidRDefault="00B13E00" w:rsidP="00D37FA6">
      <w:pPr>
        <w:widowControl w:val="0"/>
      </w:pPr>
      <w:r w:rsidRPr="005647ED">
        <w:t>Excavate jacking and receiving pits as necessary.  Provide and install sheeting, bracing</w:t>
      </w:r>
      <w:r w:rsidR="00810574" w:rsidRPr="005647ED">
        <w:t>,</w:t>
      </w:r>
      <w:r w:rsidRPr="005647ED">
        <w:t xml:space="preserve"> and other earth retention measures in accordance with section 704 of the Standard Specifications for Construction.  Provide site drainage and subsurface dewatering and other items associated with the operation as necessary to facilitate the work.</w:t>
      </w:r>
    </w:p>
    <w:p w14:paraId="2512CF01" w14:textId="77777777" w:rsidR="00B13E00" w:rsidRPr="005647ED" w:rsidRDefault="00B13E00" w:rsidP="00D37FA6">
      <w:pPr>
        <w:widowControl w:val="0"/>
      </w:pPr>
    </w:p>
    <w:p w14:paraId="076E19C8" w14:textId="77777777" w:rsidR="00810574" w:rsidRPr="005647ED" w:rsidRDefault="00B13E00" w:rsidP="00D37FA6">
      <w:pPr>
        <w:widowControl w:val="0"/>
      </w:pPr>
      <w:r w:rsidRPr="005647ED">
        <w:t>Attach casing chocks to the carrier pipe and insert into the casing.</w:t>
      </w:r>
    </w:p>
    <w:p w14:paraId="11FE7E2D" w14:textId="77777777" w:rsidR="00810574" w:rsidRPr="005647ED" w:rsidRDefault="00810574" w:rsidP="00D37FA6">
      <w:pPr>
        <w:widowControl w:val="0"/>
      </w:pPr>
    </w:p>
    <w:p w14:paraId="5D9C1647" w14:textId="66A18D2D" w:rsidR="00B13E00" w:rsidRPr="005647ED" w:rsidRDefault="00810574" w:rsidP="00D37FA6">
      <w:pPr>
        <w:widowControl w:val="0"/>
      </w:pPr>
      <w:r w:rsidRPr="005647ED">
        <w:t>For Detroit Public Lighting Department (PLD) installations, b</w:t>
      </w:r>
      <w:r w:rsidR="00B13E00" w:rsidRPr="005647ED">
        <w:t>ulkhead both ends of the casing and completely grout the annular space between the casing and carrier pipe with flowable fill.</w:t>
      </w:r>
    </w:p>
    <w:p w14:paraId="480F957B" w14:textId="78404861" w:rsidR="00B13E00" w:rsidRPr="005647ED" w:rsidRDefault="00B13E00" w:rsidP="00D37FA6">
      <w:pPr>
        <w:widowControl w:val="0"/>
      </w:pPr>
    </w:p>
    <w:p w14:paraId="5525A3F4" w14:textId="5EB1E8DD" w:rsidR="00810574" w:rsidRPr="005647ED" w:rsidRDefault="00810574" w:rsidP="00D37FA6">
      <w:pPr>
        <w:widowControl w:val="0"/>
      </w:pPr>
      <w:r w:rsidRPr="005647ED">
        <w:t xml:space="preserve">For Detroit Water &amp; Sewerage Department (DWSD) installations, seal the ends of the casing by placing pressure grout between the casing pipe and the surrounding earth </w:t>
      </w:r>
      <w:r w:rsidR="003F014C" w:rsidRPr="005647ED">
        <w:t>in accordance with</w:t>
      </w:r>
      <w:r w:rsidRPr="005647ED">
        <w:t xml:space="preserve"> DWSD detail “Casing Pipe Section for Water Main” as shown on the plans.</w:t>
      </w:r>
    </w:p>
    <w:p w14:paraId="133CB727" w14:textId="77777777" w:rsidR="00810574" w:rsidRPr="005647ED" w:rsidRDefault="00810574" w:rsidP="00D37FA6">
      <w:pPr>
        <w:widowControl w:val="0"/>
      </w:pPr>
    </w:p>
    <w:p w14:paraId="18E67AE9" w14:textId="77777777" w:rsidR="00B13E00" w:rsidRPr="005647ED" w:rsidRDefault="00B13E00" w:rsidP="00D37FA6">
      <w:pPr>
        <w:widowControl w:val="0"/>
      </w:pPr>
      <w:r w:rsidRPr="005647ED">
        <w:t>Remove pits and backfill the excavation as necessary with material meeting the standard specifications as approved by the Engineer.</w:t>
      </w:r>
    </w:p>
    <w:p w14:paraId="13B8AA43" w14:textId="77777777" w:rsidR="00B13E00" w:rsidRPr="005647ED" w:rsidRDefault="00B13E00" w:rsidP="00D37FA6">
      <w:pPr>
        <w:widowControl w:val="0"/>
      </w:pPr>
    </w:p>
    <w:p w14:paraId="5B42CE0F" w14:textId="67343F7C" w:rsidR="00CF535B" w:rsidRPr="00D37FA6" w:rsidRDefault="00CF535B" w:rsidP="00D37FA6">
      <w:pPr>
        <w:widowControl w:val="0"/>
        <w:rPr>
          <w:i/>
          <w:iCs/>
        </w:rPr>
      </w:pPr>
      <w:r w:rsidRPr="005647ED">
        <w:lastRenderedPageBreak/>
        <w:t xml:space="preserve">For steel casing pipe jacked </w:t>
      </w:r>
      <w:r w:rsidR="00A2532C" w:rsidRPr="005647ED">
        <w:t xml:space="preserve">in place </w:t>
      </w:r>
      <w:r w:rsidRPr="005647ED">
        <w:t>under a railroad</w:t>
      </w:r>
      <w:r w:rsidR="00A95048" w:rsidRPr="005647ED">
        <w:t>,</w:t>
      </w:r>
      <w:r w:rsidRPr="005647ED">
        <w:t xml:space="preserve"> the following will apply in accordance with the current</w:t>
      </w:r>
      <w:r w:rsidR="00590128" w:rsidRPr="005647ED">
        <w:t xml:space="preserve"> </w:t>
      </w:r>
      <w:r w:rsidRPr="00D37FA6">
        <w:rPr>
          <w:i/>
          <w:iCs/>
        </w:rPr>
        <w:t>AREMA Manual:</w:t>
      </w:r>
    </w:p>
    <w:p w14:paraId="16CF2FFB" w14:textId="568C70F2" w:rsidR="00CF535B" w:rsidRPr="007F0DF2" w:rsidRDefault="00CF535B" w:rsidP="00D37FA6">
      <w:pPr>
        <w:widowControl w:val="0"/>
      </w:pPr>
    </w:p>
    <w:p w14:paraId="25DBC210" w14:textId="40B4A6BE" w:rsidR="00CF535B" w:rsidRPr="00D37FA6" w:rsidRDefault="00A82544" w:rsidP="00D37FA6">
      <w:pPr>
        <w:widowControl w:val="0"/>
        <w:ind w:left="360" w:firstLine="360"/>
      </w:pPr>
      <w:r w:rsidRPr="007F0DF2">
        <w:t>1.</w:t>
      </w:r>
      <w:r w:rsidRPr="007F0DF2">
        <w:tab/>
      </w:r>
      <w:r w:rsidR="00CF535B" w:rsidRPr="007F0DF2">
        <w:t xml:space="preserve">When steel casing pipe is used, </w:t>
      </w:r>
      <w:r w:rsidR="007F0DF2">
        <w:t xml:space="preserve">ensure </w:t>
      </w:r>
      <w:r w:rsidR="00CF535B" w:rsidRPr="007F0DF2">
        <w:t xml:space="preserve">the joints </w:t>
      </w:r>
      <w:r w:rsidR="007F0DF2">
        <w:t>ar</w:t>
      </w:r>
      <w:r w:rsidR="00CF535B" w:rsidRPr="007F0DF2">
        <w:t xml:space="preserve">e fully closed by welding or mechanical means </w:t>
      </w:r>
      <w:r w:rsidR="00620490" w:rsidRPr="007F0DF2">
        <w:t>as approved by the Engineer.</w:t>
      </w:r>
    </w:p>
    <w:p w14:paraId="650658EC" w14:textId="0599C2D6" w:rsidR="00CF535B" w:rsidRPr="00D37FA6" w:rsidRDefault="00CF535B" w:rsidP="00D37FA6">
      <w:pPr>
        <w:widowControl w:val="0"/>
      </w:pPr>
    </w:p>
    <w:p w14:paraId="46497C0E" w14:textId="24EDB2C4" w:rsidR="00CF535B" w:rsidRPr="00D37FA6" w:rsidRDefault="00A82544" w:rsidP="00D37FA6">
      <w:pPr>
        <w:widowControl w:val="0"/>
        <w:ind w:left="360" w:firstLine="360"/>
      </w:pPr>
      <w:r w:rsidRPr="007F0DF2">
        <w:t>2.</w:t>
      </w:r>
      <w:r w:rsidRPr="007F0DF2">
        <w:tab/>
      </w:r>
      <w:r w:rsidR="00620490" w:rsidRPr="007F0DF2">
        <w:t>Minimum cover over the casing</w:t>
      </w:r>
      <w:r w:rsidR="00CF535B" w:rsidRPr="007F0DF2">
        <w:t xml:space="preserve"> </w:t>
      </w:r>
      <w:r w:rsidR="00620490" w:rsidRPr="007F0DF2">
        <w:t xml:space="preserve">must </w:t>
      </w:r>
      <w:r w:rsidR="00CF535B" w:rsidRPr="007F0DF2">
        <w:t xml:space="preserve">be </w:t>
      </w:r>
      <w:r w:rsidR="00620490" w:rsidRPr="007F0DF2">
        <w:t>at least</w:t>
      </w:r>
      <w:r w:rsidR="00CF535B" w:rsidRPr="007F0DF2">
        <w:t xml:space="preserve"> 5½ feet from </w:t>
      </w:r>
      <w:r w:rsidR="00A2532C" w:rsidRPr="007F0DF2">
        <w:t xml:space="preserve">the </w:t>
      </w:r>
      <w:r w:rsidR="00CF535B" w:rsidRPr="007F0DF2">
        <w:t xml:space="preserve">bottom of </w:t>
      </w:r>
      <w:r w:rsidR="007A1CE0" w:rsidRPr="007F0DF2">
        <w:t xml:space="preserve">railroad </w:t>
      </w:r>
      <w:r w:rsidR="00CF535B" w:rsidRPr="007F0DF2">
        <w:t xml:space="preserve">tie to </w:t>
      </w:r>
      <w:r w:rsidR="00620490" w:rsidRPr="007F0DF2">
        <w:t xml:space="preserve">the </w:t>
      </w:r>
      <w:r w:rsidR="00CF535B" w:rsidRPr="007F0DF2">
        <w:t xml:space="preserve">top of </w:t>
      </w:r>
      <w:r w:rsidR="00620490" w:rsidRPr="007F0DF2">
        <w:t xml:space="preserve">the </w:t>
      </w:r>
      <w:r w:rsidR="00CF535B" w:rsidRPr="007F0DF2">
        <w:t>casing pipe at its close</w:t>
      </w:r>
      <w:r w:rsidR="00620490" w:rsidRPr="007F0DF2">
        <w:t>s</w:t>
      </w:r>
      <w:r w:rsidR="00CF535B" w:rsidRPr="007F0DF2">
        <w:t>t point</w:t>
      </w:r>
      <w:r w:rsidR="00620490" w:rsidRPr="007F0DF2">
        <w:t>.</w:t>
      </w:r>
    </w:p>
    <w:p w14:paraId="1A13AF6E" w14:textId="77777777" w:rsidR="00CF535B" w:rsidRPr="00D37FA6" w:rsidRDefault="00CF535B" w:rsidP="00D37FA6">
      <w:pPr>
        <w:widowControl w:val="0"/>
      </w:pPr>
    </w:p>
    <w:p w14:paraId="41F12B2F" w14:textId="4DEFDA20" w:rsidR="00CF535B" w:rsidRPr="00D37FA6" w:rsidRDefault="00A82544" w:rsidP="00D37FA6">
      <w:pPr>
        <w:widowControl w:val="0"/>
        <w:ind w:left="360" w:firstLine="360"/>
      </w:pPr>
      <w:r w:rsidRPr="007F0DF2">
        <w:t>3.</w:t>
      </w:r>
      <w:r w:rsidRPr="007F0DF2">
        <w:tab/>
      </w:r>
      <w:r w:rsidR="00CF535B" w:rsidRPr="007F0DF2">
        <w:t xml:space="preserve">Casing pipe must extend </w:t>
      </w:r>
      <w:r w:rsidR="00620490" w:rsidRPr="007F0DF2">
        <w:t xml:space="preserve">beyond the limits of </w:t>
      </w:r>
      <w:r w:rsidR="00CF535B" w:rsidRPr="007F0DF2">
        <w:t>entire railroad right</w:t>
      </w:r>
      <w:r w:rsidR="007A1CE0" w:rsidRPr="007F0DF2">
        <w:t>-</w:t>
      </w:r>
      <w:r w:rsidR="00CF535B" w:rsidRPr="007F0DF2">
        <w:t>of</w:t>
      </w:r>
      <w:r w:rsidR="007A1CE0" w:rsidRPr="007F0DF2">
        <w:t>-</w:t>
      </w:r>
      <w:r w:rsidR="00CF535B" w:rsidRPr="007F0DF2">
        <w:t>way</w:t>
      </w:r>
      <w:r w:rsidR="00620490" w:rsidRPr="007F0DF2">
        <w:t>.</w:t>
      </w:r>
    </w:p>
    <w:p w14:paraId="638442B2" w14:textId="77777777" w:rsidR="00CF535B" w:rsidRPr="00D37FA6" w:rsidRDefault="00CF535B" w:rsidP="00D37FA6">
      <w:pPr>
        <w:widowControl w:val="0"/>
      </w:pPr>
    </w:p>
    <w:p w14:paraId="5FFFEFF9" w14:textId="53865F6B" w:rsidR="006D3C48" w:rsidRPr="00D37FA6" w:rsidRDefault="00A82544" w:rsidP="00D37FA6">
      <w:pPr>
        <w:widowControl w:val="0"/>
        <w:ind w:left="360" w:firstLine="360"/>
      </w:pPr>
      <w:r w:rsidRPr="007F0DF2">
        <w:t>4.</w:t>
      </w:r>
      <w:r w:rsidRPr="007F0DF2">
        <w:tab/>
      </w:r>
      <w:r w:rsidR="007F0DF2">
        <w:t>Ensure j</w:t>
      </w:r>
      <w:r w:rsidR="006D3C48" w:rsidRPr="007F0DF2">
        <w:t xml:space="preserve">acking construction requirements </w:t>
      </w:r>
      <w:r w:rsidR="007F0DF2">
        <w:t>ar</w:t>
      </w:r>
      <w:r w:rsidR="006D3C48" w:rsidRPr="007F0DF2">
        <w:t xml:space="preserve">e in accordance with the current </w:t>
      </w:r>
      <w:r w:rsidR="006D3C48" w:rsidRPr="00D37FA6">
        <w:rPr>
          <w:i/>
          <w:iCs/>
        </w:rPr>
        <w:t>AREMA</w:t>
      </w:r>
      <w:r w:rsidR="006D3C48" w:rsidRPr="007F0DF2">
        <w:t xml:space="preserve"> </w:t>
      </w:r>
      <w:r w:rsidR="006D3C48" w:rsidRPr="00D37FA6">
        <w:rPr>
          <w:i/>
          <w:iCs/>
        </w:rPr>
        <w:t>Manual, Chapter 1, Part 4</w:t>
      </w:r>
      <w:r w:rsidR="006D3C48" w:rsidRPr="007F0DF2">
        <w:t>.</w:t>
      </w:r>
    </w:p>
    <w:p w14:paraId="744B4197" w14:textId="77777777" w:rsidR="006D3C48" w:rsidRPr="00D37FA6" w:rsidRDefault="006D3C48" w:rsidP="00D37FA6">
      <w:pPr>
        <w:widowControl w:val="0"/>
      </w:pPr>
    </w:p>
    <w:p w14:paraId="343A89D9" w14:textId="6BBD473D" w:rsidR="0064607B" w:rsidRPr="005647ED" w:rsidRDefault="00C91C7C" w:rsidP="00D37FA6">
      <w:pPr>
        <w:widowControl w:val="0"/>
        <w:ind w:firstLine="360"/>
      </w:pPr>
      <w:r w:rsidRPr="005647ED">
        <w:rPr>
          <w:b/>
        </w:rPr>
        <w:t>d.</w:t>
      </w:r>
      <w:r w:rsidRPr="005647ED">
        <w:rPr>
          <w:b/>
        </w:rPr>
        <w:tab/>
      </w:r>
      <w:r w:rsidR="0064607B" w:rsidRPr="005647ED">
        <w:rPr>
          <w:b/>
        </w:rPr>
        <w:t>Measurement and Payment.</w:t>
      </w:r>
      <w:r w:rsidR="0064607B" w:rsidRPr="005647ED">
        <w:t xml:space="preserve"> </w:t>
      </w:r>
      <w:r w:rsidRPr="005647ED">
        <w:t xml:space="preserve"> </w:t>
      </w:r>
      <w:r w:rsidR="0064607B" w:rsidRPr="005647ED">
        <w:t>The completed work, as described, will be measured and paid for at the contract unit price using the following pay item:</w:t>
      </w:r>
    </w:p>
    <w:p w14:paraId="44C70E3E" w14:textId="77777777" w:rsidR="0064607B" w:rsidRPr="005647ED" w:rsidRDefault="0064607B" w:rsidP="00D37FA6">
      <w:pPr>
        <w:widowControl w:val="0"/>
      </w:pPr>
    </w:p>
    <w:p w14:paraId="50938BFF" w14:textId="77777777" w:rsidR="0064607B" w:rsidRPr="00D37FA6" w:rsidRDefault="0064607B" w:rsidP="00D37FA6">
      <w:pPr>
        <w:widowControl w:val="0"/>
        <w:tabs>
          <w:tab w:val="right" w:pos="9360"/>
        </w:tabs>
        <w:ind w:left="720"/>
        <w:rPr>
          <w:bCs/>
        </w:rPr>
      </w:pPr>
      <w:r w:rsidRPr="005647ED">
        <w:rPr>
          <w:b/>
        </w:rPr>
        <w:t>Pay Item</w:t>
      </w:r>
      <w:r w:rsidRPr="005647ED">
        <w:rPr>
          <w:b/>
        </w:rPr>
        <w:tab/>
        <w:t>Pay Unit</w:t>
      </w:r>
    </w:p>
    <w:p w14:paraId="476E97DE" w14:textId="77777777" w:rsidR="0064607B" w:rsidRPr="005647ED" w:rsidRDefault="0064607B" w:rsidP="00D37FA6">
      <w:pPr>
        <w:widowControl w:val="0"/>
        <w:tabs>
          <w:tab w:val="right" w:leader="dot" w:pos="9360"/>
        </w:tabs>
      </w:pPr>
    </w:p>
    <w:p w14:paraId="78C4FE81" w14:textId="27AB24B9" w:rsidR="0064607B" w:rsidRPr="005647ED" w:rsidRDefault="00C91C7C" w:rsidP="00D37FA6">
      <w:pPr>
        <w:widowControl w:val="0"/>
        <w:tabs>
          <w:tab w:val="right" w:leader="dot" w:pos="9360"/>
        </w:tabs>
        <w:ind w:left="720"/>
      </w:pPr>
      <w:r w:rsidRPr="005647ED">
        <w:t xml:space="preserve">Steel Casing Pipe, </w:t>
      </w:r>
      <w:r w:rsidR="00B13E00" w:rsidRPr="005647ED">
        <w:t xml:space="preserve">__ </w:t>
      </w:r>
      <w:r w:rsidRPr="005647ED">
        <w:t>inch, Jacked in Place, Modified</w:t>
      </w:r>
      <w:r w:rsidR="0064607B" w:rsidRPr="005647ED">
        <w:tab/>
      </w:r>
      <w:r w:rsidRPr="005647ED">
        <w:t>Foot</w:t>
      </w:r>
    </w:p>
    <w:p w14:paraId="5B826055" w14:textId="77777777" w:rsidR="002122DE" w:rsidRPr="005647ED" w:rsidRDefault="002122DE" w:rsidP="00D37FA6">
      <w:pPr>
        <w:widowControl w:val="0"/>
        <w:tabs>
          <w:tab w:val="right" w:leader="dot" w:pos="9360"/>
        </w:tabs>
      </w:pPr>
    </w:p>
    <w:p w14:paraId="117AACF5" w14:textId="634CD724" w:rsidR="007A1CE0" w:rsidRPr="005647ED" w:rsidRDefault="002122DE" w:rsidP="00D37FA6">
      <w:pPr>
        <w:widowControl w:val="0"/>
        <w:tabs>
          <w:tab w:val="right" w:leader="dot" w:pos="9360"/>
        </w:tabs>
      </w:pPr>
      <w:r w:rsidRPr="005647ED">
        <w:rPr>
          <w:b/>
        </w:rPr>
        <w:t xml:space="preserve">Steel Casing Pipe, </w:t>
      </w:r>
      <w:r w:rsidR="00B13E00" w:rsidRPr="005647ED">
        <w:rPr>
          <w:b/>
        </w:rPr>
        <w:t>__</w:t>
      </w:r>
      <w:r w:rsidRPr="005647ED">
        <w:rPr>
          <w:b/>
        </w:rPr>
        <w:t xml:space="preserve"> inch, Jacked in Place, Modified</w:t>
      </w:r>
      <w:r w:rsidRPr="005647ED">
        <w:t xml:space="preserve"> </w:t>
      </w:r>
      <w:r w:rsidR="001328B2" w:rsidRPr="005647ED">
        <w:t xml:space="preserve">of the size required </w:t>
      </w:r>
      <w:r w:rsidRPr="005647ED">
        <w:t xml:space="preserve">will be </w:t>
      </w:r>
      <w:r w:rsidR="006E5F8D" w:rsidRPr="005647ED">
        <w:t>paid</w:t>
      </w:r>
      <w:r w:rsidR="00B13E00" w:rsidRPr="005647ED">
        <w:t xml:space="preserve"> for </w:t>
      </w:r>
      <w:r w:rsidR="001328B2" w:rsidRPr="005647ED">
        <w:t xml:space="preserve">by </w:t>
      </w:r>
      <w:r w:rsidR="007A1CE0" w:rsidRPr="005647ED">
        <w:t xml:space="preserve">the </w:t>
      </w:r>
      <w:r w:rsidR="001328B2" w:rsidRPr="005647ED">
        <w:t>length</w:t>
      </w:r>
      <w:r w:rsidR="007A1CE0" w:rsidRPr="005647ED">
        <w:t xml:space="preserve"> installed</w:t>
      </w:r>
      <w:r w:rsidR="001328B2" w:rsidRPr="005647ED">
        <w:t xml:space="preserve">.  The unit price for </w:t>
      </w:r>
      <w:r w:rsidR="001328B2" w:rsidRPr="005647ED">
        <w:rPr>
          <w:b/>
        </w:rPr>
        <w:t xml:space="preserve">Steel Casing Pipe, __ inch, Jacked in Place, </w:t>
      </w:r>
      <w:proofErr w:type="gramStart"/>
      <w:r w:rsidR="001328B2" w:rsidRPr="005647ED">
        <w:rPr>
          <w:b/>
        </w:rPr>
        <w:t>Modified</w:t>
      </w:r>
      <w:proofErr w:type="gramEnd"/>
      <w:r w:rsidR="001328B2" w:rsidRPr="005647ED">
        <w:rPr>
          <w:b/>
        </w:rPr>
        <w:t xml:space="preserve"> </w:t>
      </w:r>
      <w:r w:rsidR="001328B2" w:rsidRPr="005647ED">
        <w:t>includes the cost of excavating the pit</w:t>
      </w:r>
      <w:r w:rsidR="00A2532C" w:rsidRPr="005647ED">
        <w:t>s</w:t>
      </w:r>
      <w:r w:rsidR="001328B2" w:rsidRPr="005647ED">
        <w:t>; providing and installing sheeting, bracing, and any other safety devices; providing jacking equipment; drainage and dewatering; bulkhead</w:t>
      </w:r>
      <w:r w:rsidR="00A2532C" w:rsidRPr="005647ED">
        <w:t xml:space="preserve">ing </w:t>
      </w:r>
      <w:r w:rsidR="003C05E5" w:rsidRPr="005647ED">
        <w:t xml:space="preserve">the </w:t>
      </w:r>
      <w:r w:rsidR="00A2532C" w:rsidRPr="005647ED">
        <w:t>casing</w:t>
      </w:r>
      <w:r w:rsidR="003C05E5" w:rsidRPr="005647ED">
        <w:t xml:space="preserve"> </w:t>
      </w:r>
      <w:r w:rsidR="003F014C" w:rsidRPr="005647ED">
        <w:t xml:space="preserve">ends and filling with flowable fill </w:t>
      </w:r>
      <w:r w:rsidR="003C05E5" w:rsidRPr="005647ED">
        <w:t>or pressure grouting the ends (as applicable);</w:t>
      </w:r>
      <w:r w:rsidR="001328B2" w:rsidRPr="005647ED">
        <w:t xml:space="preserve"> and </w:t>
      </w:r>
      <w:r w:rsidR="003F014C" w:rsidRPr="005647ED">
        <w:t xml:space="preserve">all </w:t>
      </w:r>
      <w:r w:rsidR="001328B2" w:rsidRPr="005647ED">
        <w:t>other items associated with the operation.</w:t>
      </w:r>
    </w:p>
    <w:p w14:paraId="704CAC27" w14:textId="77777777" w:rsidR="007A1CE0" w:rsidRPr="005647ED" w:rsidRDefault="007A1CE0" w:rsidP="00D37FA6">
      <w:pPr>
        <w:widowControl w:val="0"/>
        <w:tabs>
          <w:tab w:val="right" w:leader="dot" w:pos="9360"/>
        </w:tabs>
      </w:pPr>
    </w:p>
    <w:p w14:paraId="33B6863B" w14:textId="700561E7" w:rsidR="002122DE" w:rsidRPr="005647ED" w:rsidRDefault="001328B2" w:rsidP="00D37FA6">
      <w:pPr>
        <w:widowControl w:val="0"/>
        <w:tabs>
          <w:tab w:val="right" w:leader="dot" w:pos="9360"/>
        </w:tabs>
        <w:rPr>
          <w:strike/>
        </w:rPr>
      </w:pPr>
      <w:r w:rsidRPr="005647ED">
        <w:t>The carrier pipe installed within the casing will be paid for separately by standard pay item.</w:t>
      </w:r>
      <w:r w:rsidR="003F014C" w:rsidRPr="005647ED">
        <w:t xml:space="preserve">  The unit price for the carrier pipe includes the cost casing chocks.</w:t>
      </w:r>
    </w:p>
    <w:sectPr w:rsidR="002122DE" w:rsidRPr="005647ED" w:rsidSect="00226A30">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15F9" w14:textId="77777777" w:rsidR="006A6132" w:rsidRDefault="006A6132" w:rsidP="00A91942">
      <w:r>
        <w:separator/>
      </w:r>
    </w:p>
  </w:endnote>
  <w:endnote w:type="continuationSeparator" w:id="0">
    <w:p w14:paraId="5FDD167A" w14:textId="77777777" w:rsidR="006A6132" w:rsidRDefault="006A6132" w:rsidP="00A9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1F44" w14:textId="77777777" w:rsidR="006A6132" w:rsidRDefault="006A6132" w:rsidP="00A91942">
      <w:r>
        <w:separator/>
      </w:r>
    </w:p>
  </w:footnote>
  <w:footnote w:type="continuationSeparator" w:id="0">
    <w:p w14:paraId="6E9638AF" w14:textId="77777777" w:rsidR="006A6132" w:rsidRDefault="006A6132" w:rsidP="00A9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79CE" w14:textId="2A9D1A58" w:rsidR="00EC571D" w:rsidRDefault="00FC4B89" w:rsidP="00D37FA6">
    <w:pPr>
      <w:widowControl w:val="0"/>
      <w:jc w:val="right"/>
      <w:rPr>
        <w:sz w:val="24"/>
        <w:szCs w:val="24"/>
      </w:rPr>
    </w:pPr>
    <w:r>
      <w:rPr>
        <w:sz w:val="24"/>
        <w:szCs w:val="24"/>
      </w:rPr>
      <w:t>2</w:t>
    </w:r>
    <w:r w:rsidR="00F50AF5">
      <w:rPr>
        <w:sz w:val="24"/>
        <w:szCs w:val="24"/>
      </w:rPr>
      <w:t>0</w:t>
    </w:r>
    <w:r w:rsidR="001F7D26">
      <w:rPr>
        <w:sz w:val="24"/>
        <w:szCs w:val="24"/>
      </w:rPr>
      <w:t>RD</w:t>
    </w:r>
    <w:r w:rsidR="00003C00">
      <w:rPr>
        <w:sz w:val="24"/>
        <w:szCs w:val="24"/>
      </w:rPr>
      <w:t>401</w:t>
    </w:r>
    <w:r>
      <w:rPr>
        <w:sz w:val="24"/>
        <w:szCs w:val="24"/>
      </w:rPr>
      <w:t>(</w:t>
    </w:r>
    <w:r w:rsidR="00D37FA6">
      <w:rPr>
        <w:sz w:val="24"/>
        <w:szCs w:val="24"/>
      </w:rPr>
      <w:t>B100</w:t>
    </w:r>
    <w:r>
      <w:rPr>
        <w:sz w:val="24"/>
        <w:szCs w:val="24"/>
      </w:rPr>
      <w:t>)</w:t>
    </w:r>
  </w:p>
  <w:p w14:paraId="5A03AFC6" w14:textId="233A1A54" w:rsidR="00EC571D" w:rsidRPr="00D37FA6" w:rsidRDefault="00F50AF5" w:rsidP="00D37FA6">
    <w:pPr>
      <w:widowControl w:val="0"/>
      <w:tabs>
        <w:tab w:val="center" w:pos="4680"/>
        <w:tab w:val="right" w:pos="9360"/>
      </w:tabs>
      <w:rPr>
        <w:sz w:val="24"/>
        <w:szCs w:val="24"/>
      </w:rPr>
    </w:pPr>
    <w:r w:rsidRPr="00D37FA6">
      <w:rPr>
        <w:sz w:val="24"/>
        <w:szCs w:val="24"/>
      </w:rPr>
      <w:t>DET:MS</w:t>
    </w:r>
    <w:r w:rsidR="00FC4B89" w:rsidRPr="00D37FA6">
      <w:rPr>
        <w:sz w:val="24"/>
        <w:szCs w:val="24"/>
      </w:rPr>
      <w:tab/>
    </w:r>
    <w:r w:rsidR="00FC4B89" w:rsidRPr="00D37FA6">
      <w:rPr>
        <w:rStyle w:val="PageNumber"/>
        <w:sz w:val="24"/>
        <w:szCs w:val="24"/>
      </w:rPr>
      <w:fldChar w:fldCharType="begin"/>
    </w:r>
    <w:r w:rsidR="00FC4B89" w:rsidRPr="005647ED">
      <w:rPr>
        <w:rStyle w:val="PageNumber"/>
        <w:sz w:val="24"/>
        <w:szCs w:val="24"/>
      </w:rPr>
      <w:instrText xml:space="preserve"> PAGE </w:instrText>
    </w:r>
    <w:r w:rsidR="00FC4B89" w:rsidRPr="00D37FA6">
      <w:rPr>
        <w:rStyle w:val="PageNumber"/>
        <w:sz w:val="24"/>
        <w:szCs w:val="24"/>
      </w:rPr>
      <w:fldChar w:fldCharType="separate"/>
    </w:r>
    <w:r w:rsidR="008B0002" w:rsidRPr="005647ED">
      <w:rPr>
        <w:rStyle w:val="PageNumber"/>
        <w:noProof/>
        <w:sz w:val="24"/>
        <w:szCs w:val="24"/>
      </w:rPr>
      <w:t>2</w:t>
    </w:r>
    <w:r w:rsidR="00FC4B89" w:rsidRPr="00D37FA6">
      <w:rPr>
        <w:rStyle w:val="PageNumber"/>
        <w:sz w:val="24"/>
        <w:szCs w:val="24"/>
      </w:rPr>
      <w:fldChar w:fldCharType="end"/>
    </w:r>
    <w:r w:rsidR="00FC4B89" w:rsidRPr="005647ED">
      <w:rPr>
        <w:rStyle w:val="PageNumber"/>
        <w:sz w:val="24"/>
        <w:szCs w:val="24"/>
      </w:rPr>
      <w:t xml:space="preserve"> of </w:t>
    </w:r>
    <w:r w:rsidR="00FC4B89" w:rsidRPr="00D37FA6">
      <w:rPr>
        <w:rStyle w:val="PageNumber"/>
        <w:sz w:val="24"/>
        <w:szCs w:val="24"/>
      </w:rPr>
      <w:fldChar w:fldCharType="begin"/>
    </w:r>
    <w:r w:rsidR="00FC4B89" w:rsidRPr="005647ED">
      <w:rPr>
        <w:rStyle w:val="PageNumber"/>
        <w:sz w:val="24"/>
        <w:szCs w:val="24"/>
      </w:rPr>
      <w:instrText xml:space="preserve"> NUMPAGES </w:instrText>
    </w:r>
    <w:r w:rsidR="00FC4B89" w:rsidRPr="00D37FA6">
      <w:rPr>
        <w:rStyle w:val="PageNumber"/>
        <w:sz w:val="24"/>
        <w:szCs w:val="24"/>
      </w:rPr>
      <w:fldChar w:fldCharType="separate"/>
    </w:r>
    <w:r w:rsidR="008B0002" w:rsidRPr="005647ED">
      <w:rPr>
        <w:rStyle w:val="PageNumber"/>
        <w:noProof/>
        <w:sz w:val="24"/>
        <w:szCs w:val="24"/>
      </w:rPr>
      <w:t>2</w:t>
    </w:r>
    <w:r w:rsidR="00FC4B89" w:rsidRPr="00D37FA6">
      <w:rPr>
        <w:rStyle w:val="PageNumber"/>
        <w:sz w:val="24"/>
        <w:szCs w:val="24"/>
      </w:rPr>
      <w:fldChar w:fldCharType="end"/>
    </w:r>
    <w:r w:rsidR="00FC4B89" w:rsidRPr="005647ED">
      <w:rPr>
        <w:rStyle w:val="PageNumber"/>
        <w:sz w:val="24"/>
        <w:szCs w:val="24"/>
      </w:rPr>
      <w:tab/>
    </w:r>
    <w:r w:rsidR="005647ED">
      <w:rPr>
        <w:rStyle w:val="PageNumber"/>
        <w:sz w:val="24"/>
        <w:szCs w:val="24"/>
      </w:rPr>
      <w:t>1</w:t>
    </w:r>
    <w:r w:rsidRPr="005647ED">
      <w:rPr>
        <w:rStyle w:val="PageNumber"/>
        <w:sz w:val="24"/>
        <w:szCs w:val="24"/>
      </w:rPr>
      <w:t>0</w:t>
    </w:r>
    <w:r w:rsidR="00BD0522" w:rsidRPr="005647ED">
      <w:rPr>
        <w:rStyle w:val="PageNumber"/>
        <w:sz w:val="24"/>
        <w:szCs w:val="24"/>
      </w:rPr>
      <w:t>-</w:t>
    </w:r>
    <w:r w:rsidRPr="005647ED">
      <w:rPr>
        <w:rStyle w:val="PageNumber"/>
        <w:sz w:val="24"/>
        <w:szCs w:val="24"/>
      </w:rPr>
      <w:t>0</w:t>
    </w:r>
    <w:r w:rsidR="005647ED">
      <w:rPr>
        <w:rStyle w:val="PageNumber"/>
        <w:sz w:val="24"/>
        <w:szCs w:val="24"/>
      </w:rPr>
      <w:t>7</w:t>
    </w:r>
    <w:r w:rsidR="00BD0522" w:rsidRPr="005647ED">
      <w:rPr>
        <w:rStyle w:val="PageNumber"/>
        <w:sz w:val="24"/>
        <w:szCs w:val="24"/>
      </w:rPr>
      <w:t>-</w:t>
    </w:r>
    <w:r w:rsidR="005647ED">
      <w:rPr>
        <w:rStyle w:val="PageNumber"/>
        <w:sz w:val="24"/>
        <w:szCs w:val="24"/>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1B8B" w14:textId="1C294F7C" w:rsidR="00EC571D" w:rsidRPr="00400A66" w:rsidRDefault="00FC4B89" w:rsidP="00D37FA6">
    <w:pPr>
      <w:widowControl w:val="0"/>
      <w:jc w:val="right"/>
      <w:rPr>
        <w:sz w:val="24"/>
        <w:szCs w:val="24"/>
      </w:rPr>
    </w:pPr>
    <w:r>
      <w:rPr>
        <w:sz w:val="24"/>
        <w:szCs w:val="24"/>
      </w:rPr>
      <w:t>2</w:t>
    </w:r>
    <w:r w:rsidR="00F50AF5">
      <w:rPr>
        <w:sz w:val="24"/>
        <w:szCs w:val="24"/>
      </w:rPr>
      <w:t>0</w:t>
    </w:r>
    <w:r w:rsidR="001F7D26">
      <w:rPr>
        <w:sz w:val="24"/>
        <w:szCs w:val="24"/>
      </w:rPr>
      <w:t>RD</w:t>
    </w:r>
    <w:r w:rsidR="00003C00">
      <w:rPr>
        <w:sz w:val="24"/>
        <w:szCs w:val="24"/>
      </w:rPr>
      <w:t>401</w:t>
    </w:r>
    <w:r>
      <w:rPr>
        <w:sz w:val="24"/>
        <w:szCs w:val="24"/>
      </w:rPr>
      <w:t>(</w:t>
    </w:r>
    <w:r w:rsidR="00D37FA6">
      <w:rPr>
        <w:sz w:val="24"/>
        <w:szCs w:val="24"/>
      </w:rPr>
      <w:t>B100</w:t>
    </w:r>
    <w:r>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A34EC"/>
    <w:multiLevelType w:val="multilevel"/>
    <w:tmpl w:val="D0144606"/>
    <w:lvl w:ilvl="0">
      <w:start w:val="1"/>
      <w:numFmt w:val="lowerLetter"/>
      <w:lvlText w:val="%1."/>
      <w:lvlJc w:val="left"/>
      <w:pPr>
        <w:tabs>
          <w:tab w:val="num" w:pos="720"/>
        </w:tabs>
        <w:ind w:left="0" w:firstLine="360"/>
      </w:pPr>
      <w:rPr>
        <w:rFonts w:hint="default"/>
        <w:b/>
      </w:rPr>
    </w:lvl>
    <w:lvl w:ilvl="1">
      <w:start w:val="1"/>
      <w:numFmt w:val="decimal"/>
      <w:lvlText w:val="%2."/>
      <w:lvlJc w:val="left"/>
      <w:pPr>
        <w:tabs>
          <w:tab w:val="num" w:pos="1080"/>
        </w:tabs>
        <w:ind w:left="360" w:firstLine="360"/>
      </w:pPr>
      <w:rPr>
        <w:rFonts w:ascii="Arial" w:hAnsi="Arial" w:hint="default"/>
        <w:b w:val="0"/>
        <w:i w:val="0"/>
        <w:sz w:val="22"/>
        <w:szCs w:val="22"/>
      </w:rPr>
    </w:lvl>
    <w:lvl w:ilvl="2">
      <w:start w:val="1"/>
      <w:numFmt w:val="upperLetter"/>
      <w:lvlText w:val="%3."/>
      <w:lvlJc w:val="left"/>
      <w:pPr>
        <w:tabs>
          <w:tab w:val="num" w:pos="1440"/>
        </w:tabs>
        <w:ind w:left="720" w:firstLine="360"/>
      </w:pPr>
      <w:rPr>
        <w:rFonts w:ascii="Arial" w:hAnsi="Arial" w:hint="default"/>
        <w:b w:val="0"/>
        <w:i w:val="0"/>
        <w:sz w:val="22"/>
        <w:szCs w:val="22"/>
      </w:rPr>
    </w:lvl>
    <w:lvl w:ilvl="3">
      <w:start w:val="1"/>
      <w:numFmt w:val="decimal"/>
      <w:lvlText w:val="(%4)"/>
      <w:lvlJc w:val="left"/>
      <w:pPr>
        <w:tabs>
          <w:tab w:val="num" w:pos="1800"/>
        </w:tabs>
        <w:ind w:left="1440" w:firstLine="0"/>
      </w:pPr>
      <w:rPr>
        <w:rFonts w:ascii="Arial" w:hAnsi="Arial" w:hint="default"/>
        <w:b w:val="0"/>
        <w:i w:val="0"/>
        <w:sz w:val="22"/>
        <w:szCs w:val="22"/>
      </w:rPr>
    </w:lvl>
    <w:lvl w:ilvl="4">
      <w:start w:val="1"/>
      <w:numFmt w:val="lowerLetter"/>
      <w:lvlText w:val="(%5)"/>
      <w:lvlJc w:val="left"/>
      <w:pPr>
        <w:tabs>
          <w:tab w:val="num" w:pos="2160"/>
        </w:tabs>
        <w:ind w:left="1800" w:firstLine="0"/>
      </w:pPr>
      <w:rPr>
        <w:rFonts w:ascii="Arial" w:hAnsi="Arial" w:hint="default"/>
        <w:b w:val="0"/>
        <w:i w:val="0"/>
        <w:sz w:val="22"/>
        <w:szCs w:val="22"/>
      </w:rPr>
    </w:lvl>
    <w:lvl w:ilvl="5">
      <w:start w:val="1"/>
      <w:numFmt w:val="lowerRoman"/>
      <w:lvlText w:val="(%6)"/>
      <w:lvlJc w:val="left"/>
      <w:pPr>
        <w:tabs>
          <w:tab w:val="num" w:pos="2520"/>
        </w:tabs>
        <w:ind w:left="2160" w:firstLine="0"/>
      </w:pPr>
      <w:rPr>
        <w:rFonts w:ascii="Arial" w:hAnsi="Arial" w:hint="default"/>
        <w:b w:val="0"/>
        <w:i w:val="0"/>
        <w:sz w:val="22"/>
        <w:szCs w:val="22"/>
      </w:rPr>
    </w:lvl>
    <w:lvl w:ilvl="6">
      <w:start w:val="1"/>
      <w:numFmt w:val="decimal"/>
      <w:lvlText w:val="%7)"/>
      <w:lvlJc w:val="left"/>
      <w:pPr>
        <w:tabs>
          <w:tab w:val="num" w:pos="2880"/>
        </w:tabs>
        <w:ind w:left="2520" w:firstLine="0"/>
      </w:pPr>
      <w:rPr>
        <w:rFonts w:hint="default"/>
        <w:b w:val="0"/>
        <w:i w:val="0"/>
        <w:color w:val="auto"/>
      </w:rPr>
    </w:lvl>
    <w:lvl w:ilvl="7">
      <w:start w:val="1"/>
      <w:numFmt w:val="lowerLetter"/>
      <w:lvlText w:val="%8)"/>
      <w:lvlJc w:val="left"/>
      <w:pPr>
        <w:tabs>
          <w:tab w:val="num" w:pos="3240"/>
        </w:tabs>
        <w:ind w:left="2880" w:firstLine="0"/>
      </w:pPr>
      <w:rPr>
        <w:rFonts w:hint="default"/>
      </w:rPr>
    </w:lvl>
    <w:lvl w:ilvl="8">
      <w:start w:val="1"/>
      <w:numFmt w:val="bullet"/>
      <w:lvlText w:val=""/>
      <w:lvlJc w:val="left"/>
      <w:pPr>
        <w:tabs>
          <w:tab w:val="num" w:pos="3600"/>
        </w:tabs>
        <w:ind w:left="3240" w:firstLine="0"/>
      </w:pPr>
      <w:rPr>
        <w:rFonts w:ascii="Symbol" w:hAnsi="Symbol" w:hint="default"/>
        <w:color w:val="auto"/>
      </w:rPr>
    </w:lvl>
  </w:abstractNum>
  <w:abstractNum w:abstractNumId="1" w15:restartNumberingAfterBreak="0">
    <w:nsid w:val="58B85345"/>
    <w:multiLevelType w:val="hybridMultilevel"/>
    <w:tmpl w:val="BCCC7B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attachedTemplate r:id="rId1"/>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7B"/>
    <w:rsid w:val="00003C00"/>
    <w:rsid w:val="00007404"/>
    <w:rsid w:val="0001176F"/>
    <w:rsid w:val="000819D1"/>
    <w:rsid w:val="000C3812"/>
    <w:rsid w:val="000C397F"/>
    <w:rsid w:val="000C4878"/>
    <w:rsid w:val="000D06D7"/>
    <w:rsid w:val="000E200E"/>
    <w:rsid w:val="001328B2"/>
    <w:rsid w:val="001339D1"/>
    <w:rsid w:val="00165FA7"/>
    <w:rsid w:val="001C3B91"/>
    <w:rsid w:val="001D5A79"/>
    <w:rsid w:val="001F2A6F"/>
    <w:rsid w:val="001F7D26"/>
    <w:rsid w:val="00202ED8"/>
    <w:rsid w:val="002122DE"/>
    <w:rsid w:val="00227036"/>
    <w:rsid w:val="002310B3"/>
    <w:rsid w:val="00233893"/>
    <w:rsid w:val="00257BC0"/>
    <w:rsid w:val="002D77F7"/>
    <w:rsid w:val="00335307"/>
    <w:rsid w:val="00384B1D"/>
    <w:rsid w:val="003C05E5"/>
    <w:rsid w:val="003D2B6B"/>
    <w:rsid w:val="003E0E9F"/>
    <w:rsid w:val="003F014C"/>
    <w:rsid w:val="003F01C7"/>
    <w:rsid w:val="00400A66"/>
    <w:rsid w:val="00403E32"/>
    <w:rsid w:val="00405A06"/>
    <w:rsid w:val="0041015C"/>
    <w:rsid w:val="00440AC1"/>
    <w:rsid w:val="004621D4"/>
    <w:rsid w:val="00464C97"/>
    <w:rsid w:val="00466084"/>
    <w:rsid w:val="004833BC"/>
    <w:rsid w:val="004D341D"/>
    <w:rsid w:val="005050AD"/>
    <w:rsid w:val="0050565B"/>
    <w:rsid w:val="00516D05"/>
    <w:rsid w:val="005349D9"/>
    <w:rsid w:val="00563537"/>
    <w:rsid w:val="005647ED"/>
    <w:rsid w:val="00573E4C"/>
    <w:rsid w:val="00581279"/>
    <w:rsid w:val="00590128"/>
    <w:rsid w:val="005A6C28"/>
    <w:rsid w:val="005E6AC9"/>
    <w:rsid w:val="00600317"/>
    <w:rsid w:val="00602946"/>
    <w:rsid w:val="006121FE"/>
    <w:rsid w:val="00620490"/>
    <w:rsid w:val="00636995"/>
    <w:rsid w:val="0064607B"/>
    <w:rsid w:val="00684699"/>
    <w:rsid w:val="006A6132"/>
    <w:rsid w:val="006C50F6"/>
    <w:rsid w:val="006D3C48"/>
    <w:rsid w:val="006E5F8D"/>
    <w:rsid w:val="00747066"/>
    <w:rsid w:val="00765D5B"/>
    <w:rsid w:val="00774887"/>
    <w:rsid w:val="0079236B"/>
    <w:rsid w:val="007A1CE0"/>
    <w:rsid w:val="007B3B9C"/>
    <w:rsid w:val="007C5D9B"/>
    <w:rsid w:val="007F0DF2"/>
    <w:rsid w:val="007F2C2F"/>
    <w:rsid w:val="00810574"/>
    <w:rsid w:val="008337B1"/>
    <w:rsid w:val="00841A3A"/>
    <w:rsid w:val="008540E2"/>
    <w:rsid w:val="00877993"/>
    <w:rsid w:val="00877DB0"/>
    <w:rsid w:val="008865B3"/>
    <w:rsid w:val="00896720"/>
    <w:rsid w:val="008A2028"/>
    <w:rsid w:val="008A6407"/>
    <w:rsid w:val="008B0002"/>
    <w:rsid w:val="008F26D9"/>
    <w:rsid w:val="008F7538"/>
    <w:rsid w:val="00904601"/>
    <w:rsid w:val="00907753"/>
    <w:rsid w:val="0091264E"/>
    <w:rsid w:val="009143F6"/>
    <w:rsid w:val="00945334"/>
    <w:rsid w:val="00951F5D"/>
    <w:rsid w:val="00992BCA"/>
    <w:rsid w:val="009C0074"/>
    <w:rsid w:val="009C7293"/>
    <w:rsid w:val="009D039C"/>
    <w:rsid w:val="009E2A3B"/>
    <w:rsid w:val="009F59F7"/>
    <w:rsid w:val="00A10C0D"/>
    <w:rsid w:val="00A2532C"/>
    <w:rsid w:val="00A34FEA"/>
    <w:rsid w:val="00A71DDB"/>
    <w:rsid w:val="00A75464"/>
    <w:rsid w:val="00A82544"/>
    <w:rsid w:val="00A91942"/>
    <w:rsid w:val="00A95048"/>
    <w:rsid w:val="00AB4A17"/>
    <w:rsid w:val="00AE3CE0"/>
    <w:rsid w:val="00AE67BA"/>
    <w:rsid w:val="00AF3E95"/>
    <w:rsid w:val="00B13E00"/>
    <w:rsid w:val="00B42CC4"/>
    <w:rsid w:val="00BD0522"/>
    <w:rsid w:val="00BD2353"/>
    <w:rsid w:val="00BD337F"/>
    <w:rsid w:val="00C0093F"/>
    <w:rsid w:val="00C01569"/>
    <w:rsid w:val="00C30E30"/>
    <w:rsid w:val="00C72B3E"/>
    <w:rsid w:val="00C91C7C"/>
    <w:rsid w:val="00C94DDE"/>
    <w:rsid w:val="00CF535B"/>
    <w:rsid w:val="00CF5BE0"/>
    <w:rsid w:val="00D37FA6"/>
    <w:rsid w:val="00D44B67"/>
    <w:rsid w:val="00D51B3B"/>
    <w:rsid w:val="00D602A2"/>
    <w:rsid w:val="00D6293C"/>
    <w:rsid w:val="00D835B5"/>
    <w:rsid w:val="00DA4872"/>
    <w:rsid w:val="00DB3553"/>
    <w:rsid w:val="00DC6DAD"/>
    <w:rsid w:val="00DF03EB"/>
    <w:rsid w:val="00DF3839"/>
    <w:rsid w:val="00E155F9"/>
    <w:rsid w:val="00E20A7B"/>
    <w:rsid w:val="00E8062B"/>
    <w:rsid w:val="00EA01AA"/>
    <w:rsid w:val="00EA1B2F"/>
    <w:rsid w:val="00EB0428"/>
    <w:rsid w:val="00EF270A"/>
    <w:rsid w:val="00F01256"/>
    <w:rsid w:val="00F024E7"/>
    <w:rsid w:val="00F4201A"/>
    <w:rsid w:val="00F50AF5"/>
    <w:rsid w:val="00F56BC6"/>
    <w:rsid w:val="00F72DC8"/>
    <w:rsid w:val="00F96171"/>
    <w:rsid w:val="00FB7D75"/>
    <w:rsid w:val="00FC3220"/>
    <w:rsid w:val="00FC4B89"/>
    <w:rsid w:val="00FE48BC"/>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7F4FA"/>
  <w15:chartTrackingRefBased/>
  <w15:docId w15:val="{3A747040-1C24-457C-86A8-3E23EDFD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7B"/>
    <w:pPr>
      <w:spacing w:after="0" w:line="240" w:lineRule="auto"/>
      <w:jc w:val="both"/>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1942"/>
    <w:pPr>
      <w:tabs>
        <w:tab w:val="center" w:pos="4680"/>
        <w:tab w:val="right" w:pos="9360"/>
      </w:tabs>
    </w:pPr>
  </w:style>
  <w:style w:type="character" w:customStyle="1" w:styleId="HeaderChar">
    <w:name w:val="Header Char"/>
    <w:basedOn w:val="DefaultParagraphFont"/>
    <w:link w:val="Header"/>
    <w:uiPriority w:val="99"/>
    <w:rsid w:val="00A91942"/>
  </w:style>
  <w:style w:type="paragraph" w:styleId="Footer">
    <w:name w:val="footer"/>
    <w:basedOn w:val="Normal"/>
    <w:link w:val="FooterChar"/>
    <w:unhideWhenUsed/>
    <w:rsid w:val="00A91942"/>
    <w:pPr>
      <w:tabs>
        <w:tab w:val="center" w:pos="4680"/>
        <w:tab w:val="right" w:pos="9360"/>
      </w:tabs>
    </w:pPr>
  </w:style>
  <w:style w:type="character" w:customStyle="1" w:styleId="FooterChar">
    <w:name w:val="Footer Char"/>
    <w:basedOn w:val="DefaultParagraphFont"/>
    <w:link w:val="Footer"/>
    <w:uiPriority w:val="99"/>
    <w:rsid w:val="00A91942"/>
  </w:style>
  <w:style w:type="character" w:styleId="PageNumber">
    <w:name w:val="page number"/>
    <w:basedOn w:val="DefaultParagraphFont"/>
    <w:rsid w:val="0064607B"/>
  </w:style>
  <w:style w:type="character" w:styleId="Hyperlink">
    <w:name w:val="Hyperlink"/>
    <w:basedOn w:val="DefaultParagraphFont"/>
    <w:rsid w:val="0064607B"/>
    <w:rPr>
      <w:color w:val="0000FF"/>
      <w:u w:val="single"/>
    </w:rPr>
  </w:style>
  <w:style w:type="character" w:styleId="CommentReference">
    <w:name w:val="annotation reference"/>
    <w:basedOn w:val="DefaultParagraphFont"/>
    <w:semiHidden/>
    <w:rsid w:val="0064607B"/>
    <w:rPr>
      <w:sz w:val="16"/>
      <w:szCs w:val="16"/>
    </w:rPr>
  </w:style>
  <w:style w:type="paragraph" w:styleId="CommentText">
    <w:name w:val="annotation text"/>
    <w:basedOn w:val="Normal"/>
    <w:link w:val="CommentTextChar"/>
    <w:semiHidden/>
    <w:rsid w:val="0064607B"/>
    <w:rPr>
      <w:sz w:val="20"/>
      <w:szCs w:val="20"/>
    </w:rPr>
  </w:style>
  <w:style w:type="character" w:customStyle="1" w:styleId="CommentTextChar">
    <w:name w:val="Comment Text Char"/>
    <w:basedOn w:val="DefaultParagraphFont"/>
    <w:link w:val="CommentText"/>
    <w:semiHidden/>
    <w:rsid w:val="0064607B"/>
    <w:rPr>
      <w:rFonts w:ascii="Arial" w:eastAsia="Times New Roman" w:hAnsi="Arial" w:cs="Arial"/>
      <w:sz w:val="20"/>
      <w:szCs w:val="20"/>
    </w:rPr>
  </w:style>
  <w:style w:type="paragraph" w:styleId="BalloonText">
    <w:name w:val="Balloon Text"/>
    <w:basedOn w:val="Normal"/>
    <w:link w:val="BalloonTextChar"/>
    <w:uiPriority w:val="99"/>
    <w:semiHidden/>
    <w:unhideWhenUsed/>
    <w:rsid w:val="00646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7B"/>
    <w:rPr>
      <w:rFonts w:ascii="Segoe UI" w:eastAsia="Times New Roman" w:hAnsi="Segoe UI" w:cs="Segoe UI"/>
      <w:sz w:val="18"/>
      <w:szCs w:val="18"/>
    </w:rPr>
  </w:style>
  <w:style w:type="table" w:styleId="TableGrid">
    <w:name w:val="Table Grid"/>
    <w:basedOn w:val="TableNormal"/>
    <w:uiPriority w:val="39"/>
    <w:rsid w:val="00C91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F01C7"/>
    <w:rPr>
      <w:b/>
      <w:bCs/>
    </w:rPr>
  </w:style>
  <w:style w:type="character" w:customStyle="1" w:styleId="CommentSubjectChar">
    <w:name w:val="Comment Subject Char"/>
    <w:basedOn w:val="CommentTextChar"/>
    <w:link w:val="CommentSubject"/>
    <w:uiPriority w:val="99"/>
    <w:semiHidden/>
    <w:rsid w:val="003F01C7"/>
    <w:rPr>
      <w:rFonts w:ascii="Arial" w:eastAsia="Times New Roman" w:hAnsi="Arial" w:cs="Arial"/>
      <w:b/>
      <w:bCs/>
      <w:sz w:val="20"/>
      <w:szCs w:val="20"/>
    </w:rPr>
  </w:style>
  <w:style w:type="paragraph" w:styleId="ListParagraph">
    <w:name w:val="List Paragraph"/>
    <w:basedOn w:val="Normal"/>
    <w:uiPriority w:val="34"/>
    <w:qFormat/>
    <w:rsid w:val="00CF535B"/>
    <w:pPr>
      <w:ind w:left="720"/>
      <w:contextualSpacing/>
    </w:pPr>
  </w:style>
  <w:style w:type="paragraph" w:styleId="Revision">
    <w:name w:val="Revision"/>
    <w:hidden/>
    <w:uiPriority w:val="99"/>
    <w:semiHidden/>
    <w:rsid w:val="0041015C"/>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5683">
      <w:bodyDiv w:val="1"/>
      <w:marLeft w:val="0"/>
      <w:marRight w:val="0"/>
      <w:marTop w:val="0"/>
      <w:marBottom w:val="0"/>
      <w:divBdr>
        <w:top w:val="none" w:sz="0" w:space="0" w:color="auto"/>
        <w:left w:val="none" w:sz="0" w:space="0" w:color="auto"/>
        <w:bottom w:val="none" w:sz="0" w:space="0" w:color="auto"/>
        <w:right w:val="none" w:sz="0" w:space="0" w:color="auto"/>
      </w:divBdr>
    </w:div>
    <w:div w:id="719866266">
      <w:bodyDiv w:val="1"/>
      <w:marLeft w:val="0"/>
      <w:marRight w:val="0"/>
      <w:marTop w:val="0"/>
      <w:marBottom w:val="0"/>
      <w:divBdr>
        <w:top w:val="none" w:sz="0" w:space="0" w:color="auto"/>
        <w:left w:val="none" w:sz="0" w:space="0" w:color="auto"/>
        <w:bottom w:val="none" w:sz="0" w:space="0" w:color="auto"/>
        <w:right w:val="none" w:sz="0" w:space="0" w:color="auto"/>
      </w:divBdr>
    </w:div>
    <w:div w:id="772823178">
      <w:bodyDiv w:val="1"/>
      <w:marLeft w:val="0"/>
      <w:marRight w:val="0"/>
      <w:marTop w:val="0"/>
      <w:marBottom w:val="0"/>
      <w:divBdr>
        <w:top w:val="none" w:sz="0" w:space="0" w:color="auto"/>
        <w:left w:val="none" w:sz="0" w:space="0" w:color="auto"/>
        <w:bottom w:val="none" w:sz="0" w:space="0" w:color="auto"/>
        <w:right w:val="none" w:sz="0" w:space="0" w:color="auto"/>
      </w:divBdr>
    </w:div>
    <w:div w:id="843979836">
      <w:bodyDiv w:val="1"/>
      <w:marLeft w:val="0"/>
      <w:marRight w:val="0"/>
      <w:marTop w:val="0"/>
      <w:marBottom w:val="0"/>
      <w:divBdr>
        <w:top w:val="none" w:sz="0" w:space="0" w:color="auto"/>
        <w:left w:val="none" w:sz="0" w:space="0" w:color="auto"/>
        <w:bottom w:val="none" w:sz="0" w:space="0" w:color="auto"/>
        <w:right w:val="none" w:sz="0" w:space="0" w:color="auto"/>
      </w:divBdr>
    </w:div>
    <w:div w:id="1101267130">
      <w:bodyDiv w:val="1"/>
      <w:marLeft w:val="0"/>
      <w:marRight w:val="0"/>
      <w:marTop w:val="0"/>
      <w:marBottom w:val="0"/>
      <w:divBdr>
        <w:top w:val="none" w:sz="0" w:space="0" w:color="auto"/>
        <w:left w:val="none" w:sz="0" w:space="0" w:color="auto"/>
        <w:bottom w:val="none" w:sz="0" w:space="0" w:color="auto"/>
        <w:right w:val="none" w:sz="0" w:space="0" w:color="auto"/>
      </w:divBdr>
    </w:div>
    <w:div w:id="14058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Documents\Custom%20Office%20Templates\Special%20Provi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Provision Template</Template>
  <TotalTime>168</TotalTime>
  <Pages>2</Pages>
  <Words>593</Words>
  <Characters>3155</Characters>
  <Application>Microsoft Office Word</Application>
  <DocSecurity>0</DocSecurity>
  <Lines>90</Lines>
  <Paragraphs>46</Paragraphs>
  <ScaleCrop>false</ScaleCrop>
  <HeadingPairs>
    <vt:vector size="2" baseType="variant">
      <vt:variant>
        <vt:lpstr>Title</vt:lpstr>
      </vt:variant>
      <vt:variant>
        <vt:i4>1</vt:i4>
      </vt:variant>
    </vt:vector>
  </HeadingPairs>
  <TitlesOfParts>
    <vt:vector size="1" baseType="lpstr">
      <vt:lpstr>Special Provision for Steel Casing Pipe, 20 inch, Jacked in Place, Modified</vt:lpstr>
    </vt:vector>
  </TitlesOfParts>
  <Company>FTCH</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for Steel Casing Pipe, 20 inch, Jacked in Place, Modified</dc:title>
  <dc:subject/>
  <dc:creator>Eno, David P.</dc:creator>
  <cp:keywords/>
  <dc:description/>
  <cp:lastModifiedBy>Pawelec, David B. (MDOT)</cp:lastModifiedBy>
  <cp:revision>18</cp:revision>
  <cp:lastPrinted>2018-05-17T17:56:00Z</cp:lastPrinted>
  <dcterms:created xsi:type="dcterms:W3CDTF">2021-09-09T20:02:00Z</dcterms:created>
  <dcterms:modified xsi:type="dcterms:W3CDTF">2021-10-07T15:16:00Z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2021-09-20T13:22:04Z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bf5464d5-b80f-45ac-9367-5921504c48c1</vt:lpwstr>
  </property>
  <property fmtid="{D5CDD505-2E9C-101B-9397-08002B2CF9AE}" pid="42" name="MSIP_Label_3a2fed65-62e7-46ea-af74-187e0c17143a_ContentBits">
    <vt:lpwstr>0</vt:lpwstr>
  </property>
</Properties>
</file>