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54D7" w14:textId="77777777" w:rsidR="00B105AE" w:rsidRPr="00427F0E" w:rsidRDefault="00B105AE" w:rsidP="00427F0E">
      <w:pPr>
        <w:widowControl w:val="0"/>
        <w:jc w:val="center"/>
        <w:rPr>
          <w:rFonts w:cs="Arial"/>
          <w:sz w:val="24"/>
          <w:szCs w:val="24"/>
        </w:rPr>
      </w:pPr>
      <w:r w:rsidRPr="00427F0E">
        <w:rPr>
          <w:rFonts w:cs="Arial"/>
          <w:sz w:val="24"/>
          <w:szCs w:val="24"/>
        </w:rPr>
        <w:t>MICHIGAN</w:t>
      </w:r>
    </w:p>
    <w:p w14:paraId="4C8B9BF0" w14:textId="77777777" w:rsidR="00B105AE" w:rsidRPr="009507F7" w:rsidRDefault="00B105AE" w:rsidP="00427F0E">
      <w:pPr>
        <w:widowControl w:val="0"/>
        <w:jc w:val="center"/>
        <w:rPr>
          <w:rFonts w:cs="Arial"/>
          <w:sz w:val="24"/>
          <w:szCs w:val="24"/>
        </w:rPr>
      </w:pPr>
      <w:r w:rsidRPr="00427F0E">
        <w:rPr>
          <w:rFonts w:cs="Arial"/>
          <w:sz w:val="24"/>
          <w:szCs w:val="24"/>
        </w:rPr>
        <w:t>DEPARTMENT OF TRANSPORTATION</w:t>
      </w:r>
    </w:p>
    <w:p w14:paraId="22EA2C3E" w14:textId="77777777" w:rsidR="00B105AE" w:rsidRPr="009507F7" w:rsidRDefault="00B105AE" w:rsidP="00427F0E">
      <w:pPr>
        <w:widowControl w:val="0"/>
        <w:jc w:val="center"/>
        <w:rPr>
          <w:rFonts w:cs="Arial"/>
          <w:sz w:val="24"/>
          <w:szCs w:val="24"/>
        </w:rPr>
      </w:pPr>
    </w:p>
    <w:p w14:paraId="0CB00923" w14:textId="77777777" w:rsidR="00B105AE" w:rsidRPr="009507F7" w:rsidRDefault="00B105AE" w:rsidP="00427F0E">
      <w:pPr>
        <w:widowControl w:val="0"/>
        <w:jc w:val="center"/>
        <w:rPr>
          <w:rFonts w:cs="Arial"/>
          <w:sz w:val="24"/>
          <w:szCs w:val="24"/>
        </w:rPr>
      </w:pPr>
      <w:r w:rsidRPr="009507F7">
        <w:rPr>
          <w:rFonts w:cs="Arial"/>
          <w:sz w:val="24"/>
          <w:szCs w:val="24"/>
        </w:rPr>
        <w:t>SPECIAL PROVISION</w:t>
      </w:r>
    </w:p>
    <w:p w14:paraId="585B498C" w14:textId="77777777" w:rsidR="00B105AE" w:rsidRPr="009507F7" w:rsidRDefault="00B105AE" w:rsidP="00427F0E">
      <w:pPr>
        <w:widowControl w:val="0"/>
        <w:jc w:val="center"/>
        <w:rPr>
          <w:rFonts w:cs="Arial"/>
          <w:sz w:val="24"/>
          <w:szCs w:val="24"/>
        </w:rPr>
      </w:pPr>
      <w:r w:rsidRPr="009507F7">
        <w:rPr>
          <w:rFonts w:cs="Arial"/>
          <w:sz w:val="24"/>
          <w:szCs w:val="24"/>
        </w:rPr>
        <w:t>FOR</w:t>
      </w:r>
    </w:p>
    <w:p w14:paraId="412164CA" w14:textId="484E09E8" w:rsidR="00B105AE" w:rsidRPr="009507F7" w:rsidRDefault="00FA4B3C" w:rsidP="00427F0E">
      <w:pPr>
        <w:widowControl w:val="0"/>
        <w:jc w:val="center"/>
        <w:rPr>
          <w:rFonts w:cs="Arial"/>
          <w:bCs/>
          <w:sz w:val="24"/>
          <w:szCs w:val="24"/>
        </w:rPr>
      </w:pPr>
      <w:r w:rsidRPr="009507F7">
        <w:rPr>
          <w:rFonts w:cs="Arial"/>
          <w:b/>
          <w:sz w:val="24"/>
          <w:szCs w:val="24"/>
        </w:rPr>
        <w:t>STRUCTURAL STEEL, FURN</w:t>
      </w:r>
      <w:r w:rsidR="00DA3505" w:rsidRPr="009507F7">
        <w:rPr>
          <w:rFonts w:cs="Arial"/>
          <w:b/>
          <w:sz w:val="24"/>
          <w:szCs w:val="24"/>
        </w:rPr>
        <w:t>ISH</w:t>
      </w:r>
      <w:r w:rsidRPr="009507F7">
        <w:rPr>
          <w:rFonts w:cs="Arial"/>
          <w:b/>
          <w:sz w:val="24"/>
          <w:szCs w:val="24"/>
        </w:rPr>
        <w:t xml:space="preserve"> AND FAB</w:t>
      </w:r>
      <w:r w:rsidR="00DA3505" w:rsidRPr="009507F7">
        <w:rPr>
          <w:rFonts w:cs="Arial"/>
          <w:b/>
          <w:sz w:val="24"/>
          <w:szCs w:val="24"/>
        </w:rPr>
        <w:t>RICATE</w:t>
      </w:r>
      <w:r w:rsidRPr="009507F7">
        <w:rPr>
          <w:rFonts w:cs="Arial"/>
          <w:b/>
          <w:sz w:val="24"/>
          <w:szCs w:val="24"/>
        </w:rPr>
        <w:t>, GALVANIZED</w:t>
      </w:r>
    </w:p>
    <w:p w14:paraId="3924668F" w14:textId="77777777" w:rsidR="00B105AE" w:rsidRPr="009507F7" w:rsidRDefault="00B105AE" w:rsidP="009507F7">
      <w:pPr>
        <w:widowControl w:val="0"/>
        <w:jc w:val="both"/>
        <w:rPr>
          <w:rFonts w:cs="Arial"/>
          <w:sz w:val="24"/>
          <w:szCs w:val="24"/>
        </w:rPr>
      </w:pPr>
    </w:p>
    <w:p w14:paraId="447F593C" w14:textId="22C6F22F" w:rsidR="00340D80" w:rsidRPr="009507F7" w:rsidRDefault="00952DE5" w:rsidP="009507F7">
      <w:pPr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r w:rsidRPr="009507F7">
        <w:rPr>
          <w:rFonts w:cs="Arial"/>
          <w:sz w:val="24"/>
          <w:szCs w:val="24"/>
        </w:rPr>
        <w:t>BRG</w:t>
      </w:r>
      <w:r w:rsidR="0047736C" w:rsidRPr="009507F7">
        <w:rPr>
          <w:rFonts w:cs="Arial"/>
          <w:sz w:val="24"/>
          <w:szCs w:val="24"/>
        </w:rPr>
        <w:t>:</w:t>
      </w:r>
      <w:r w:rsidR="004610F8" w:rsidRPr="009507F7">
        <w:rPr>
          <w:rFonts w:cs="Arial"/>
          <w:sz w:val="24"/>
          <w:szCs w:val="24"/>
        </w:rPr>
        <w:t>A</w:t>
      </w:r>
      <w:r w:rsidR="00023156" w:rsidRPr="009507F7">
        <w:rPr>
          <w:rFonts w:cs="Arial"/>
          <w:sz w:val="24"/>
          <w:szCs w:val="24"/>
        </w:rPr>
        <w:t>P</w:t>
      </w:r>
      <w:r w:rsidR="004610F8" w:rsidRPr="009507F7">
        <w:rPr>
          <w:rFonts w:cs="Arial"/>
          <w:sz w:val="24"/>
          <w:szCs w:val="24"/>
        </w:rPr>
        <w:t>Z</w:t>
      </w:r>
      <w:r w:rsidR="00B105AE" w:rsidRPr="009507F7">
        <w:rPr>
          <w:rFonts w:cs="Arial"/>
          <w:sz w:val="24"/>
          <w:szCs w:val="24"/>
        </w:rPr>
        <w:tab/>
      </w:r>
      <w:r w:rsidR="00A84697" w:rsidRPr="009507F7">
        <w:rPr>
          <w:rFonts w:cs="Arial"/>
          <w:sz w:val="24"/>
          <w:szCs w:val="24"/>
        </w:rPr>
        <w:fldChar w:fldCharType="begin"/>
      </w:r>
      <w:r w:rsidR="00A84697" w:rsidRPr="009507F7">
        <w:rPr>
          <w:rFonts w:cs="Arial"/>
          <w:sz w:val="24"/>
          <w:szCs w:val="24"/>
        </w:rPr>
        <w:instrText xml:space="preserve"> PAGE  \* Arabic  \* MERGEFORMAT </w:instrText>
      </w:r>
      <w:r w:rsidR="00A84697" w:rsidRPr="009507F7">
        <w:rPr>
          <w:rFonts w:cs="Arial"/>
          <w:sz w:val="24"/>
          <w:szCs w:val="24"/>
        </w:rPr>
        <w:fldChar w:fldCharType="separate"/>
      </w:r>
      <w:r w:rsidR="009507F7">
        <w:rPr>
          <w:rFonts w:cs="Arial"/>
          <w:noProof/>
          <w:sz w:val="24"/>
          <w:szCs w:val="24"/>
        </w:rPr>
        <w:t>1</w:t>
      </w:r>
      <w:r w:rsidR="00A84697" w:rsidRPr="009507F7">
        <w:rPr>
          <w:rFonts w:cs="Arial"/>
          <w:sz w:val="24"/>
          <w:szCs w:val="24"/>
        </w:rPr>
        <w:fldChar w:fldCharType="end"/>
      </w:r>
      <w:r w:rsidR="00A84697" w:rsidRPr="009507F7">
        <w:rPr>
          <w:rFonts w:cs="Arial"/>
          <w:sz w:val="24"/>
          <w:szCs w:val="24"/>
        </w:rPr>
        <w:t xml:space="preserve"> of </w:t>
      </w:r>
      <w:r w:rsidR="00A84697" w:rsidRPr="009507F7">
        <w:rPr>
          <w:rFonts w:cs="Arial"/>
          <w:sz w:val="24"/>
          <w:szCs w:val="24"/>
        </w:rPr>
        <w:fldChar w:fldCharType="begin"/>
      </w:r>
      <w:r w:rsidR="00A84697" w:rsidRPr="009507F7">
        <w:rPr>
          <w:rFonts w:cs="Arial"/>
          <w:sz w:val="24"/>
          <w:szCs w:val="24"/>
        </w:rPr>
        <w:instrText xml:space="preserve"> NUMPAGES  \* Arabic  \* MERGEFORMAT </w:instrText>
      </w:r>
      <w:r w:rsidR="00A84697" w:rsidRPr="009507F7">
        <w:rPr>
          <w:rFonts w:cs="Arial"/>
          <w:sz w:val="24"/>
          <w:szCs w:val="24"/>
        </w:rPr>
        <w:fldChar w:fldCharType="separate"/>
      </w:r>
      <w:r w:rsidR="009507F7">
        <w:rPr>
          <w:rFonts w:cs="Arial"/>
          <w:noProof/>
          <w:sz w:val="24"/>
          <w:szCs w:val="24"/>
        </w:rPr>
        <w:t>2</w:t>
      </w:r>
      <w:r w:rsidR="00A84697" w:rsidRPr="009507F7">
        <w:rPr>
          <w:rFonts w:cs="Arial"/>
          <w:sz w:val="24"/>
          <w:szCs w:val="24"/>
        </w:rPr>
        <w:fldChar w:fldCharType="end"/>
      </w:r>
      <w:r w:rsidR="00B105AE" w:rsidRPr="009507F7">
        <w:rPr>
          <w:rFonts w:cs="Arial"/>
          <w:sz w:val="24"/>
          <w:szCs w:val="24"/>
        </w:rPr>
        <w:tab/>
        <w:t>APPR</w:t>
      </w:r>
      <w:r w:rsidR="006D7312" w:rsidRPr="009507F7">
        <w:rPr>
          <w:rFonts w:cs="Arial"/>
          <w:sz w:val="24"/>
          <w:szCs w:val="24"/>
        </w:rPr>
        <w:t>:</w:t>
      </w:r>
      <w:r w:rsidR="00E529E9" w:rsidRPr="009507F7">
        <w:rPr>
          <w:rFonts w:cs="Arial"/>
          <w:sz w:val="24"/>
          <w:szCs w:val="24"/>
        </w:rPr>
        <w:t>MJF:JAB:0</w:t>
      </w:r>
      <w:r w:rsidR="00427F0E">
        <w:rPr>
          <w:rFonts w:cs="Arial"/>
          <w:sz w:val="24"/>
          <w:szCs w:val="24"/>
        </w:rPr>
        <w:t>7</w:t>
      </w:r>
      <w:r w:rsidR="00E529E9" w:rsidRPr="009507F7">
        <w:rPr>
          <w:rFonts w:cs="Arial"/>
          <w:sz w:val="24"/>
          <w:szCs w:val="24"/>
        </w:rPr>
        <w:t>-</w:t>
      </w:r>
      <w:r w:rsidR="00427F0E">
        <w:rPr>
          <w:rFonts w:cs="Arial"/>
          <w:sz w:val="24"/>
          <w:szCs w:val="24"/>
        </w:rPr>
        <w:t>2</w:t>
      </w:r>
      <w:r w:rsidR="00E529E9" w:rsidRPr="009507F7">
        <w:rPr>
          <w:rFonts w:cs="Arial"/>
          <w:sz w:val="24"/>
          <w:szCs w:val="24"/>
        </w:rPr>
        <w:t>0-2</w:t>
      </w:r>
      <w:r w:rsidR="00427F0E">
        <w:rPr>
          <w:rFonts w:cs="Arial"/>
          <w:sz w:val="24"/>
          <w:szCs w:val="24"/>
        </w:rPr>
        <w:t>1</w:t>
      </w:r>
    </w:p>
    <w:p w14:paraId="648F321B" w14:textId="77777777" w:rsidR="00B105AE" w:rsidRPr="009507F7" w:rsidRDefault="00B105AE" w:rsidP="009507F7">
      <w:pPr>
        <w:widowControl w:val="0"/>
        <w:jc w:val="both"/>
        <w:rPr>
          <w:rFonts w:cs="Arial"/>
          <w:szCs w:val="22"/>
        </w:rPr>
      </w:pPr>
    </w:p>
    <w:p w14:paraId="64821172" w14:textId="7C082410" w:rsidR="00340D80" w:rsidRPr="009507F7" w:rsidRDefault="00077A65" w:rsidP="009507F7">
      <w:pPr>
        <w:widowControl w:val="0"/>
        <w:ind w:firstLine="360"/>
        <w:jc w:val="both"/>
        <w:rPr>
          <w:rFonts w:cs="Arial"/>
          <w:szCs w:val="22"/>
        </w:rPr>
      </w:pPr>
      <w:r w:rsidRPr="009507F7">
        <w:rPr>
          <w:rFonts w:cs="Arial"/>
          <w:b/>
          <w:szCs w:val="22"/>
        </w:rPr>
        <w:t>a.</w:t>
      </w:r>
      <w:r w:rsidRPr="009507F7">
        <w:rPr>
          <w:rFonts w:cs="Arial"/>
          <w:b/>
          <w:szCs w:val="22"/>
        </w:rPr>
        <w:tab/>
      </w:r>
      <w:r w:rsidR="0092462D" w:rsidRPr="009507F7">
        <w:rPr>
          <w:rFonts w:cs="Arial"/>
          <w:b/>
          <w:szCs w:val="22"/>
        </w:rPr>
        <w:t>Description.</w:t>
      </w:r>
      <w:r w:rsidR="0092462D" w:rsidRPr="009507F7">
        <w:rPr>
          <w:rFonts w:cs="Arial"/>
          <w:szCs w:val="22"/>
        </w:rPr>
        <w:t xml:space="preserve">  </w:t>
      </w:r>
      <w:r w:rsidR="00340D80" w:rsidRPr="009507F7">
        <w:rPr>
          <w:rFonts w:cs="Arial"/>
          <w:szCs w:val="22"/>
        </w:rPr>
        <w:t>This work consists of</w:t>
      </w:r>
      <w:r w:rsidR="00143ED8" w:rsidRPr="009507F7">
        <w:rPr>
          <w:rFonts w:cs="Arial"/>
          <w:szCs w:val="22"/>
        </w:rPr>
        <w:t xml:space="preserve"> furnishing, fabricating,</w:t>
      </w:r>
      <w:r w:rsidR="00E82E6C" w:rsidRPr="009507F7">
        <w:rPr>
          <w:rFonts w:cs="Arial"/>
          <w:szCs w:val="22"/>
        </w:rPr>
        <w:t xml:space="preserve"> surface preparation</w:t>
      </w:r>
      <w:r w:rsidR="00143ED8" w:rsidRPr="009507F7">
        <w:rPr>
          <w:rFonts w:cs="Arial"/>
          <w:szCs w:val="22"/>
        </w:rPr>
        <w:t>,</w:t>
      </w:r>
      <w:r w:rsidR="00E82E6C" w:rsidRPr="009507F7">
        <w:rPr>
          <w:rFonts w:cs="Arial"/>
          <w:szCs w:val="22"/>
        </w:rPr>
        <w:t xml:space="preserve"> and hot dip galvanizing</w:t>
      </w:r>
      <w:r w:rsidR="0010450A" w:rsidRPr="009507F7">
        <w:rPr>
          <w:rFonts w:cs="Arial"/>
          <w:szCs w:val="22"/>
        </w:rPr>
        <w:t xml:space="preserve"> of</w:t>
      </w:r>
      <w:r w:rsidR="00E82E6C" w:rsidRPr="009507F7">
        <w:rPr>
          <w:rFonts w:cs="Arial"/>
          <w:szCs w:val="22"/>
        </w:rPr>
        <w:t xml:space="preserve"> all structural steel </w:t>
      </w:r>
      <w:r w:rsidR="00952DE5" w:rsidRPr="009507F7">
        <w:rPr>
          <w:rFonts w:cs="Arial"/>
          <w:szCs w:val="22"/>
        </w:rPr>
        <w:t xml:space="preserve">designated as primary and secondary members as </w:t>
      </w:r>
      <w:r w:rsidR="00E82E6C" w:rsidRPr="009507F7">
        <w:rPr>
          <w:rFonts w:cs="Arial"/>
          <w:szCs w:val="22"/>
        </w:rPr>
        <w:t>specified on the plans</w:t>
      </w:r>
      <w:r w:rsidR="0010450A" w:rsidRPr="009507F7">
        <w:rPr>
          <w:rFonts w:cs="Arial"/>
          <w:szCs w:val="22"/>
        </w:rPr>
        <w:t xml:space="preserve"> in accordance with sections</w:t>
      </w:r>
      <w:r w:rsidR="004610F8" w:rsidRPr="009507F7">
        <w:rPr>
          <w:rFonts w:cs="Arial"/>
          <w:szCs w:val="22"/>
        </w:rPr>
        <w:t xml:space="preserve"> 707</w:t>
      </w:r>
      <w:r w:rsidR="00383F83" w:rsidRPr="009507F7">
        <w:rPr>
          <w:rFonts w:cs="Arial"/>
          <w:szCs w:val="22"/>
        </w:rPr>
        <w:t xml:space="preserve"> and</w:t>
      </w:r>
      <w:r w:rsidR="00427F0E">
        <w:rPr>
          <w:rFonts w:cs="Arial"/>
          <w:szCs w:val="22"/>
        </w:rPr>
        <w:t xml:space="preserve"> </w:t>
      </w:r>
      <w:r w:rsidR="0010450A" w:rsidRPr="009507F7">
        <w:rPr>
          <w:rFonts w:cs="Arial"/>
          <w:szCs w:val="22"/>
        </w:rPr>
        <w:t>71</w:t>
      </w:r>
      <w:r w:rsidR="001E7F66" w:rsidRPr="009507F7">
        <w:rPr>
          <w:rFonts w:cs="Arial"/>
          <w:szCs w:val="22"/>
        </w:rPr>
        <w:t>6 of the</w:t>
      </w:r>
      <w:r w:rsidR="004610F8" w:rsidRPr="009507F7">
        <w:rPr>
          <w:rFonts w:cs="Arial"/>
          <w:szCs w:val="22"/>
        </w:rPr>
        <w:t xml:space="preserve"> </w:t>
      </w:r>
      <w:r w:rsidR="001E7F66" w:rsidRPr="009507F7">
        <w:rPr>
          <w:rFonts w:cs="Arial"/>
          <w:szCs w:val="22"/>
        </w:rPr>
        <w:t>Standard Specifications for Construction</w:t>
      </w:r>
      <w:r w:rsidR="00CC4D06" w:rsidRPr="009507F7">
        <w:rPr>
          <w:rFonts w:cs="Arial"/>
          <w:szCs w:val="22"/>
        </w:rPr>
        <w:t>, except as modified by this special provision</w:t>
      </w:r>
      <w:r w:rsidR="001E7F66" w:rsidRPr="009507F7">
        <w:rPr>
          <w:rFonts w:cs="Arial"/>
          <w:szCs w:val="22"/>
        </w:rPr>
        <w:t>.</w:t>
      </w:r>
    </w:p>
    <w:p w14:paraId="6CE421DF" w14:textId="77777777" w:rsidR="00E06F0E" w:rsidRPr="009507F7" w:rsidRDefault="00E06F0E" w:rsidP="009507F7">
      <w:pPr>
        <w:widowControl w:val="0"/>
        <w:jc w:val="both"/>
        <w:rPr>
          <w:rFonts w:cs="Arial"/>
          <w:szCs w:val="22"/>
        </w:rPr>
      </w:pPr>
    </w:p>
    <w:p w14:paraId="06F45197" w14:textId="41AA9FBC" w:rsidR="00E06F0E" w:rsidRPr="009507F7" w:rsidRDefault="00077A65" w:rsidP="009507F7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szCs w:val="22"/>
        </w:rPr>
      </w:pPr>
      <w:r w:rsidRPr="009507F7">
        <w:rPr>
          <w:rFonts w:cs="Arial"/>
          <w:b/>
          <w:szCs w:val="22"/>
        </w:rPr>
        <w:t>b.</w:t>
      </w:r>
      <w:r w:rsidRPr="009507F7">
        <w:rPr>
          <w:rFonts w:cs="Arial"/>
          <w:b/>
          <w:szCs w:val="22"/>
        </w:rPr>
        <w:tab/>
      </w:r>
      <w:r w:rsidR="00E06F0E" w:rsidRPr="009507F7">
        <w:rPr>
          <w:rFonts w:cs="Arial"/>
          <w:b/>
          <w:szCs w:val="22"/>
        </w:rPr>
        <w:t>Materials.</w:t>
      </w:r>
      <w:r w:rsidR="00E06F0E" w:rsidRPr="009507F7">
        <w:rPr>
          <w:rFonts w:cs="Arial"/>
          <w:szCs w:val="22"/>
        </w:rPr>
        <w:t xml:space="preserve">  </w:t>
      </w:r>
      <w:r w:rsidR="00427F0E">
        <w:rPr>
          <w:rFonts w:cs="Arial"/>
          <w:szCs w:val="22"/>
        </w:rPr>
        <w:t>Furnish</w:t>
      </w:r>
      <w:r w:rsidR="00427F0E" w:rsidRPr="009507F7">
        <w:rPr>
          <w:rFonts w:cs="Arial"/>
          <w:szCs w:val="22"/>
        </w:rPr>
        <w:t xml:space="preserve"> </w:t>
      </w:r>
      <w:r w:rsidR="00CC4D06" w:rsidRPr="009507F7">
        <w:rPr>
          <w:rFonts w:cs="Arial"/>
          <w:szCs w:val="22"/>
        </w:rPr>
        <w:t>materials in accordance with subsection</w:t>
      </w:r>
      <w:r w:rsidR="00837612" w:rsidRPr="009507F7">
        <w:rPr>
          <w:rFonts w:cs="Arial"/>
          <w:szCs w:val="22"/>
        </w:rPr>
        <w:t xml:space="preserve"> 707.02</w:t>
      </w:r>
      <w:r w:rsidR="00CC4D06" w:rsidRPr="009507F7">
        <w:rPr>
          <w:rFonts w:cs="Arial"/>
          <w:szCs w:val="22"/>
        </w:rPr>
        <w:t xml:space="preserve"> of the Standard Specification </w:t>
      </w:r>
      <w:r w:rsidR="00944A83" w:rsidRPr="009507F7">
        <w:rPr>
          <w:rFonts w:cs="Arial"/>
          <w:szCs w:val="22"/>
        </w:rPr>
        <w:t>for</w:t>
      </w:r>
      <w:r w:rsidR="00CC4D06" w:rsidRPr="009507F7">
        <w:rPr>
          <w:rFonts w:cs="Arial"/>
          <w:szCs w:val="22"/>
        </w:rPr>
        <w:t xml:space="preserve"> Construction</w:t>
      </w:r>
      <w:r w:rsidR="00844E8E" w:rsidRPr="009507F7">
        <w:rPr>
          <w:rFonts w:cs="Arial"/>
          <w:szCs w:val="22"/>
        </w:rPr>
        <w:t xml:space="preserve">.  Coat all structural steel </w:t>
      </w:r>
      <w:r w:rsidR="00944A83" w:rsidRPr="009507F7">
        <w:rPr>
          <w:rFonts w:cs="Arial"/>
          <w:szCs w:val="22"/>
        </w:rPr>
        <w:t xml:space="preserve">with </w:t>
      </w:r>
      <w:r w:rsidR="00CC4D06" w:rsidRPr="009507F7">
        <w:rPr>
          <w:rFonts w:cs="Arial"/>
          <w:szCs w:val="22"/>
        </w:rPr>
        <w:t xml:space="preserve">hot-dipped galvanization </w:t>
      </w:r>
      <w:r w:rsidR="00944A83" w:rsidRPr="009507F7">
        <w:rPr>
          <w:rFonts w:cs="Arial"/>
          <w:szCs w:val="22"/>
        </w:rPr>
        <w:t xml:space="preserve">as specified </w:t>
      </w:r>
      <w:r w:rsidR="00A84697" w:rsidRPr="009507F7">
        <w:rPr>
          <w:rFonts w:cs="Arial"/>
          <w:szCs w:val="22"/>
        </w:rPr>
        <w:t>o</w:t>
      </w:r>
      <w:r w:rsidR="00944A83" w:rsidRPr="009507F7">
        <w:rPr>
          <w:rFonts w:cs="Arial"/>
          <w:szCs w:val="22"/>
        </w:rPr>
        <w:t>n the plans.</w:t>
      </w:r>
      <w:r w:rsidR="008B5746" w:rsidRPr="009507F7">
        <w:rPr>
          <w:rFonts w:cs="Arial"/>
          <w:szCs w:val="22"/>
        </w:rPr>
        <w:t xml:space="preserve">  </w:t>
      </w:r>
      <w:r w:rsidR="00427F0E">
        <w:rPr>
          <w:rFonts w:cs="Arial"/>
          <w:szCs w:val="22"/>
        </w:rPr>
        <w:t>Ensure t</w:t>
      </w:r>
      <w:r w:rsidR="008B5746" w:rsidRPr="009507F7">
        <w:rPr>
          <w:rFonts w:cs="Arial"/>
          <w:szCs w:val="22"/>
        </w:rPr>
        <w:t xml:space="preserve">he hot-dipped galvanized surface </w:t>
      </w:r>
      <w:r w:rsidR="00427F0E">
        <w:rPr>
          <w:rFonts w:cs="Arial"/>
          <w:szCs w:val="22"/>
        </w:rPr>
        <w:t>is</w:t>
      </w:r>
      <w:r w:rsidR="008B5746" w:rsidRPr="009507F7">
        <w:rPr>
          <w:rFonts w:cs="Arial"/>
          <w:szCs w:val="22"/>
        </w:rPr>
        <w:t xml:space="preserve"> the finished surface of the </w:t>
      </w:r>
      <w:r w:rsidR="00B8537B" w:rsidRPr="009507F7">
        <w:rPr>
          <w:rFonts w:cs="Arial"/>
          <w:szCs w:val="22"/>
        </w:rPr>
        <w:t>material</w:t>
      </w:r>
      <w:r w:rsidR="00383F83" w:rsidRPr="009507F7">
        <w:rPr>
          <w:rFonts w:cs="Arial"/>
          <w:szCs w:val="22"/>
        </w:rPr>
        <w:t>.</w:t>
      </w:r>
      <w:r w:rsidR="00B8537B" w:rsidRPr="009507F7">
        <w:rPr>
          <w:rFonts w:cs="Arial"/>
          <w:szCs w:val="22"/>
        </w:rPr>
        <w:t xml:space="preserve"> </w:t>
      </w:r>
      <w:r w:rsidR="00A84697" w:rsidRPr="009507F7">
        <w:rPr>
          <w:rFonts w:cs="Arial"/>
          <w:szCs w:val="22"/>
        </w:rPr>
        <w:t xml:space="preserve"> Ensure g</w:t>
      </w:r>
      <w:r w:rsidR="0010450A" w:rsidRPr="009507F7">
        <w:rPr>
          <w:rFonts w:cs="Arial"/>
          <w:szCs w:val="22"/>
        </w:rPr>
        <w:t xml:space="preserve">alvanized coating properties </w:t>
      </w:r>
      <w:r w:rsidR="00A84697" w:rsidRPr="009507F7">
        <w:rPr>
          <w:rFonts w:cs="Arial"/>
          <w:szCs w:val="22"/>
        </w:rPr>
        <w:t>ar</w:t>
      </w:r>
      <w:r w:rsidR="0010450A" w:rsidRPr="009507F7">
        <w:rPr>
          <w:rFonts w:cs="Arial"/>
          <w:szCs w:val="22"/>
        </w:rPr>
        <w:t xml:space="preserve">e in accordance with </w:t>
      </w:r>
      <w:r w:rsidR="0010450A" w:rsidRPr="009507F7">
        <w:rPr>
          <w:rFonts w:cs="Arial"/>
          <w:i/>
          <w:iCs/>
          <w:szCs w:val="22"/>
        </w:rPr>
        <w:t>ASTM A123</w:t>
      </w:r>
      <w:r w:rsidR="00A84697" w:rsidRPr="009507F7">
        <w:rPr>
          <w:rFonts w:cs="Arial"/>
          <w:i/>
          <w:iCs/>
          <w:szCs w:val="22"/>
        </w:rPr>
        <w:t>/A123M</w:t>
      </w:r>
      <w:r w:rsidR="0010450A" w:rsidRPr="009507F7">
        <w:rPr>
          <w:rFonts w:cs="Arial"/>
          <w:szCs w:val="22"/>
        </w:rPr>
        <w:t xml:space="preserve"> for galvanizing of steel members and section 716 of the Standard Specifications for Construction</w:t>
      </w:r>
      <w:r w:rsidR="00140ACD" w:rsidRPr="009507F7">
        <w:rPr>
          <w:rFonts w:cs="Arial"/>
          <w:szCs w:val="22"/>
        </w:rPr>
        <w:t>.</w:t>
      </w:r>
    </w:p>
    <w:p w14:paraId="29D73166" w14:textId="3F8ECFFA" w:rsidR="00F569DD" w:rsidRPr="009507F7" w:rsidRDefault="00F569DD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4CD6CF4" w14:textId="2DFA47CB" w:rsidR="00F569DD" w:rsidRPr="009507F7" w:rsidRDefault="00F569DD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 xml:space="preserve">The structural steel will be accepted based on fabrication inspection per the </w:t>
      </w:r>
      <w:r w:rsidRPr="009507F7">
        <w:rPr>
          <w:rFonts w:cs="Arial"/>
          <w:i/>
          <w:iCs/>
          <w:szCs w:val="22"/>
        </w:rPr>
        <w:t xml:space="preserve">MQAP </w:t>
      </w:r>
      <w:r w:rsidR="001D4BF9" w:rsidRPr="009507F7">
        <w:rPr>
          <w:rFonts w:cs="Arial"/>
          <w:i/>
          <w:iCs/>
          <w:szCs w:val="22"/>
        </w:rPr>
        <w:t>M</w:t>
      </w:r>
      <w:r w:rsidRPr="009507F7">
        <w:rPr>
          <w:rFonts w:cs="Arial"/>
          <w:i/>
          <w:iCs/>
          <w:szCs w:val="22"/>
        </w:rPr>
        <w:t>anual</w:t>
      </w:r>
      <w:r w:rsidRPr="009507F7">
        <w:rPr>
          <w:rFonts w:cs="Arial"/>
          <w:szCs w:val="22"/>
        </w:rPr>
        <w:t xml:space="preserve">. </w:t>
      </w:r>
      <w:r w:rsidR="001D4BF9">
        <w:rPr>
          <w:rFonts w:cs="Arial"/>
          <w:szCs w:val="22"/>
        </w:rPr>
        <w:t xml:space="preserve"> </w:t>
      </w:r>
      <w:r w:rsidRPr="009507F7">
        <w:rPr>
          <w:rFonts w:cs="Arial"/>
          <w:szCs w:val="22"/>
        </w:rPr>
        <w:t xml:space="preserve">High strength bolts will be accepted based on test per the </w:t>
      </w:r>
      <w:r w:rsidRPr="009507F7">
        <w:rPr>
          <w:rFonts w:cs="Arial"/>
          <w:i/>
          <w:iCs/>
          <w:szCs w:val="22"/>
        </w:rPr>
        <w:t xml:space="preserve">MQAP </w:t>
      </w:r>
      <w:r w:rsidR="001D4BF9" w:rsidRPr="009507F7">
        <w:rPr>
          <w:rFonts w:cs="Arial"/>
          <w:i/>
          <w:iCs/>
          <w:szCs w:val="22"/>
        </w:rPr>
        <w:t>M</w:t>
      </w:r>
      <w:r w:rsidRPr="009507F7">
        <w:rPr>
          <w:rFonts w:cs="Arial"/>
          <w:i/>
          <w:iCs/>
          <w:szCs w:val="22"/>
        </w:rPr>
        <w:t>anual</w:t>
      </w:r>
      <w:r w:rsidRPr="009507F7">
        <w:rPr>
          <w:rFonts w:cs="Arial"/>
          <w:szCs w:val="22"/>
        </w:rPr>
        <w:t>.</w:t>
      </w:r>
    </w:p>
    <w:p w14:paraId="65EABEC8" w14:textId="77777777" w:rsidR="000E4B8A" w:rsidRPr="009507F7" w:rsidRDefault="000E4B8A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9A5EFF2" w14:textId="27A2DA0D" w:rsidR="000E4B8A" w:rsidRPr="009507F7" w:rsidRDefault="000E4B8A" w:rsidP="009507F7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szCs w:val="22"/>
        </w:rPr>
      </w:pPr>
      <w:r w:rsidRPr="009507F7">
        <w:rPr>
          <w:rFonts w:cs="Arial"/>
          <w:b/>
          <w:bCs/>
          <w:szCs w:val="22"/>
        </w:rPr>
        <w:t>c.</w:t>
      </w:r>
      <w:r w:rsidR="002C2543" w:rsidRPr="009507F7">
        <w:rPr>
          <w:rFonts w:cs="Arial"/>
          <w:b/>
          <w:bCs/>
          <w:szCs w:val="22"/>
        </w:rPr>
        <w:tab/>
      </w:r>
      <w:r w:rsidRPr="009507F7">
        <w:rPr>
          <w:rFonts w:cs="Arial"/>
          <w:b/>
          <w:bCs/>
          <w:szCs w:val="22"/>
        </w:rPr>
        <w:t>Submittals.</w:t>
      </w:r>
      <w:r w:rsidRPr="009507F7">
        <w:rPr>
          <w:rFonts w:cs="Arial"/>
          <w:szCs w:val="22"/>
        </w:rPr>
        <w:t xml:space="preserve"> </w:t>
      </w:r>
      <w:r w:rsidR="001D4BF9">
        <w:rPr>
          <w:rFonts w:cs="Arial"/>
          <w:szCs w:val="22"/>
        </w:rPr>
        <w:t xml:space="preserve"> </w:t>
      </w:r>
      <w:r w:rsidRPr="009507F7">
        <w:rPr>
          <w:rFonts w:cs="Arial"/>
          <w:szCs w:val="22"/>
        </w:rPr>
        <w:t>Submit the following to the Engineer a minimum of 21 days prior to galvanization of the structural steel</w:t>
      </w:r>
      <w:r w:rsidR="004677EA" w:rsidRPr="009507F7">
        <w:rPr>
          <w:rFonts w:cs="Arial"/>
          <w:szCs w:val="22"/>
        </w:rPr>
        <w:t xml:space="preserve">. </w:t>
      </w:r>
      <w:r w:rsidR="00920501" w:rsidRPr="009507F7">
        <w:rPr>
          <w:rFonts w:cs="Arial"/>
          <w:szCs w:val="22"/>
        </w:rPr>
        <w:t xml:space="preserve"> </w:t>
      </w:r>
      <w:r w:rsidR="004677EA" w:rsidRPr="009507F7">
        <w:rPr>
          <w:rFonts w:cs="Arial"/>
          <w:szCs w:val="22"/>
        </w:rPr>
        <w:t>Do not begin galvanization of the structural steel until the Engineer provides approval</w:t>
      </w:r>
      <w:r w:rsidR="00BA50A2" w:rsidRPr="009507F7">
        <w:rPr>
          <w:rFonts w:cs="Arial"/>
          <w:szCs w:val="22"/>
        </w:rPr>
        <w:t xml:space="preserve"> of each submittal</w:t>
      </w:r>
      <w:r w:rsidR="008F224F" w:rsidRPr="009507F7">
        <w:rPr>
          <w:rFonts w:cs="Arial"/>
          <w:szCs w:val="22"/>
        </w:rPr>
        <w:t>:</w:t>
      </w:r>
    </w:p>
    <w:p w14:paraId="6DF30954" w14:textId="77777777" w:rsidR="004677EA" w:rsidRPr="009507F7" w:rsidRDefault="004677EA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FB9C372" w14:textId="77D24574" w:rsidR="004677EA" w:rsidRPr="009507F7" w:rsidRDefault="00920501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4677EA" w:rsidRPr="009507F7">
        <w:rPr>
          <w:rFonts w:cs="Arial"/>
          <w:szCs w:val="22"/>
        </w:rPr>
        <w:t xml:space="preserve">Coating </w:t>
      </w:r>
      <w:r w:rsidR="00140ACD" w:rsidRPr="009507F7">
        <w:rPr>
          <w:rFonts w:cs="Arial"/>
          <w:szCs w:val="22"/>
        </w:rPr>
        <w:t>P</w:t>
      </w:r>
      <w:r w:rsidR="004677EA" w:rsidRPr="009507F7">
        <w:rPr>
          <w:rFonts w:cs="Arial"/>
          <w:szCs w:val="22"/>
        </w:rPr>
        <w:t>lan per</w:t>
      </w:r>
      <w:r w:rsidR="008C3169" w:rsidRPr="009507F7">
        <w:rPr>
          <w:rFonts w:cs="Arial"/>
          <w:szCs w:val="22"/>
        </w:rPr>
        <w:t xml:space="preserve"> </w:t>
      </w:r>
      <w:r w:rsidR="00673937" w:rsidRPr="009507F7">
        <w:rPr>
          <w:rFonts w:cs="Arial"/>
          <w:i/>
          <w:iCs/>
          <w:szCs w:val="22"/>
        </w:rPr>
        <w:t>AISC 420-10/SSPC-QP 3</w:t>
      </w:r>
      <w:r w:rsidR="00140ACD" w:rsidRPr="009507F7">
        <w:rPr>
          <w:rFonts w:cs="Arial"/>
          <w:szCs w:val="22"/>
        </w:rPr>
        <w:t>;</w:t>
      </w:r>
    </w:p>
    <w:p w14:paraId="348B9D7E" w14:textId="4411E4C8" w:rsidR="00673937" w:rsidRPr="009507F7" w:rsidRDefault="00920501" w:rsidP="009507F7">
      <w:pPr>
        <w:widowControl w:val="0"/>
        <w:autoSpaceDE w:val="0"/>
        <w:autoSpaceDN w:val="0"/>
        <w:adjustRightInd w:val="0"/>
        <w:ind w:left="1080" w:hanging="36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673937" w:rsidRPr="009507F7">
        <w:rPr>
          <w:rFonts w:cs="Arial"/>
          <w:szCs w:val="22"/>
        </w:rPr>
        <w:t>Provide an Inspection Test Plan</w:t>
      </w:r>
      <w:r w:rsidR="00140ACD" w:rsidRPr="009507F7">
        <w:rPr>
          <w:rFonts w:cs="Arial"/>
          <w:szCs w:val="22"/>
        </w:rPr>
        <w:t xml:space="preserve"> (ITP),</w:t>
      </w:r>
      <w:r w:rsidR="00673937" w:rsidRPr="009507F7">
        <w:rPr>
          <w:rFonts w:cs="Arial"/>
          <w:szCs w:val="22"/>
        </w:rPr>
        <w:t xml:space="preserve"> which includes all mandatory hold points and includes acceptance criteria</w:t>
      </w:r>
      <w:r w:rsidR="00140ACD" w:rsidRPr="009507F7">
        <w:rPr>
          <w:rFonts w:cs="Arial"/>
          <w:szCs w:val="22"/>
        </w:rPr>
        <w:t>;</w:t>
      </w:r>
    </w:p>
    <w:p w14:paraId="6B25C3A3" w14:textId="1859C664" w:rsidR="004677EA" w:rsidRPr="009507F7" w:rsidRDefault="00920501" w:rsidP="009507F7">
      <w:pPr>
        <w:widowControl w:val="0"/>
        <w:autoSpaceDE w:val="0"/>
        <w:autoSpaceDN w:val="0"/>
        <w:adjustRightInd w:val="0"/>
        <w:ind w:left="1080" w:hanging="36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4677EA" w:rsidRPr="009507F7">
        <w:rPr>
          <w:rFonts w:cs="Arial"/>
          <w:szCs w:val="22"/>
        </w:rPr>
        <w:t xml:space="preserve">Welding Distortion Plan per </w:t>
      </w:r>
      <w:r w:rsidR="004677EA" w:rsidRPr="009507F7">
        <w:rPr>
          <w:rFonts w:cs="Arial"/>
          <w:i/>
          <w:iCs/>
          <w:szCs w:val="22"/>
        </w:rPr>
        <w:t>A</w:t>
      </w:r>
      <w:r w:rsidR="00140ACD" w:rsidRPr="009507F7">
        <w:rPr>
          <w:rFonts w:cs="Arial"/>
          <w:i/>
          <w:iCs/>
          <w:szCs w:val="22"/>
        </w:rPr>
        <w:t>ASHTO/</w:t>
      </w:r>
      <w:r w:rsidR="004677EA" w:rsidRPr="009507F7">
        <w:rPr>
          <w:rFonts w:cs="Arial"/>
          <w:i/>
          <w:iCs/>
          <w:szCs w:val="22"/>
        </w:rPr>
        <w:t>AWS D1.5</w:t>
      </w:r>
      <w:r w:rsidR="00140ACD" w:rsidRPr="009507F7">
        <w:rPr>
          <w:rFonts w:cs="Arial"/>
          <w:szCs w:val="22"/>
        </w:rPr>
        <w:t xml:space="preserve"> as modified by the contract; and</w:t>
      </w:r>
    </w:p>
    <w:p w14:paraId="22CF2E64" w14:textId="471C9676" w:rsidR="00C64A16" w:rsidRPr="009507F7" w:rsidRDefault="00920501" w:rsidP="009507F7">
      <w:pPr>
        <w:widowControl w:val="0"/>
        <w:autoSpaceDE w:val="0"/>
        <w:autoSpaceDN w:val="0"/>
        <w:adjustRightInd w:val="0"/>
        <w:ind w:left="1080" w:hanging="36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4677EA" w:rsidRPr="009507F7">
        <w:rPr>
          <w:rFonts w:cs="Arial"/>
          <w:szCs w:val="22"/>
        </w:rPr>
        <w:t xml:space="preserve">Shrinkage Plan per </w:t>
      </w:r>
      <w:r w:rsidR="004677EA" w:rsidRPr="009507F7">
        <w:rPr>
          <w:rFonts w:cs="Arial"/>
          <w:i/>
          <w:iCs/>
          <w:szCs w:val="22"/>
        </w:rPr>
        <w:t>A</w:t>
      </w:r>
      <w:r w:rsidR="00140ACD" w:rsidRPr="009507F7">
        <w:rPr>
          <w:rFonts w:cs="Arial"/>
          <w:i/>
          <w:iCs/>
          <w:szCs w:val="22"/>
        </w:rPr>
        <w:t>ASHTO/A</w:t>
      </w:r>
      <w:r w:rsidR="004677EA" w:rsidRPr="009507F7">
        <w:rPr>
          <w:rFonts w:cs="Arial"/>
          <w:i/>
          <w:iCs/>
          <w:szCs w:val="22"/>
        </w:rPr>
        <w:t>WS D1.5</w:t>
      </w:r>
      <w:r w:rsidR="00140ACD" w:rsidRPr="009507F7">
        <w:rPr>
          <w:rFonts w:cs="Arial"/>
          <w:szCs w:val="22"/>
        </w:rPr>
        <w:t xml:space="preserve"> as modified by the contract.</w:t>
      </w:r>
    </w:p>
    <w:p w14:paraId="013374A5" w14:textId="77777777" w:rsidR="00902AB5" w:rsidRPr="009507F7" w:rsidRDefault="00902AB5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2E0E87E7" w14:textId="0F9BB7E3" w:rsidR="004677EA" w:rsidRPr="009507F7" w:rsidRDefault="008F224F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Submit the following to the Engineer within 48 hours after galvanizing, but prior to shipping:</w:t>
      </w:r>
    </w:p>
    <w:p w14:paraId="7E8077F7" w14:textId="77777777" w:rsidR="008F224F" w:rsidRPr="009507F7" w:rsidRDefault="008F224F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21873C46" w14:textId="3BD2E106" w:rsidR="004D692D" w:rsidRPr="009507F7" w:rsidRDefault="00920501" w:rsidP="009507F7">
      <w:pPr>
        <w:widowControl w:val="0"/>
        <w:autoSpaceDE w:val="0"/>
        <w:autoSpaceDN w:val="0"/>
        <w:adjustRightInd w:val="0"/>
        <w:ind w:left="1080" w:hanging="36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4D692D" w:rsidRPr="009507F7">
        <w:rPr>
          <w:rFonts w:cs="Arial"/>
          <w:szCs w:val="22"/>
        </w:rPr>
        <w:t>Zinc DFT reading</w:t>
      </w:r>
      <w:r w:rsidR="00A51614" w:rsidRPr="009507F7">
        <w:rPr>
          <w:rFonts w:cs="Arial"/>
          <w:szCs w:val="22"/>
        </w:rPr>
        <w:t xml:space="preserve"> sheet </w:t>
      </w:r>
      <w:r w:rsidR="00140ACD" w:rsidRPr="009507F7">
        <w:rPr>
          <w:rFonts w:cs="Arial"/>
          <w:szCs w:val="22"/>
        </w:rPr>
        <w:t xml:space="preserve">for each </w:t>
      </w:r>
      <w:r w:rsidR="00A51614" w:rsidRPr="009507F7">
        <w:rPr>
          <w:rFonts w:cs="Arial"/>
          <w:szCs w:val="22"/>
        </w:rPr>
        <w:t>specific item galvanized</w:t>
      </w:r>
      <w:r w:rsidR="008F224F" w:rsidRPr="009507F7">
        <w:rPr>
          <w:rFonts w:cs="Arial"/>
          <w:szCs w:val="22"/>
        </w:rPr>
        <w:t>; and</w:t>
      </w:r>
    </w:p>
    <w:p w14:paraId="5C201D20" w14:textId="240F6DE3" w:rsidR="00C64A16" w:rsidRPr="009507F7" w:rsidRDefault="00920501" w:rsidP="009507F7">
      <w:pPr>
        <w:widowControl w:val="0"/>
        <w:autoSpaceDE w:val="0"/>
        <w:autoSpaceDN w:val="0"/>
        <w:adjustRightInd w:val="0"/>
        <w:ind w:left="1080" w:hanging="36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C64A16" w:rsidRPr="009507F7">
        <w:rPr>
          <w:rFonts w:cs="Arial"/>
        </w:rPr>
        <w:t xml:space="preserve">Certificates of conformance for zinc and chemical analysis with a written statement from the zinc producer that the product supplied meets the purity requirements of </w:t>
      </w:r>
      <w:r w:rsidR="00C64A16" w:rsidRPr="009507F7">
        <w:rPr>
          <w:rFonts w:cs="Arial"/>
          <w:i/>
          <w:iCs/>
        </w:rPr>
        <w:t>ASTM B6</w:t>
      </w:r>
      <w:r w:rsidR="00C64A16" w:rsidRPr="009507F7">
        <w:rPr>
          <w:rFonts w:cs="Arial"/>
        </w:rPr>
        <w:t>.</w:t>
      </w:r>
    </w:p>
    <w:p w14:paraId="570A2A58" w14:textId="77777777" w:rsidR="00E06F0E" w:rsidRPr="009507F7" w:rsidRDefault="00E06F0E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D76B021" w14:textId="7EF7549C" w:rsidR="0083094C" w:rsidRPr="009507F7" w:rsidRDefault="008F224F" w:rsidP="009507F7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507F7">
        <w:rPr>
          <w:rFonts w:cs="Arial"/>
          <w:b/>
          <w:szCs w:val="22"/>
        </w:rPr>
        <w:t>d</w:t>
      </w:r>
      <w:r w:rsidR="00077A65" w:rsidRPr="009507F7">
        <w:rPr>
          <w:rFonts w:cs="Arial"/>
          <w:b/>
          <w:szCs w:val="22"/>
        </w:rPr>
        <w:t>.</w:t>
      </w:r>
      <w:r w:rsidR="00077A65" w:rsidRPr="009507F7">
        <w:rPr>
          <w:rFonts w:cs="Arial"/>
          <w:b/>
          <w:szCs w:val="22"/>
        </w:rPr>
        <w:tab/>
      </w:r>
      <w:r w:rsidR="0083094C" w:rsidRPr="009507F7">
        <w:rPr>
          <w:rFonts w:cs="Arial"/>
          <w:b/>
          <w:bCs/>
        </w:rPr>
        <w:t>Process Audits.</w:t>
      </w:r>
      <w:r w:rsidR="0083094C" w:rsidRPr="009507F7">
        <w:rPr>
          <w:rFonts w:cs="Arial"/>
        </w:rPr>
        <w:t xml:space="preserve"> </w:t>
      </w:r>
      <w:r w:rsidR="00FC6ACC" w:rsidRPr="009507F7">
        <w:rPr>
          <w:rFonts w:cs="Arial"/>
        </w:rPr>
        <w:t xml:space="preserve"> </w:t>
      </w:r>
      <w:r w:rsidR="0083094C" w:rsidRPr="009507F7">
        <w:rPr>
          <w:rFonts w:cs="Arial"/>
        </w:rPr>
        <w:t xml:space="preserve">The Engineer or </w:t>
      </w:r>
      <w:r w:rsidR="001D4BF9">
        <w:rPr>
          <w:rFonts w:cs="Arial"/>
        </w:rPr>
        <w:t>a</w:t>
      </w:r>
      <w:r w:rsidR="001D4BF9" w:rsidRPr="009507F7">
        <w:rPr>
          <w:rFonts w:cs="Arial"/>
        </w:rPr>
        <w:t xml:space="preserve"> </w:t>
      </w:r>
      <w:r w:rsidR="0083094C" w:rsidRPr="009507F7">
        <w:rPr>
          <w:rFonts w:cs="Arial"/>
        </w:rPr>
        <w:t>designated representative may audit the galvanizer’s processes before, during, or after production to assure conformance to project requirements and to the galvanizer’s own quality management system.</w:t>
      </w:r>
    </w:p>
    <w:p w14:paraId="4D4FEC9B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E34D1A6" w14:textId="5CE16B08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507F7">
        <w:rPr>
          <w:rFonts w:cs="Arial"/>
        </w:rPr>
        <w:t>Audit dates and plans will be communicated to the galvanizer at least 24 hours in advance of the audit.</w:t>
      </w:r>
      <w:r w:rsidR="007D4FA8" w:rsidRPr="009507F7">
        <w:rPr>
          <w:rFonts w:cs="Arial"/>
        </w:rPr>
        <w:t xml:space="preserve"> </w:t>
      </w:r>
      <w:r w:rsidRPr="009507F7">
        <w:rPr>
          <w:rFonts w:cs="Arial"/>
        </w:rPr>
        <w:t xml:space="preserve"> Results of audits performed before production and based on coated products not required to meet MDOT specification will be evaluated </w:t>
      </w:r>
      <w:r w:rsidR="007D4FA8" w:rsidRPr="009507F7">
        <w:rPr>
          <w:rFonts w:cs="Arial"/>
        </w:rPr>
        <w:t xml:space="preserve">in </w:t>
      </w:r>
      <w:r w:rsidRPr="009507F7">
        <w:rPr>
          <w:rFonts w:cs="Arial"/>
        </w:rPr>
        <w:t>accord</w:t>
      </w:r>
      <w:r w:rsidR="007D4FA8" w:rsidRPr="009507F7">
        <w:rPr>
          <w:rFonts w:cs="Arial"/>
        </w:rPr>
        <w:t>ance with</w:t>
      </w:r>
      <w:r w:rsidRPr="009507F7">
        <w:rPr>
          <w:rFonts w:cs="Arial"/>
        </w:rPr>
        <w:t xml:space="preserve"> the requirements for those products and the galvanizer’s own quality requirements.</w:t>
      </w:r>
    </w:p>
    <w:p w14:paraId="1B5B90E4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22D24E86" w14:textId="4ED3F14A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507F7">
        <w:rPr>
          <w:rFonts w:cs="Arial"/>
        </w:rPr>
        <w:t xml:space="preserve">Nonconformances identified during the audit will require formal resolution using documented </w:t>
      </w:r>
      <w:r w:rsidRPr="009507F7">
        <w:rPr>
          <w:rFonts w:cs="Arial"/>
        </w:rPr>
        <w:lastRenderedPageBreak/>
        <w:t>corrective actions prior to payment.</w:t>
      </w:r>
    </w:p>
    <w:p w14:paraId="791B4065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25825B1A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507F7">
        <w:rPr>
          <w:rFonts w:cs="Arial"/>
        </w:rPr>
        <w:t>Audit scope will include key galvanizing processes essential to final product quality, including the following:</w:t>
      </w:r>
    </w:p>
    <w:p w14:paraId="14EDCA64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17A1EEC" w14:textId="2F1E881F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Management and review of project requirements</w:t>
      </w:r>
    </w:p>
    <w:p w14:paraId="4500E6E0" w14:textId="553FA9F2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Material control (both raw coating materials and products to be coated)</w:t>
      </w:r>
    </w:p>
    <w:p w14:paraId="4EA6007C" w14:textId="048A6E30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Establishing and tracking lots</w:t>
      </w:r>
    </w:p>
    <w:p w14:paraId="516D6392" w14:textId="37B3195F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Racking/fixturing</w:t>
      </w:r>
    </w:p>
    <w:p w14:paraId="6C91BFAA" w14:textId="788AABD4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Caustic cleaning/rinse</w:t>
      </w:r>
    </w:p>
    <w:p w14:paraId="2E72BE9E" w14:textId="780AD55E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Pickling/rinse</w:t>
      </w:r>
    </w:p>
    <w:p w14:paraId="03076F92" w14:textId="3C279FB3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Fluxing/dripping/draining/spinning</w:t>
      </w:r>
    </w:p>
    <w:p w14:paraId="4F4FE20B" w14:textId="5DC4E0AE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Curing/unloading</w:t>
      </w:r>
    </w:p>
    <w:p w14:paraId="469FAE11" w14:textId="53094E5B" w:rsidR="0083094C" w:rsidRPr="009507F7" w:rsidRDefault="00DA7FC7" w:rsidP="009507F7">
      <w:pPr>
        <w:widowControl w:val="0"/>
        <w:autoSpaceDE w:val="0"/>
        <w:autoSpaceDN w:val="0"/>
        <w:adjustRightInd w:val="0"/>
        <w:ind w:left="1080" w:hanging="36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Inspection (sampling plans for lots, inspection records and certification, and thickness, finish, appearance, and adhesion measurements)</w:t>
      </w:r>
    </w:p>
    <w:p w14:paraId="76E5AC7F" w14:textId="0A7E88F1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Inspection equipment control (including calibration and accuracy traceability)</w:t>
      </w:r>
    </w:p>
    <w:p w14:paraId="64177AAC" w14:textId="50DA76AD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Nonconformance control</w:t>
      </w:r>
    </w:p>
    <w:p w14:paraId="73CA001B" w14:textId="2909148B" w:rsidR="0083094C" w:rsidRPr="009507F7" w:rsidRDefault="00DA7FC7" w:rsidP="009507F7">
      <w:pPr>
        <w:widowControl w:val="0"/>
        <w:autoSpaceDE w:val="0"/>
        <w:autoSpaceDN w:val="0"/>
        <w:adjustRightInd w:val="0"/>
        <w:ind w:left="720"/>
        <w:jc w:val="both"/>
        <w:rPr>
          <w:rFonts w:cs="Arial"/>
        </w:rPr>
      </w:pPr>
      <w:r w:rsidRPr="009507F7">
        <w:rPr>
          <w:rFonts w:cs="Arial"/>
          <w:szCs w:val="22"/>
        </w:rPr>
        <w:t>•</w:t>
      </w:r>
      <w:r w:rsidRPr="009507F7">
        <w:rPr>
          <w:rFonts w:cs="Arial"/>
          <w:szCs w:val="22"/>
        </w:rPr>
        <w:tab/>
      </w:r>
      <w:r w:rsidR="0083094C" w:rsidRPr="009507F7">
        <w:rPr>
          <w:rFonts w:cs="Arial"/>
        </w:rPr>
        <w:t>Training</w:t>
      </w:r>
    </w:p>
    <w:p w14:paraId="27731408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2D2E5F77" w14:textId="7175D8E2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507F7">
        <w:rPr>
          <w:rFonts w:cs="Arial"/>
        </w:rPr>
        <w:t xml:space="preserve">Specifics of the audit including administrative rules, methodology, and audit criteria for each process is found in the program document MDOT Supplier Process Control Assessment </w:t>
      </w:r>
      <w:r w:rsidR="001D4BF9">
        <w:rPr>
          <w:rFonts w:cs="Arial"/>
        </w:rPr>
        <w:t>-</w:t>
      </w:r>
      <w:r w:rsidRPr="009507F7">
        <w:rPr>
          <w:rFonts w:cs="Arial"/>
        </w:rPr>
        <w:t xml:space="preserve"> Hot Dipped Galvanizing.</w:t>
      </w:r>
    </w:p>
    <w:p w14:paraId="155C8086" w14:textId="77777777" w:rsidR="0083094C" w:rsidRPr="009507F7" w:rsidRDefault="0083094C" w:rsidP="009507F7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2"/>
        </w:rPr>
      </w:pPr>
    </w:p>
    <w:p w14:paraId="16CB1883" w14:textId="33EC0325" w:rsidR="000C38B0" w:rsidRPr="009507F7" w:rsidRDefault="0083094C" w:rsidP="009507F7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szCs w:val="22"/>
        </w:rPr>
      </w:pPr>
      <w:r w:rsidRPr="009507F7">
        <w:rPr>
          <w:rFonts w:cs="Arial"/>
          <w:b/>
          <w:szCs w:val="22"/>
        </w:rPr>
        <w:t>e.</w:t>
      </w:r>
      <w:r w:rsidRPr="009507F7">
        <w:rPr>
          <w:rFonts w:cs="Arial"/>
          <w:b/>
          <w:szCs w:val="22"/>
        </w:rPr>
        <w:tab/>
      </w:r>
      <w:r w:rsidR="00340D80" w:rsidRPr="009507F7">
        <w:rPr>
          <w:rFonts w:cs="Arial"/>
          <w:b/>
          <w:szCs w:val="22"/>
        </w:rPr>
        <w:t>Construction.</w:t>
      </w:r>
      <w:r w:rsidR="00340D80" w:rsidRPr="009507F7">
        <w:rPr>
          <w:rFonts w:cs="Arial"/>
          <w:szCs w:val="22"/>
        </w:rPr>
        <w:t xml:space="preserve">  </w:t>
      </w:r>
      <w:r w:rsidR="00B8537B" w:rsidRPr="009507F7">
        <w:rPr>
          <w:rFonts w:cs="Arial"/>
          <w:szCs w:val="22"/>
        </w:rPr>
        <w:t>Provide construction methods in accordance with subsection 707.0</w:t>
      </w:r>
      <w:r w:rsidR="00F569DD" w:rsidRPr="009507F7">
        <w:rPr>
          <w:rFonts w:cs="Arial"/>
          <w:szCs w:val="22"/>
        </w:rPr>
        <w:t>3</w:t>
      </w:r>
      <w:r w:rsidR="00B8537B" w:rsidRPr="009507F7">
        <w:rPr>
          <w:rFonts w:cs="Arial"/>
          <w:szCs w:val="22"/>
        </w:rPr>
        <w:t xml:space="preserve"> of the Standard Specification for Construction.  Attach shear developers to rolled shapes prior to galvanizing.  </w:t>
      </w:r>
      <w:r w:rsidR="004677EA" w:rsidRPr="009507F7">
        <w:rPr>
          <w:rFonts w:cs="Arial"/>
          <w:szCs w:val="22"/>
        </w:rPr>
        <w:t xml:space="preserve">Galvanize the structural steel in accordance with </w:t>
      </w:r>
      <w:r w:rsidR="0082671D" w:rsidRPr="009507F7">
        <w:rPr>
          <w:rFonts w:cs="Arial"/>
          <w:szCs w:val="22"/>
        </w:rPr>
        <w:t xml:space="preserve">subsection </w:t>
      </w:r>
      <w:r w:rsidR="004677EA" w:rsidRPr="009507F7">
        <w:rPr>
          <w:rFonts w:cs="Arial"/>
          <w:szCs w:val="22"/>
        </w:rPr>
        <w:t>716.03.B.4</w:t>
      </w:r>
      <w:r w:rsidR="0082671D" w:rsidRPr="009507F7">
        <w:rPr>
          <w:rFonts w:cs="Arial"/>
          <w:szCs w:val="22"/>
        </w:rPr>
        <w:t xml:space="preserve"> of the Standard Specifications for Construction and this special provision.</w:t>
      </w:r>
    </w:p>
    <w:p w14:paraId="7BD18F27" w14:textId="316DC261" w:rsidR="00B94295" w:rsidRPr="009507F7" w:rsidRDefault="00B94295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5AC6DCC7" w14:textId="4C8D9390" w:rsidR="00B94295" w:rsidRPr="009507F7" w:rsidRDefault="00DB1C46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Provide dry storage of galvanized elements.</w:t>
      </w:r>
    </w:p>
    <w:p w14:paraId="1ABA3661" w14:textId="74C4E93F" w:rsidR="000C38B0" w:rsidRPr="009507F7" w:rsidRDefault="000C38B0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1351710" w14:textId="26473634" w:rsidR="000C38B0" w:rsidRPr="009507F7" w:rsidRDefault="000C38B0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 xml:space="preserve">Repair damage of </w:t>
      </w:r>
      <w:r w:rsidR="00B94295" w:rsidRPr="009507F7">
        <w:rPr>
          <w:rFonts w:cs="Arial"/>
          <w:szCs w:val="22"/>
        </w:rPr>
        <w:t>galvanized surfaces in accordance with 716.03.E</w:t>
      </w:r>
      <w:r w:rsidR="001D4BF9" w:rsidRPr="001D4BF9">
        <w:t xml:space="preserve"> </w:t>
      </w:r>
      <w:r w:rsidR="001D4BF9" w:rsidRPr="001D4BF9">
        <w:rPr>
          <w:rFonts w:cs="Arial"/>
          <w:szCs w:val="22"/>
        </w:rPr>
        <w:t>of the Standard Specifications for Construction</w:t>
      </w:r>
      <w:r w:rsidR="00B94295" w:rsidRPr="009507F7">
        <w:rPr>
          <w:rFonts w:cs="Arial"/>
          <w:szCs w:val="22"/>
        </w:rPr>
        <w:t>.</w:t>
      </w:r>
    </w:p>
    <w:p w14:paraId="6995E3E0" w14:textId="526746C5" w:rsidR="0092462D" w:rsidRPr="009507F7" w:rsidRDefault="0092462D" w:rsidP="009507F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36540907" w14:textId="5B5F077D" w:rsidR="00B105AE" w:rsidRPr="009507F7" w:rsidRDefault="00DA7FC7" w:rsidP="009507F7">
      <w:pPr>
        <w:ind w:firstLine="360"/>
        <w:jc w:val="both"/>
        <w:rPr>
          <w:rFonts w:cs="Arial"/>
          <w:szCs w:val="22"/>
        </w:rPr>
      </w:pPr>
      <w:r w:rsidRPr="009507F7">
        <w:rPr>
          <w:rFonts w:cs="Arial"/>
          <w:b/>
          <w:szCs w:val="22"/>
        </w:rPr>
        <w:t>f</w:t>
      </w:r>
      <w:r w:rsidR="00B105AE" w:rsidRPr="009507F7">
        <w:rPr>
          <w:rFonts w:cs="Arial"/>
          <w:b/>
          <w:szCs w:val="22"/>
        </w:rPr>
        <w:t>.</w:t>
      </w:r>
      <w:r w:rsidR="00B105AE" w:rsidRPr="009507F7">
        <w:rPr>
          <w:rFonts w:cs="Arial"/>
          <w:b/>
          <w:szCs w:val="22"/>
        </w:rPr>
        <w:tab/>
      </w:r>
      <w:r w:rsidR="0092462D" w:rsidRPr="009507F7">
        <w:rPr>
          <w:rFonts w:cs="Arial"/>
          <w:b/>
          <w:szCs w:val="22"/>
        </w:rPr>
        <w:t>Measurement and Payment.</w:t>
      </w:r>
      <w:r w:rsidR="0092462D" w:rsidRPr="009507F7">
        <w:rPr>
          <w:rFonts w:cs="Arial"/>
          <w:szCs w:val="22"/>
        </w:rPr>
        <w:t xml:space="preserve">  </w:t>
      </w:r>
      <w:r w:rsidR="00B74356" w:rsidRPr="009507F7">
        <w:rPr>
          <w:rFonts w:cs="Arial"/>
          <w:szCs w:val="22"/>
        </w:rPr>
        <w:t xml:space="preserve">The completed work, as </w:t>
      </w:r>
      <w:r w:rsidR="009507F7">
        <w:rPr>
          <w:rFonts w:cs="Arial"/>
          <w:szCs w:val="22"/>
        </w:rPr>
        <w:t xml:space="preserve">described, will be </w:t>
      </w:r>
      <w:r w:rsidR="00B74356" w:rsidRPr="009507F7">
        <w:rPr>
          <w:rFonts w:cs="Arial"/>
          <w:szCs w:val="22"/>
        </w:rPr>
        <w:t xml:space="preserve">measured </w:t>
      </w:r>
      <w:r w:rsidR="009507F7">
        <w:rPr>
          <w:rFonts w:cs="Arial"/>
          <w:szCs w:val="22"/>
        </w:rPr>
        <w:t xml:space="preserve">and </w:t>
      </w:r>
      <w:r w:rsidR="00B74356" w:rsidRPr="009507F7">
        <w:rPr>
          <w:rFonts w:cs="Arial"/>
          <w:szCs w:val="22"/>
        </w:rPr>
        <w:t xml:space="preserve">paid for at the contract unit price </w:t>
      </w:r>
      <w:r w:rsidR="009507F7">
        <w:rPr>
          <w:rFonts w:cs="Arial"/>
          <w:szCs w:val="22"/>
        </w:rPr>
        <w:t>using</w:t>
      </w:r>
      <w:r w:rsidR="00B74356" w:rsidRPr="009507F7">
        <w:rPr>
          <w:rFonts w:cs="Arial"/>
          <w:szCs w:val="22"/>
        </w:rPr>
        <w:t xml:space="preserve"> the following pay items</w:t>
      </w:r>
      <w:r w:rsidR="009507F7">
        <w:rPr>
          <w:rFonts w:cs="Arial"/>
          <w:szCs w:val="22"/>
        </w:rPr>
        <w:t>:</w:t>
      </w:r>
    </w:p>
    <w:p w14:paraId="638E64C9" w14:textId="68BD61E9" w:rsidR="00B74356" w:rsidRPr="009507F7" w:rsidRDefault="00B74356" w:rsidP="009507F7">
      <w:pPr>
        <w:jc w:val="both"/>
        <w:rPr>
          <w:rFonts w:cs="Arial"/>
          <w:szCs w:val="22"/>
        </w:rPr>
      </w:pPr>
    </w:p>
    <w:p w14:paraId="44622141" w14:textId="051B2A63" w:rsidR="00B74356" w:rsidRPr="009507F7" w:rsidRDefault="00B74356" w:rsidP="009507F7">
      <w:pPr>
        <w:tabs>
          <w:tab w:val="right" w:pos="9360"/>
        </w:tabs>
        <w:ind w:left="720"/>
        <w:jc w:val="both"/>
        <w:rPr>
          <w:rFonts w:cs="Arial"/>
          <w:szCs w:val="22"/>
        </w:rPr>
      </w:pPr>
      <w:r w:rsidRPr="009507F7">
        <w:rPr>
          <w:rFonts w:cs="Arial"/>
          <w:b/>
          <w:bCs/>
          <w:szCs w:val="22"/>
        </w:rPr>
        <w:t>Pay Item</w:t>
      </w:r>
      <w:r w:rsidRPr="009507F7">
        <w:rPr>
          <w:rFonts w:cs="Arial"/>
          <w:b/>
          <w:bCs/>
          <w:szCs w:val="22"/>
        </w:rPr>
        <w:tab/>
        <w:t>Pay Unit</w:t>
      </w:r>
    </w:p>
    <w:p w14:paraId="17767C98" w14:textId="77777777" w:rsidR="009507F7" w:rsidRDefault="009507F7" w:rsidP="009507F7">
      <w:pPr>
        <w:jc w:val="both"/>
        <w:rPr>
          <w:rFonts w:cs="Arial"/>
          <w:szCs w:val="22"/>
        </w:rPr>
      </w:pPr>
    </w:p>
    <w:p w14:paraId="7E35C6CB" w14:textId="75068DB0" w:rsidR="00B74356" w:rsidRPr="009507F7" w:rsidRDefault="00B74356" w:rsidP="009507F7">
      <w:pPr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 xml:space="preserve">Structural Steel, Mixed, Furn and </w:t>
      </w:r>
      <w:r w:rsidR="00143ED8" w:rsidRPr="009507F7">
        <w:rPr>
          <w:rFonts w:cs="Arial"/>
          <w:szCs w:val="22"/>
        </w:rPr>
        <w:t>F</w:t>
      </w:r>
      <w:r w:rsidRPr="009507F7">
        <w:rPr>
          <w:rFonts w:cs="Arial"/>
          <w:szCs w:val="22"/>
        </w:rPr>
        <w:t>ab, Galvanized</w:t>
      </w:r>
      <w:r w:rsidRPr="009507F7">
        <w:rPr>
          <w:rFonts w:cs="Arial"/>
          <w:szCs w:val="22"/>
        </w:rPr>
        <w:tab/>
        <w:t>Pound</w:t>
      </w:r>
    </w:p>
    <w:p w14:paraId="1DC0AA3F" w14:textId="69897EB1" w:rsidR="00B74356" w:rsidRPr="009507F7" w:rsidRDefault="00B74356" w:rsidP="009507F7">
      <w:pPr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Structural Steel, Rolled Shape, Furn and Fab, Galvanized</w:t>
      </w:r>
      <w:r w:rsidRPr="009507F7">
        <w:rPr>
          <w:rFonts w:cs="Arial"/>
          <w:szCs w:val="22"/>
        </w:rPr>
        <w:tab/>
        <w:t>Pound</w:t>
      </w:r>
    </w:p>
    <w:p w14:paraId="5ACE38DF" w14:textId="7B75EDCB" w:rsidR="00B74356" w:rsidRPr="009507F7" w:rsidRDefault="00B74356" w:rsidP="009507F7">
      <w:pPr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Shear Developers</w:t>
      </w:r>
      <w:r w:rsidR="00143ED8" w:rsidRPr="009507F7">
        <w:rPr>
          <w:rFonts w:cs="Arial"/>
          <w:szCs w:val="22"/>
        </w:rPr>
        <w:t>, Galvanized</w:t>
      </w:r>
      <w:r w:rsidR="00C70C5D" w:rsidRPr="009507F7">
        <w:rPr>
          <w:rFonts w:cs="Arial"/>
          <w:szCs w:val="22"/>
        </w:rPr>
        <w:t xml:space="preserve"> (B02 of 11072)</w:t>
      </w:r>
      <w:r w:rsidR="00143ED8" w:rsidRPr="009507F7">
        <w:rPr>
          <w:rFonts w:cs="Arial"/>
          <w:szCs w:val="22"/>
        </w:rPr>
        <w:tab/>
        <w:t>Lump Sum</w:t>
      </w:r>
    </w:p>
    <w:p w14:paraId="14211C6A" w14:textId="554BBDDD" w:rsidR="00143ED8" w:rsidRPr="009507F7" w:rsidRDefault="00143ED8" w:rsidP="009507F7">
      <w:pPr>
        <w:jc w:val="both"/>
        <w:rPr>
          <w:rFonts w:cs="Arial"/>
          <w:szCs w:val="22"/>
        </w:rPr>
      </w:pPr>
    </w:p>
    <w:p w14:paraId="55BF9955" w14:textId="3E32B941" w:rsidR="00143ED8" w:rsidRPr="009507F7" w:rsidRDefault="00143ED8" w:rsidP="009507F7">
      <w:pPr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Erection of the steel will be paid per the standard pay items Structural Steel, Mixed, Erect and Structural Steel, Rolled Shape, Erect.</w:t>
      </w:r>
    </w:p>
    <w:p w14:paraId="3AF9C449" w14:textId="77777777" w:rsidR="00C70C5D" w:rsidRPr="009507F7" w:rsidRDefault="00C70C5D" w:rsidP="009507F7">
      <w:pPr>
        <w:jc w:val="both"/>
        <w:rPr>
          <w:rFonts w:cs="Arial"/>
          <w:szCs w:val="22"/>
        </w:rPr>
      </w:pPr>
    </w:p>
    <w:p w14:paraId="7E19EBC3" w14:textId="536D92DE" w:rsidR="00301933" w:rsidRPr="009507F7" w:rsidRDefault="00C70C5D" w:rsidP="009507F7">
      <w:pPr>
        <w:jc w:val="both"/>
        <w:rPr>
          <w:rFonts w:cs="Arial"/>
          <w:szCs w:val="22"/>
        </w:rPr>
      </w:pPr>
      <w:r w:rsidRPr="009507F7">
        <w:rPr>
          <w:rFonts w:cs="Arial"/>
          <w:szCs w:val="22"/>
        </w:rPr>
        <w:t>Repair of damaged galvanized surfaces is included in the pay item for furnishing the galvanized steel.</w:t>
      </w:r>
    </w:p>
    <w:sectPr w:rsidR="00301933" w:rsidRPr="009507F7" w:rsidSect="00427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3E50" w14:textId="77777777" w:rsidR="008129A2" w:rsidRDefault="008129A2">
      <w:r>
        <w:separator/>
      </w:r>
    </w:p>
  </w:endnote>
  <w:endnote w:type="continuationSeparator" w:id="0">
    <w:p w14:paraId="1A2FABD5" w14:textId="77777777" w:rsidR="008129A2" w:rsidRDefault="0081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45C7" w14:textId="77777777" w:rsidR="0074661A" w:rsidRDefault="00746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FAEB" w14:textId="77777777" w:rsidR="0074661A" w:rsidRDefault="00746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993F" w14:textId="77777777" w:rsidR="0074661A" w:rsidRDefault="00746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59C5" w14:textId="77777777" w:rsidR="008129A2" w:rsidRDefault="008129A2">
      <w:r>
        <w:separator/>
      </w:r>
    </w:p>
  </w:footnote>
  <w:footnote w:type="continuationSeparator" w:id="0">
    <w:p w14:paraId="2743A741" w14:textId="77777777" w:rsidR="008129A2" w:rsidRDefault="0081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FAE" w14:textId="77777777" w:rsidR="0074661A" w:rsidRDefault="00746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00A0" w14:textId="19628F3E" w:rsidR="00A84697" w:rsidRPr="00A33AAE" w:rsidRDefault="00B8537B" w:rsidP="00A84697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20BR</w:t>
    </w:r>
    <w:r w:rsidR="008B35F9">
      <w:rPr>
        <w:rFonts w:cs="Arial"/>
        <w:sz w:val="24"/>
        <w:szCs w:val="24"/>
      </w:rPr>
      <w:t>7</w:t>
    </w:r>
    <w:r w:rsidR="00F37027">
      <w:rPr>
        <w:rFonts w:cs="Arial"/>
        <w:sz w:val="24"/>
        <w:szCs w:val="24"/>
      </w:rPr>
      <w:t>07</w:t>
    </w:r>
    <w:r>
      <w:rPr>
        <w:rFonts w:cs="Arial"/>
        <w:sz w:val="24"/>
        <w:szCs w:val="24"/>
      </w:rPr>
      <w:t>(</w:t>
    </w:r>
    <w:r w:rsidR="009507F7">
      <w:rPr>
        <w:rFonts w:cs="Arial"/>
        <w:sz w:val="24"/>
        <w:szCs w:val="24"/>
      </w:rPr>
      <w:t>A315</w:t>
    </w:r>
    <w:r>
      <w:rPr>
        <w:rFonts w:cs="Arial"/>
        <w:sz w:val="24"/>
        <w:szCs w:val="24"/>
      </w:rPr>
      <w:t>)</w:t>
    </w:r>
  </w:p>
  <w:p w14:paraId="68568DD0" w14:textId="07547932" w:rsidR="00DB73E6" w:rsidRPr="00AC038D" w:rsidRDefault="00952DE5" w:rsidP="00AC038D">
    <w:pPr>
      <w:tabs>
        <w:tab w:val="center" w:pos="4680"/>
        <w:tab w:val="right" w:pos="9360"/>
      </w:tabs>
      <w:jc w:val="both"/>
      <w:rPr>
        <w:rFonts w:cs="Arial"/>
        <w:sz w:val="24"/>
        <w:szCs w:val="24"/>
      </w:rPr>
    </w:pPr>
    <w:r w:rsidRPr="00AC038D">
      <w:rPr>
        <w:rFonts w:cs="Arial"/>
        <w:sz w:val="24"/>
        <w:szCs w:val="24"/>
      </w:rPr>
      <w:t>BRG</w:t>
    </w:r>
    <w:r w:rsidR="00DB73E6" w:rsidRPr="00AC038D">
      <w:rPr>
        <w:rFonts w:cs="Arial"/>
        <w:sz w:val="24"/>
        <w:szCs w:val="24"/>
      </w:rPr>
      <w:t>:</w:t>
    </w:r>
    <w:r w:rsidR="00B8537B">
      <w:rPr>
        <w:rFonts w:cs="Arial"/>
        <w:sz w:val="24"/>
        <w:szCs w:val="24"/>
      </w:rPr>
      <w:t>A</w:t>
    </w:r>
    <w:r w:rsidR="00023156">
      <w:rPr>
        <w:rFonts w:cs="Arial"/>
        <w:sz w:val="24"/>
        <w:szCs w:val="24"/>
      </w:rPr>
      <w:t>P</w:t>
    </w:r>
    <w:r w:rsidR="00B8537B">
      <w:rPr>
        <w:rFonts w:cs="Arial"/>
        <w:sz w:val="24"/>
        <w:szCs w:val="24"/>
      </w:rPr>
      <w:t>Z</w:t>
    </w:r>
    <w:r w:rsidR="00DB73E6" w:rsidRPr="00AC038D">
      <w:rPr>
        <w:rFonts w:cs="Arial"/>
        <w:sz w:val="24"/>
        <w:szCs w:val="24"/>
      </w:rPr>
      <w:tab/>
    </w:r>
    <w:r w:rsidR="00DB73E6" w:rsidRPr="00AC038D">
      <w:rPr>
        <w:rFonts w:cs="Arial"/>
        <w:sz w:val="24"/>
        <w:szCs w:val="24"/>
      </w:rPr>
      <w:fldChar w:fldCharType="begin"/>
    </w:r>
    <w:r w:rsidR="00DB73E6" w:rsidRPr="00AC038D">
      <w:rPr>
        <w:rFonts w:cs="Arial"/>
        <w:sz w:val="24"/>
        <w:szCs w:val="24"/>
      </w:rPr>
      <w:instrText xml:space="preserve"> PAGE  \* MERGEFORMAT </w:instrText>
    </w:r>
    <w:r w:rsidR="00DB73E6" w:rsidRPr="00AC038D">
      <w:rPr>
        <w:rFonts w:cs="Arial"/>
        <w:sz w:val="24"/>
        <w:szCs w:val="24"/>
      </w:rPr>
      <w:fldChar w:fldCharType="separate"/>
    </w:r>
    <w:r w:rsidR="00DB73E6" w:rsidRPr="00AC038D">
      <w:rPr>
        <w:rFonts w:cs="Arial"/>
        <w:noProof/>
        <w:sz w:val="24"/>
        <w:szCs w:val="24"/>
      </w:rPr>
      <w:t>2</w:t>
    </w:r>
    <w:r w:rsidR="00DB73E6" w:rsidRPr="00AC038D">
      <w:rPr>
        <w:rFonts w:cs="Arial"/>
        <w:sz w:val="24"/>
        <w:szCs w:val="24"/>
      </w:rPr>
      <w:fldChar w:fldCharType="end"/>
    </w:r>
    <w:r w:rsidR="00DB73E6" w:rsidRPr="00AC038D">
      <w:rPr>
        <w:rFonts w:cs="Arial"/>
        <w:sz w:val="24"/>
        <w:szCs w:val="24"/>
      </w:rPr>
      <w:t xml:space="preserve"> of </w:t>
    </w:r>
    <w:r w:rsidR="00363428" w:rsidRPr="00AC038D">
      <w:rPr>
        <w:rFonts w:cs="Arial"/>
        <w:sz w:val="24"/>
        <w:szCs w:val="24"/>
      </w:rPr>
      <w:fldChar w:fldCharType="begin"/>
    </w:r>
    <w:r w:rsidR="00363428" w:rsidRPr="00AC038D">
      <w:rPr>
        <w:rFonts w:cs="Arial"/>
        <w:sz w:val="24"/>
        <w:szCs w:val="24"/>
      </w:rPr>
      <w:instrText xml:space="preserve"> NUMPAGES  \* MERGEFORMAT </w:instrText>
    </w:r>
    <w:r w:rsidR="00363428" w:rsidRPr="00AC038D">
      <w:rPr>
        <w:rFonts w:cs="Arial"/>
        <w:sz w:val="24"/>
        <w:szCs w:val="24"/>
      </w:rPr>
      <w:fldChar w:fldCharType="separate"/>
    </w:r>
    <w:r w:rsidR="00077A65" w:rsidRPr="00AC038D">
      <w:rPr>
        <w:rFonts w:cs="Arial"/>
        <w:noProof/>
        <w:sz w:val="24"/>
        <w:szCs w:val="24"/>
      </w:rPr>
      <w:t>1</w:t>
    </w:r>
    <w:r w:rsidR="00363428" w:rsidRPr="00AC038D">
      <w:rPr>
        <w:rFonts w:cs="Arial"/>
        <w:noProof/>
        <w:sz w:val="24"/>
        <w:szCs w:val="24"/>
      </w:rPr>
      <w:fldChar w:fldCharType="end"/>
    </w:r>
    <w:r w:rsidR="00DB73E6" w:rsidRPr="00AC038D">
      <w:rPr>
        <w:rFonts w:cs="Arial"/>
        <w:sz w:val="24"/>
        <w:szCs w:val="24"/>
      </w:rPr>
      <w:tab/>
    </w:r>
    <w:r w:rsidR="008B35F9">
      <w:rPr>
        <w:rFonts w:cs="Arial"/>
        <w:sz w:val="24"/>
        <w:szCs w:val="24"/>
      </w:rPr>
      <w:t>0</w:t>
    </w:r>
    <w:r w:rsidR="00427F0E">
      <w:rPr>
        <w:rFonts w:cs="Arial"/>
        <w:sz w:val="24"/>
        <w:szCs w:val="24"/>
      </w:rPr>
      <w:t>7</w:t>
    </w:r>
    <w:r w:rsidR="008B35F9">
      <w:rPr>
        <w:rFonts w:cs="Arial"/>
        <w:sz w:val="24"/>
        <w:szCs w:val="24"/>
      </w:rPr>
      <w:t>-</w:t>
    </w:r>
    <w:r w:rsidR="00427F0E">
      <w:rPr>
        <w:rFonts w:cs="Arial"/>
        <w:sz w:val="24"/>
        <w:szCs w:val="24"/>
      </w:rPr>
      <w:t>2</w:t>
    </w:r>
    <w:r w:rsidR="008B35F9">
      <w:rPr>
        <w:rFonts w:cs="Arial"/>
        <w:sz w:val="24"/>
        <w:szCs w:val="24"/>
      </w:rPr>
      <w:t>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68ED" w14:textId="65A9F568" w:rsidR="00DB73E6" w:rsidRPr="00AC038D" w:rsidRDefault="008B35F9" w:rsidP="00AC038D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2C2543" w:rsidRPr="00AC038D">
      <w:rPr>
        <w:rFonts w:cs="Arial"/>
        <w:sz w:val="24"/>
        <w:szCs w:val="24"/>
      </w:rPr>
      <w:t>BR</w:t>
    </w:r>
    <w:r w:rsidR="00DB73E6" w:rsidRPr="00AC038D">
      <w:rPr>
        <w:rFonts w:cs="Arial"/>
        <w:sz w:val="24"/>
        <w:szCs w:val="24"/>
      </w:rPr>
      <w:t>7</w:t>
    </w:r>
    <w:r w:rsidR="00F37027">
      <w:rPr>
        <w:rFonts w:cs="Arial"/>
        <w:sz w:val="24"/>
        <w:szCs w:val="24"/>
      </w:rPr>
      <w:t>07</w:t>
    </w:r>
    <w:r w:rsidR="00DB73E6" w:rsidRPr="00AC038D">
      <w:rPr>
        <w:rFonts w:cs="Arial"/>
        <w:sz w:val="24"/>
        <w:szCs w:val="24"/>
      </w:rPr>
      <w:t>(</w:t>
    </w:r>
    <w:r w:rsidR="009507F7">
      <w:rPr>
        <w:rFonts w:cs="Arial"/>
        <w:sz w:val="24"/>
        <w:szCs w:val="24"/>
      </w:rPr>
      <w:t>A315</w:t>
    </w:r>
    <w:r w:rsidR="00DB73E6" w:rsidRPr="00AC038D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6291B"/>
    <w:multiLevelType w:val="hybridMultilevel"/>
    <w:tmpl w:val="A0927AD2"/>
    <w:lvl w:ilvl="0" w:tplc="FA0E9640">
      <w:start w:val="1"/>
      <w:numFmt w:val="decimal"/>
      <w:lvlText w:val="%1."/>
      <w:lvlJc w:val="left"/>
      <w:pPr>
        <w:ind w:left="144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33BFC"/>
    <w:multiLevelType w:val="singleLevel"/>
    <w:tmpl w:val="E35E3B2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78B6EB5"/>
    <w:multiLevelType w:val="multilevel"/>
    <w:tmpl w:val="9B94FAC2"/>
    <w:lvl w:ilvl="0">
      <w:start w:val="1"/>
      <w:numFmt w:val="lowerLetter"/>
      <w:pStyle w:val="MDOTSPFormat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B33CED"/>
    <w:multiLevelType w:val="singleLevel"/>
    <w:tmpl w:val="196A6DA0"/>
    <w:lvl w:ilvl="0">
      <w:start w:val="2"/>
      <w:numFmt w:val="lowerLetter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752A8D"/>
    <w:multiLevelType w:val="hybridMultilevel"/>
    <w:tmpl w:val="5FDCD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3B1C78"/>
    <w:multiLevelType w:val="hybridMultilevel"/>
    <w:tmpl w:val="B1B86A08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7EA96F65"/>
    <w:multiLevelType w:val="hybridMultilevel"/>
    <w:tmpl w:val="21A06F5C"/>
    <w:lvl w:ilvl="0" w:tplc="EB66563E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3A"/>
    <w:rsid w:val="00023156"/>
    <w:rsid w:val="00025293"/>
    <w:rsid w:val="00035E9D"/>
    <w:rsid w:val="00055382"/>
    <w:rsid w:val="00074E84"/>
    <w:rsid w:val="000755A3"/>
    <w:rsid w:val="00077A65"/>
    <w:rsid w:val="00087BB8"/>
    <w:rsid w:val="000B4B93"/>
    <w:rsid w:val="000C1E43"/>
    <w:rsid w:val="000C38B0"/>
    <w:rsid w:val="000D1ACA"/>
    <w:rsid w:val="000E4450"/>
    <w:rsid w:val="000E4B8A"/>
    <w:rsid w:val="0010450A"/>
    <w:rsid w:val="00104AE0"/>
    <w:rsid w:val="001401F1"/>
    <w:rsid w:val="00140ACD"/>
    <w:rsid w:val="00143ED8"/>
    <w:rsid w:val="00181A15"/>
    <w:rsid w:val="00181FB4"/>
    <w:rsid w:val="001B23C1"/>
    <w:rsid w:val="001C275E"/>
    <w:rsid w:val="001D4BF9"/>
    <w:rsid w:val="001E624E"/>
    <w:rsid w:val="001E7F66"/>
    <w:rsid w:val="001F371E"/>
    <w:rsid w:val="001F5E1D"/>
    <w:rsid w:val="0020191C"/>
    <w:rsid w:val="002215BF"/>
    <w:rsid w:val="00222F2B"/>
    <w:rsid w:val="002313EF"/>
    <w:rsid w:val="00252075"/>
    <w:rsid w:val="00257263"/>
    <w:rsid w:val="0026381B"/>
    <w:rsid w:val="00267216"/>
    <w:rsid w:val="00297ECC"/>
    <w:rsid w:val="002C2543"/>
    <w:rsid w:val="002E5A17"/>
    <w:rsid w:val="00301933"/>
    <w:rsid w:val="00340D80"/>
    <w:rsid w:val="0034420B"/>
    <w:rsid w:val="00345350"/>
    <w:rsid w:val="00353EE2"/>
    <w:rsid w:val="0035759B"/>
    <w:rsid w:val="00363428"/>
    <w:rsid w:val="00363E83"/>
    <w:rsid w:val="00370608"/>
    <w:rsid w:val="003729B5"/>
    <w:rsid w:val="00383F83"/>
    <w:rsid w:val="003A18B1"/>
    <w:rsid w:val="003C3EE1"/>
    <w:rsid w:val="003C7F62"/>
    <w:rsid w:val="004050FE"/>
    <w:rsid w:val="00405C25"/>
    <w:rsid w:val="004147A4"/>
    <w:rsid w:val="00421D62"/>
    <w:rsid w:val="00427F0E"/>
    <w:rsid w:val="00432AA0"/>
    <w:rsid w:val="00434AB3"/>
    <w:rsid w:val="0044433C"/>
    <w:rsid w:val="004610F8"/>
    <w:rsid w:val="00466637"/>
    <w:rsid w:val="004677EA"/>
    <w:rsid w:val="004770BC"/>
    <w:rsid w:val="0047736C"/>
    <w:rsid w:val="00477ACF"/>
    <w:rsid w:val="0049288D"/>
    <w:rsid w:val="00494A21"/>
    <w:rsid w:val="004A1FDC"/>
    <w:rsid w:val="004A3758"/>
    <w:rsid w:val="004C6F15"/>
    <w:rsid w:val="004D064A"/>
    <w:rsid w:val="004D692D"/>
    <w:rsid w:val="004D7C83"/>
    <w:rsid w:val="004E55FB"/>
    <w:rsid w:val="00505F24"/>
    <w:rsid w:val="0055035D"/>
    <w:rsid w:val="0055051F"/>
    <w:rsid w:val="0055089F"/>
    <w:rsid w:val="005628BB"/>
    <w:rsid w:val="005A02D1"/>
    <w:rsid w:val="005E3AA9"/>
    <w:rsid w:val="005E4DBF"/>
    <w:rsid w:val="005F68E8"/>
    <w:rsid w:val="006077DD"/>
    <w:rsid w:val="0063762D"/>
    <w:rsid w:val="00644A74"/>
    <w:rsid w:val="00660AA1"/>
    <w:rsid w:val="00666B98"/>
    <w:rsid w:val="00673937"/>
    <w:rsid w:val="006755C5"/>
    <w:rsid w:val="00690452"/>
    <w:rsid w:val="006B217E"/>
    <w:rsid w:val="006C7097"/>
    <w:rsid w:val="006D7312"/>
    <w:rsid w:val="0070664A"/>
    <w:rsid w:val="007226DD"/>
    <w:rsid w:val="00744503"/>
    <w:rsid w:val="0074661A"/>
    <w:rsid w:val="0075103D"/>
    <w:rsid w:val="007546FB"/>
    <w:rsid w:val="00761663"/>
    <w:rsid w:val="00785E4B"/>
    <w:rsid w:val="0079690C"/>
    <w:rsid w:val="00796D7C"/>
    <w:rsid w:val="007C755F"/>
    <w:rsid w:val="007C7925"/>
    <w:rsid w:val="007D4FA8"/>
    <w:rsid w:val="008129A2"/>
    <w:rsid w:val="00822ABB"/>
    <w:rsid w:val="0082671D"/>
    <w:rsid w:val="0083094C"/>
    <w:rsid w:val="0083376E"/>
    <w:rsid w:val="00837612"/>
    <w:rsid w:val="00844E8E"/>
    <w:rsid w:val="00850BAB"/>
    <w:rsid w:val="008619E2"/>
    <w:rsid w:val="00862388"/>
    <w:rsid w:val="008903EE"/>
    <w:rsid w:val="008B35F9"/>
    <w:rsid w:val="008B5746"/>
    <w:rsid w:val="008C3169"/>
    <w:rsid w:val="008C3E8A"/>
    <w:rsid w:val="008D7EA8"/>
    <w:rsid w:val="008F224F"/>
    <w:rsid w:val="00902AB5"/>
    <w:rsid w:val="00910280"/>
    <w:rsid w:val="00920501"/>
    <w:rsid w:val="0092462D"/>
    <w:rsid w:val="00944A83"/>
    <w:rsid w:val="009507F7"/>
    <w:rsid w:val="00951F95"/>
    <w:rsid w:val="00952DE5"/>
    <w:rsid w:val="0095478E"/>
    <w:rsid w:val="00977016"/>
    <w:rsid w:val="009950F9"/>
    <w:rsid w:val="0099681A"/>
    <w:rsid w:val="009E0D24"/>
    <w:rsid w:val="00A02BFD"/>
    <w:rsid w:val="00A51614"/>
    <w:rsid w:val="00A6220B"/>
    <w:rsid w:val="00A77C00"/>
    <w:rsid w:val="00A84697"/>
    <w:rsid w:val="00A85471"/>
    <w:rsid w:val="00AA498D"/>
    <w:rsid w:val="00AC038D"/>
    <w:rsid w:val="00AD4122"/>
    <w:rsid w:val="00AE25CC"/>
    <w:rsid w:val="00AE2B65"/>
    <w:rsid w:val="00AE2F7F"/>
    <w:rsid w:val="00B105AE"/>
    <w:rsid w:val="00B21B3A"/>
    <w:rsid w:val="00B443CE"/>
    <w:rsid w:val="00B54D1D"/>
    <w:rsid w:val="00B6498B"/>
    <w:rsid w:val="00B74356"/>
    <w:rsid w:val="00B848A4"/>
    <w:rsid w:val="00B8537B"/>
    <w:rsid w:val="00B94295"/>
    <w:rsid w:val="00BA50A2"/>
    <w:rsid w:val="00BC4D52"/>
    <w:rsid w:val="00C14570"/>
    <w:rsid w:val="00C64A16"/>
    <w:rsid w:val="00C70C5D"/>
    <w:rsid w:val="00CA2106"/>
    <w:rsid w:val="00CB3246"/>
    <w:rsid w:val="00CC4D06"/>
    <w:rsid w:val="00CD1361"/>
    <w:rsid w:val="00CD2495"/>
    <w:rsid w:val="00CD49E0"/>
    <w:rsid w:val="00CD7EDE"/>
    <w:rsid w:val="00CF47C8"/>
    <w:rsid w:val="00D07378"/>
    <w:rsid w:val="00D23957"/>
    <w:rsid w:val="00D2672A"/>
    <w:rsid w:val="00D37DE2"/>
    <w:rsid w:val="00D46233"/>
    <w:rsid w:val="00D478AF"/>
    <w:rsid w:val="00D55B51"/>
    <w:rsid w:val="00D75359"/>
    <w:rsid w:val="00D87E5A"/>
    <w:rsid w:val="00DA3505"/>
    <w:rsid w:val="00DA7FC7"/>
    <w:rsid w:val="00DB1C46"/>
    <w:rsid w:val="00DB463D"/>
    <w:rsid w:val="00DB73E6"/>
    <w:rsid w:val="00DC54B0"/>
    <w:rsid w:val="00DD5AC8"/>
    <w:rsid w:val="00DD62EC"/>
    <w:rsid w:val="00E0529F"/>
    <w:rsid w:val="00E06755"/>
    <w:rsid w:val="00E06F0E"/>
    <w:rsid w:val="00E11418"/>
    <w:rsid w:val="00E34220"/>
    <w:rsid w:val="00E529E9"/>
    <w:rsid w:val="00E52DF4"/>
    <w:rsid w:val="00E61181"/>
    <w:rsid w:val="00E7556F"/>
    <w:rsid w:val="00E77E69"/>
    <w:rsid w:val="00E82E6C"/>
    <w:rsid w:val="00ED300C"/>
    <w:rsid w:val="00F21EBC"/>
    <w:rsid w:val="00F313A0"/>
    <w:rsid w:val="00F37027"/>
    <w:rsid w:val="00F37747"/>
    <w:rsid w:val="00F569DD"/>
    <w:rsid w:val="00F74869"/>
    <w:rsid w:val="00F86C52"/>
    <w:rsid w:val="00FA37A8"/>
    <w:rsid w:val="00FA3C5D"/>
    <w:rsid w:val="00FA4B3C"/>
    <w:rsid w:val="00FB3AA2"/>
    <w:rsid w:val="00FC6ACC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3BD636"/>
  <w15:chartTrackingRefBased/>
  <w15:docId w15:val="{18A3F66E-5D42-4FD7-B825-6DC7057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pPr>
      <w:tabs>
        <w:tab w:val="center" w:pos="4320"/>
        <w:tab w:val="right" w:pos="8640"/>
      </w:tabs>
    </w:pPr>
    <w:rPr>
      <w:b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56F"/>
    <w:rPr>
      <w:rFonts w:ascii="Tahoma" w:hAnsi="Tahoma" w:cs="Tahoma"/>
      <w:sz w:val="16"/>
      <w:szCs w:val="16"/>
    </w:rPr>
  </w:style>
  <w:style w:type="paragraph" w:customStyle="1" w:styleId="MDOTSPFormat">
    <w:name w:val="MDOT SP Format"/>
    <w:basedOn w:val="Normal"/>
    <w:pPr>
      <w:numPr>
        <w:numId w:val="3"/>
      </w:numPr>
      <w:spacing w:after="220"/>
    </w:pPr>
  </w:style>
  <w:style w:type="paragraph" w:customStyle="1" w:styleId="Default">
    <w:name w:val="Default"/>
    <w:rsid w:val="007C79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4A37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3758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3758"/>
    <w:rPr>
      <w:b/>
      <w:bCs/>
    </w:rPr>
  </w:style>
  <w:style w:type="character" w:customStyle="1" w:styleId="HeaderChar">
    <w:name w:val="Header Char"/>
    <w:link w:val="Header"/>
    <w:uiPriority w:val="99"/>
    <w:rsid w:val="004C6F15"/>
    <w:rPr>
      <w:rFonts w:ascii="Arial" w:hAnsi="Arial"/>
      <w:sz w:val="24"/>
    </w:rPr>
  </w:style>
  <w:style w:type="paragraph" w:customStyle="1" w:styleId="Level1">
    <w:name w:val="Level 1"/>
    <w:basedOn w:val="Normal"/>
    <w:rsid w:val="00340D80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rFonts w:ascii="Courier" w:hAnsi="Courier"/>
      <w:sz w:val="24"/>
      <w:szCs w:val="24"/>
    </w:rPr>
  </w:style>
  <w:style w:type="character" w:styleId="Hyperlink">
    <w:name w:val="Hyperlink"/>
    <w:uiPriority w:val="99"/>
    <w:semiHidden/>
    <w:unhideWhenUsed/>
    <w:rsid w:val="00744503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83094C"/>
    <w:rPr>
      <w:rFonts w:ascii="Arial" w:hAnsi="Arial"/>
    </w:rPr>
  </w:style>
  <w:style w:type="paragraph" w:styleId="Revision">
    <w:name w:val="Revision"/>
    <w:hidden/>
    <w:uiPriority w:val="99"/>
    <w:semiHidden/>
    <w:rsid w:val="00A8469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4F5AA7BC6145A164B61D2EA38CA9" ma:contentTypeVersion="12" ma:contentTypeDescription="Create a new document." ma:contentTypeScope="" ma:versionID="91c7c3639ee715ed74bf9d0b028fae27">
  <xsd:schema xmlns:xsd="http://www.w3.org/2001/XMLSchema" xmlns:xs="http://www.w3.org/2001/XMLSchema" xmlns:p="http://schemas.microsoft.com/office/2006/metadata/properties" xmlns:ns2="a172b4d8-2850-480b-8e78-84be51292dae" xmlns:ns3="079ec9ef-11d9-4f3f-9e4e-090875627450" targetNamespace="http://schemas.microsoft.com/office/2006/metadata/properties" ma:root="true" ma:fieldsID="70141fab60741f34714f5a7f25fcc3ea" ns2:_="" ns3:_="">
    <xsd:import namespace="a172b4d8-2850-480b-8e78-84be51292dae"/>
    <xsd:import namespace="079ec9ef-11d9-4f3f-9e4e-090875627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b4d8-2850-480b-8e78-84be51292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c9ef-11d9-4f3f-9e4e-090875627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4659-1D7D-47E8-B948-DFD7CB346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89FA0-7C8F-45B3-9DE2-8C7646F12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2b4d8-2850-480b-8e78-84be51292dae"/>
    <ds:schemaRef ds:uri="079ec9ef-11d9-4f3f-9e4e-090875627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DA208-6285-4528-B367-08CD79EA4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E79E8-78D7-4041-8EEE-491CBAFA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MDOT Spec. Prov. Format</vt:lpstr>
    </vt:vector>
  </TitlesOfParts>
  <Company>URS Corporation</Company>
  <LinksUpToDate>false</LinksUpToDate>
  <CharactersWithSpaces>4705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https://www.defelsko.com/p6000-probe-details</vt:lpwstr>
      </vt:variant>
      <vt:variant>
        <vt:lpwstr>FNDS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MDOT Spec. Prov. Format</dc:title>
  <dc:subject/>
  <dc:creator>DParmerl</dc:creator>
  <cp:keywords/>
  <dc:description/>
  <cp:lastModifiedBy>Kirkpatrick, Kristi (MDOT)</cp:lastModifiedBy>
  <cp:revision>2</cp:revision>
  <cp:lastPrinted>2021-07-20T14:49:00Z</cp:lastPrinted>
  <dcterms:created xsi:type="dcterms:W3CDTF">2021-07-26T17:51:00Z</dcterms:created>
  <dcterms:modified xsi:type="dcterms:W3CDTF">2021-07-26T17:51:00Z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0x0101001594D4298C0E824A8EA136B7CC18373A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2021-04-01T11:19:13Z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50cf98f3-639e-4bd7-a40c-3b8f70ff208e</vt:lpwstr>
  </property>
  <property fmtid="{D5CDD505-2E9C-101B-9397-08002B2CF9AE}" pid="9" name="MSIP_Label_3a2fed65-62e7-46ea-af74-187e0c17143a_ContentBits">
    <vt:lpwstr>0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