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CBCBE" w14:textId="77777777" w:rsidR="00697C7E" w:rsidRPr="00706F4A" w:rsidRDefault="00516479" w:rsidP="00165B0E">
      <w:pPr>
        <w:widowControl w:val="0"/>
        <w:jc w:val="center"/>
        <w:rPr>
          <w:sz w:val="24"/>
        </w:rPr>
      </w:pPr>
      <w:r w:rsidRPr="00706F4A">
        <w:rPr>
          <w:sz w:val="24"/>
        </w:rPr>
        <w:t>MICHIGAN</w:t>
      </w:r>
    </w:p>
    <w:p w14:paraId="25B16A7D" w14:textId="77777777" w:rsidR="00516479" w:rsidRPr="00706F4A" w:rsidRDefault="00516479" w:rsidP="00165B0E">
      <w:pPr>
        <w:widowControl w:val="0"/>
        <w:jc w:val="center"/>
        <w:rPr>
          <w:sz w:val="24"/>
        </w:rPr>
      </w:pPr>
      <w:r w:rsidRPr="00706F4A">
        <w:rPr>
          <w:sz w:val="24"/>
        </w:rPr>
        <w:t>DEPARTMENT OF TRANSPORTATION</w:t>
      </w:r>
    </w:p>
    <w:p w14:paraId="224F105C" w14:textId="77777777" w:rsidR="00EB7583" w:rsidRPr="00706F4A" w:rsidRDefault="00EB7583" w:rsidP="00165B0E">
      <w:pPr>
        <w:widowControl w:val="0"/>
        <w:jc w:val="center"/>
        <w:rPr>
          <w:sz w:val="24"/>
        </w:rPr>
      </w:pPr>
    </w:p>
    <w:p w14:paraId="4E334FD2" w14:textId="77777777" w:rsidR="00697C7E" w:rsidRPr="00706F4A" w:rsidRDefault="00516479" w:rsidP="00165B0E">
      <w:pPr>
        <w:widowControl w:val="0"/>
        <w:jc w:val="center"/>
        <w:rPr>
          <w:sz w:val="24"/>
        </w:rPr>
      </w:pPr>
      <w:r w:rsidRPr="00706F4A">
        <w:rPr>
          <w:sz w:val="24"/>
        </w:rPr>
        <w:t>SPECIAL PROVISION</w:t>
      </w:r>
    </w:p>
    <w:p w14:paraId="218A002F" w14:textId="77777777" w:rsidR="00516479" w:rsidRPr="00706F4A" w:rsidRDefault="00516479" w:rsidP="00165B0E">
      <w:pPr>
        <w:widowControl w:val="0"/>
        <w:jc w:val="center"/>
        <w:rPr>
          <w:sz w:val="24"/>
        </w:rPr>
      </w:pPr>
      <w:r w:rsidRPr="00706F4A">
        <w:rPr>
          <w:sz w:val="24"/>
        </w:rPr>
        <w:t>FOR</w:t>
      </w:r>
    </w:p>
    <w:p w14:paraId="4635DD32" w14:textId="2F5587F4" w:rsidR="00516479" w:rsidRPr="00165B0E" w:rsidRDefault="005154F1" w:rsidP="00165B0E">
      <w:pPr>
        <w:widowControl w:val="0"/>
        <w:jc w:val="center"/>
        <w:rPr>
          <w:bCs/>
          <w:sz w:val="24"/>
        </w:rPr>
      </w:pPr>
      <w:r w:rsidRPr="00706F4A">
        <w:rPr>
          <w:b/>
          <w:sz w:val="24"/>
        </w:rPr>
        <w:t>POLYVINYL</w:t>
      </w:r>
      <w:r w:rsidR="00706F4A" w:rsidRPr="000B69AD">
        <w:rPr>
          <w:b/>
          <w:sz w:val="24"/>
        </w:rPr>
        <w:t xml:space="preserve"> </w:t>
      </w:r>
      <w:r w:rsidRPr="00706F4A">
        <w:rPr>
          <w:b/>
          <w:sz w:val="24"/>
        </w:rPr>
        <w:t>CHLORIDE</w:t>
      </w:r>
      <w:r w:rsidR="00FC66BF" w:rsidRPr="00706F4A">
        <w:rPr>
          <w:b/>
          <w:sz w:val="24"/>
        </w:rPr>
        <w:t xml:space="preserve"> WATERSTOP</w:t>
      </w:r>
    </w:p>
    <w:p w14:paraId="1B73A401" w14:textId="77777777" w:rsidR="00B80862" w:rsidRPr="001A295A" w:rsidRDefault="00B80862" w:rsidP="00165B0E">
      <w:pPr>
        <w:widowControl w:val="0"/>
        <w:rPr>
          <w:rFonts w:cs="Arial"/>
          <w:sz w:val="24"/>
        </w:rPr>
      </w:pPr>
    </w:p>
    <w:p w14:paraId="3E676FDD" w14:textId="328FC229" w:rsidR="00EB09C3" w:rsidRPr="00706F4A" w:rsidRDefault="0052068C" w:rsidP="00165B0E">
      <w:pPr>
        <w:widowControl w:val="0"/>
        <w:tabs>
          <w:tab w:val="center" w:pos="4680"/>
          <w:tab w:val="right" w:pos="9360"/>
        </w:tabs>
        <w:rPr>
          <w:rFonts w:cs="Arial"/>
          <w:sz w:val="24"/>
        </w:rPr>
      </w:pPr>
      <w:proofErr w:type="gramStart"/>
      <w:r w:rsidRPr="00706F4A">
        <w:rPr>
          <w:sz w:val="24"/>
        </w:rPr>
        <w:t>BR</w:t>
      </w:r>
      <w:r w:rsidR="00DB2136" w:rsidRPr="00706F4A">
        <w:rPr>
          <w:sz w:val="24"/>
        </w:rPr>
        <w:t>G</w:t>
      </w:r>
      <w:r w:rsidRPr="00706F4A">
        <w:rPr>
          <w:sz w:val="24"/>
        </w:rPr>
        <w:t>:</w:t>
      </w:r>
      <w:r w:rsidR="00DB2136" w:rsidRPr="00706F4A">
        <w:rPr>
          <w:sz w:val="24"/>
        </w:rPr>
        <w:t>JST</w:t>
      </w:r>
      <w:proofErr w:type="gramEnd"/>
      <w:r w:rsidR="00697C7E" w:rsidRPr="00706F4A">
        <w:rPr>
          <w:sz w:val="24"/>
        </w:rPr>
        <w:tab/>
      </w:r>
      <w:r w:rsidR="00516479" w:rsidRPr="00706F4A">
        <w:rPr>
          <w:sz w:val="24"/>
        </w:rPr>
        <w:t xml:space="preserve">1 of </w:t>
      </w:r>
      <w:r w:rsidR="001754DD" w:rsidRPr="00706F4A">
        <w:rPr>
          <w:sz w:val="24"/>
        </w:rPr>
        <w:t>1</w:t>
      </w:r>
      <w:r w:rsidR="00697C7E" w:rsidRPr="00706F4A">
        <w:rPr>
          <w:sz w:val="24"/>
        </w:rPr>
        <w:tab/>
      </w:r>
      <w:r w:rsidR="00EB7583" w:rsidRPr="00706F4A">
        <w:rPr>
          <w:sz w:val="24"/>
        </w:rPr>
        <w:t>APPR:</w:t>
      </w:r>
      <w:r w:rsidR="00B02E41" w:rsidRPr="00706F4A">
        <w:rPr>
          <w:sz w:val="24"/>
        </w:rPr>
        <w:t>R</w:t>
      </w:r>
      <w:r w:rsidR="001C1D67" w:rsidRPr="00706F4A">
        <w:rPr>
          <w:sz w:val="24"/>
        </w:rPr>
        <w:t>P</w:t>
      </w:r>
      <w:r w:rsidR="00B02E41" w:rsidRPr="00706F4A">
        <w:rPr>
          <w:sz w:val="24"/>
        </w:rPr>
        <w:t>B</w:t>
      </w:r>
      <w:r w:rsidR="00EB7583" w:rsidRPr="00706F4A">
        <w:rPr>
          <w:sz w:val="24"/>
        </w:rPr>
        <w:t>:</w:t>
      </w:r>
      <w:r w:rsidR="00706F4A" w:rsidRPr="00706F4A">
        <w:rPr>
          <w:sz w:val="24"/>
        </w:rPr>
        <w:t>SCK</w:t>
      </w:r>
      <w:r w:rsidR="00892B2D" w:rsidRPr="00706F4A">
        <w:rPr>
          <w:sz w:val="24"/>
        </w:rPr>
        <w:t>:</w:t>
      </w:r>
      <w:r w:rsidR="00B02E41" w:rsidRPr="00706F4A">
        <w:rPr>
          <w:sz w:val="24"/>
        </w:rPr>
        <w:t>0</w:t>
      </w:r>
      <w:r w:rsidR="00E70E47">
        <w:rPr>
          <w:sz w:val="24"/>
        </w:rPr>
        <w:t>9</w:t>
      </w:r>
      <w:r w:rsidR="00B02E41" w:rsidRPr="00706F4A">
        <w:rPr>
          <w:sz w:val="24"/>
        </w:rPr>
        <w:t>-</w:t>
      </w:r>
      <w:r w:rsidR="00E70E47">
        <w:rPr>
          <w:sz w:val="24"/>
        </w:rPr>
        <w:t>2</w:t>
      </w:r>
      <w:r w:rsidR="00B02E41" w:rsidRPr="00706F4A">
        <w:rPr>
          <w:sz w:val="24"/>
        </w:rPr>
        <w:t>0-23</w:t>
      </w:r>
    </w:p>
    <w:p w14:paraId="213B3F4A" w14:textId="77777777" w:rsidR="00EB7583" w:rsidRPr="00EB7583" w:rsidRDefault="00EB7583" w:rsidP="00165B0E">
      <w:pPr>
        <w:widowControl w:val="0"/>
        <w:rPr>
          <w:rFonts w:cs="Arial"/>
          <w:sz w:val="22"/>
          <w:szCs w:val="22"/>
        </w:rPr>
      </w:pPr>
    </w:p>
    <w:p w14:paraId="78F7B0BA" w14:textId="6F025677" w:rsidR="00654A04" w:rsidRDefault="00516479" w:rsidP="00165B0E">
      <w:pPr>
        <w:widowControl w:val="0"/>
        <w:ind w:firstLine="360"/>
        <w:rPr>
          <w:sz w:val="22"/>
          <w:szCs w:val="22"/>
        </w:rPr>
      </w:pPr>
      <w:r w:rsidRPr="00697C7E">
        <w:rPr>
          <w:b/>
          <w:sz w:val="22"/>
          <w:szCs w:val="22"/>
        </w:rPr>
        <w:t>a.</w:t>
      </w:r>
      <w:r w:rsidR="00697C7E">
        <w:rPr>
          <w:b/>
          <w:sz w:val="22"/>
          <w:szCs w:val="22"/>
        </w:rPr>
        <w:tab/>
      </w:r>
      <w:r w:rsidRPr="00697C7E">
        <w:rPr>
          <w:b/>
          <w:sz w:val="22"/>
          <w:szCs w:val="22"/>
        </w:rPr>
        <w:t>Description.</w:t>
      </w:r>
      <w:r w:rsidRPr="0041660E">
        <w:rPr>
          <w:sz w:val="22"/>
          <w:szCs w:val="22"/>
        </w:rPr>
        <w:t xml:space="preserve"> </w:t>
      </w:r>
      <w:r w:rsidR="00EB7583">
        <w:rPr>
          <w:sz w:val="22"/>
          <w:szCs w:val="22"/>
        </w:rPr>
        <w:t xml:space="preserve"> </w:t>
      </w:r>
      <w:r w:rsidR="003D7199">
        <w:rPr>
          <w:sz w:val="22"/>
          <w:szCs w:val="22"/>
        </w:rPr>
        <w:t>This work consists of f</w:t>
      </w:r>
      <w:r w:rsidRPr="0041660E">
        <w:rPr>
          <w:sz w:val="22"/>
          <w:szCs w:val="22"/>
        </w:rPr>
        <w:t>urnish</w:t>
      </w:r>
      <w:r w:rsidR="00706F4A">
        <w:rPr>
          <w:sz w:val="22"/>
          <w:szCs w:val="22"/>
        </w:rPr>
        <w:t>ing</w:t>
      </w:r>
      <w:r w:rsidRPr="0041660E">
        <w:rPr>
          <w:sz w:val="22"/>
          <w:szCs w:val="22"/>
        </w:rPr>
        <w:t xml:space="preserve"> and install</w:t>
      </w:r>
      <w:r w:rsidR="00706F4A">
        <w:rPr>
          <w:sz w:val="22"/>
          <w:szCs w:val="22"/>
        </w:rPr>
        <w:t>ing</w:t>
      </w:r>
      <w:r w:rsidRPr="0041660E">
        <w:rPr>
          <w:sz w:val="22"/>
          <w:szCs w:val="22"/>
        </w:rPr>
        <w:t xml:space="preserve"> </w:t>
      </w:r>
      <w:r w:rsidR="0026250F">
        <w:rPr>
          <w:sz w:val="22"/>
          <w:szCs w:val="22"/>
        </w:rPr>
        <w:t xml:space="preserve">PVC </w:t>
      </w:r>
      <w:proofErr w:type="spellStart"/>
      <w:r w:rsidR="0026250F">
        <w:rPr>
          <w:sz w:val="22"/>
          <w:szCs w:val="22"/>
        </w:rPr>
        <w:t>waterstops</w:t>
      </w:r>
      <w:proofErr w:type="spellEnd"/>
      <w:r w:rsidR="0026250F">
        <w:rPr>
          <w:sz w:val="22"/>
          <w:szCs w:val="22"/>
        </w:rPr>
        <w:t xml:space="preserve"> </w:t>
      </w:r>
      <w:r w:rsidR="00691D7C">
        <w:rPr>
          <w:sz w:val="22"/>
          <w:szCs w:val="22"/>
        </w:rPr>
        <w:t xml:space="preserve">at locations </w:t>
      </w:r>
      <w:r w:rsidR="00F84C62">
        <w:rPr>
          <w:sz w:val="22"/>
          <w:szCs w:val="22"/>
        </w:rPr>
        <w:t>shown</w:t>
      </w:r>
      <w:r w:rsidR="00691D7C">
        <w:rPr>
          <w:sz w:val="22"/>
          <w:szCs w:val="22"/>
        </w:rPr>
        <w:t xml:space="preserve"> </w:t>
      </w:r>
      <w:r w:rsidRPr="0041660E">
        <w:rPr>
          <w:sz w:val="22"/>
          <w:szCs w:val="22"/>
        </w:rPr>
        <w:t>on the plans.</w:t>
      </w:r>
      <w:r w:rsidR="00706F4A">
        <w:rPr>
          <w:sz w:val="22"/>
          <w:szCs w:val="22"/>
        </w:rPr>
        <w:t xml:space="preserve"> </w:t>
      </w:r>
      <w:r w:rsidR="003D7199">
        <w:rPr>
          <w:sz w:val="22"/>
          <w:szCs w:val="22"/>
        </w:rPr>
        <w:t xml:space="preserve"> </w:t>
      </w:r>
      <w:r w:rsidRPr="0041660E">
        <w:rPr>
          <w:sz w:val="22"/>
          <w:szCs w:val="22"/>
        </w:rPr>
        <w:t xml:space="preserve">Complete this work </w:t>
      </w:r>
      <w:r w:rsidR="00706F4A">
        <w:rPr>
          <w:sz w:val="22"/>
          <w:szCs w:val="22"/>
        </w:rPr>
        <w:t xml:space="preserve">in </w:t>
      </w:r>
      <w:r w:rsidRPr="0041660E">
        <w:rPr>
          <w:sz w:val="22"/>
          <w:szCs w:val="22"/>
        </w:rPr>
        <w:t>accord</w:t>
      </w:r>
      <w:r w:rsidR="00706F4A">
        <w:rPr>
          <w:sz w:val="22"/>
          <w:szCs w:val="22"/>
        </w:rPr>
        <w:t xml:space="preserve">ance with </w:t>
      </w:r>
      <w:r w:rsidRPr="0041660E">
        <w:rPr>
          <w:sz w:val="22"/>
          <w:szCs w:val="22"/>
        </w:rPr>
        <w:t xml:space="preserve">the </w:t>
      </w:r>
      <w:r w:rsidR="004C16F2">
        <w:rPr>
          <w:sz w:val="22"/>
          <w:szCs w:val="22"/>
        </w:rPr>
        <w:t>s</w:t>
      </w:r>
      <w:r w:rsidR="004C16F2" w:rsidRPr="0041660E">
        <w:rPr>
          <w:sz w:val="22"/>
          <w:szCs w:val="22"/>
        </w:rPr>
        <w:t xml:space="preserve">tandard </w:t>
      </w:r>
      <w:r w:rsidR="004C16F2">
        <w:rPr>
          <w:sz w:val="22"/>
          <w:szCs w:val="22"/>
        </w:rPr>
        <w:t>s</w:t>
      </w:r>
      <w:r w:rsidR="004C16F2" w:rsidRPr="0041660E">
        <w:rPr>
          <w:sz w:val="22"/>
          <w:szCs w:val="22"/>
        </w:rPr>
        <w:t>pecifications</w:t>
      </w:r>
      <w:r w:rsidR="00691D7C">
        <w:rPr>
          <w:sz w:val="22"/>
          <w:szCs w:val="22"/>
        </w:rPr>
        <w:t>, plans,</w:t>
      </w:r>
      <w:r w:rsidR="004C16F2" w:rsidRPr="0041660E">
        <w:rPr>
          <w:sz w:val="22"/>
          <w:szCs w:val="22"/>
        </w:rPr>
        <w:t xml:space="preserve"> </w:t>
      </w:r>
      <w:r w:rsidRPr="0041660E">
        <w:rPr>
          <w:sz w:val="22"/>
          <w:szCs w:val="22"/>
        </w:rPr>
        <w:t>and this special provision.</w:t>
      </w:r>
    </w:p>
    <w:p w14:paraId="5143CE46" w14:textId="77777777" w:rsidR="00EB7583" w:rsidRDefault="00EB7583" w:rsidP="00165B0E">
      <w:pPr>
        <w:widowControl w:val="0"/>
        <w:rPr>
          <w:sz w:val="22"/>
          <w:szCs w:val="22"/>
        </w:rPr>
      </w:pPr>
    </w:p>
    <w:p w14:paraId="0233CA75" w14:textId="5EB3C7D7" w:rsidR="00862BB2" w:rsidRPr="00B02E41" w:rsidRDefault="00516479" w:rsidP="00165B0E">
      <w:pPr>
        <w:widowControl w:val="0"/>
        <w:ind w:firstLine="360"/>
        <w:rPr>
          <w:color w:val="000000" w:themeColor="text1"/>
          <w:sz w:val="22"/>
        </w:rPr>
      </w:pPr>
      <w:proofErr w:type="spellStart"/>
      <w:r w:rsidRPr="00697C7E">
        <w:rPr>
          <w:b/>
          <w:sz w:val="22"/>
          <w:szCs w:val="22"/>
        </w:rPr>
        <w:t>b.</w:t>
      </w:r>
      <w:proofErr w:type="spellEnd"/>
      <w:r w:rsidR="00697C7E" w:rsidRPr="00697C7E">
        <w:rPr>
          <w:b/>
          <w:sz w:val="22"/>
          <w:szCs w:val="22"/>
        </w:rPr>
        <w:tab/>
      </w:r>
      <w:r w:rsidRPr="00697C7E">
        <w:rPr>
          <w:b/>
          <w:sz w:val="22"/>
          <w:szCs w:val="22"/>
        </w:rPr>
        <w:t>Materials.</w:t>
      </w:r>
      <w:r w:rsidRPr="0041660E">
        <w:rPr>
          <w:sz w:val="22"/>
          <w:szCs w:val="22"/>
        </w:rPr>
        <w:t xml:space="preserve"> </w:t>
      </w:r>
      <w:r w:rsidR="00EB7583">
        <w:rPr>
          <w:sz w:val="22"/>
          <w:szCs w:val="22"/>
        </w:rPr>
        <w:t xml:space="preserve"> </w:t>
      </w:r>
      <w:r w:rsidR="00706F4A">
        <w:rPr>
          <w:color w:val="000000" w:themeColor="text1"/>
          <w:sz w:val="22"/>
        </w:rPr>
        <w:t>Furnish</w:t>
      </w:r>
      <w:r w:rsidR="00862BB2" w:rsidRPr="00B02E41">
        <w:rPr>
          <w:color w:val="000000" w:themeColor="text1"/>
          <w:sz w:val="22"/>
        </w:rPr>
        <w:t xml:space="preserve"> PVC</w:t>
      </w:r>
      <w:r w:rsidR="00862BB2" w:rsidRPr="00EA1E4E">
        <w:rPr>
          <w:bCs/>
          <w:color w:val="000000" w:themeColor="text1"/>
          <w:sz w:val="22"/>
        </w:rPr>
        <w:t xml:space="preserve"> </w:t>
      </w:r>
      <w:proofErr w:type="spellStart"/>
      <w:r w:rsidR="00862BB2" w:rsidRPr="00EA1E4E">
        <w:rPr>
          <w:bCs/>
          <w:color w:val="000000" w:themeColor="text1"/>
          <w:sz w:val="22"/>
        </w:rPr>
        <w:t>waterstops</w:t>
      </w:r>
      <w:proofErr w:type="spellEnd"/>
      <w:r w:rsidR="00862BB2" w:rsidRPr="00B02E41">
        <w:rPr>
          <w:color w:val="000000" w:themeColor="text1"/>
          <w:sz w:val="22"/>
        </w:rPr>
        <w:t xml:space="preserve"> by one of the following manufacturers:  </w:t>
      </w:r>
      <w:proofErr w:type="spellStart"/>
      <w:r w:rsidR="00862BB2" w:rsidRPr="00B02E41">
        <w:rPr>
          <w:color w:val="000000" w:themeColor="text1"/>
          <w:sz w:val="22"/>
        </w:rPr>
        <w:t>Greenstreak</w:t>
      </w:r>
      <w:proofErr w:type="spellEnd"/>
      <w:r w:rsidR="00862BB2" w:rsidRPr="00B02E41">
        <w:rPr>
          <w:color w:val="000000" w:themeColor="text1"/>
          <w:sz w:val="22"/>
        </w:rPr>
        <w:t xml:space="preserve">, St. Louis, Missouri; </w:t>
      </w:r>
      <w:proofErr w:type="spellStart"/>
      <w:r w:rsidR="00862BB2" w:rsidRPr="00B02E41">
        <w:rPr>
          <w:color w:val="000000" w:themeColor="text1"/>
          <w:sz w:val="22"/>
        </w:rPr>
        <w:t>Vinylex</w:t>
      </w:r>
      <w:proofErr w:type="spellEnd"/>
      <w:r w:rsidR="00862BB2" w:rsidRPr="00B02E41">
        <w:rPr>
          <w:color w:val="000000" w:themeColor="text1"/>
          <w:sz w:val="22"/>
        </w:rPr>
        <w:t xml:space="preserve"> Corporation, Knoxville, Tennessee; or W. R. Meadows, Inc., Elgin, Illinois.</w:t>
      </w:r>
      <w:r w:rsidR="00862BB2" w:rsidRPr="00EA1E4E">
        <w:rPr>
          <w:bCs/>
          <w:color w:val="000000" w:themeColor="text1"/>
          <w:sz w:val="22"/>
        </w:rPr>
        <w:t xml:space="preserve"> </w:t>
      </w:r>
      <w:r w:rsidR="00706F4A">
        <w:rPr>
          <w:bCs/>
          <w:color w:val="000000" w:themeColor="text1"/>
          <w:sz w:val="22"/>
        </w:rPr>
        <w:t xml:space="preserve"> </w:t>
      </w:r>
      <w:r w:rsidR="00862BB2" w:rsidRPr="00EA1E4E">
        <w:rPr>
          <w:bCs/>
          <w:color w:val="000000" w:themeColor="text1"/>
          <w:sz w:val="22"/>
        </w:rPr>
        <w:t xml:space="preserve">Meet the requirements of section 8.9.2.6.2 of the </w:t>
      </w:r>
      <w:r w:rsidR="00862BB2" w:rsidRPr="00165B0E">
        <w:rPr>
          <w:bCs/>
          <w:i/>
          <w:iCs/>
          <w:color w:val="000000" w:themeColor="text1"/>
          <w:sz w:val="22"/>
        </w:rPr>
        <w:t>2017 LRFD Bridge Construction Specifications, 4</w:t>
      </w:r>
      <w:r w:rsidR="00862BB2" w:rsidRPr="00165B0E">
        <w:rPr>
          <w:bCs/>
          <w:i/>
          <w:iCs/>
          <w:color w:val="000000" w:themeColor="text1"/>
          <w:sz w:val="22"/>
          <w:vertAlign w:val="superscript"/>
        </w:rPr>
        <w:t>th</w:t>
      </w:r>
      <w:r w:rsidR="00862BB2" w:rsidRPr="00165B0E">
        <w:rPr>
          <w:bCs/>
          <w:i/>
          <w:iCs/>
          <w:color w:val="000000" w:themeColor="text1"/>
          <w:sz w:val="22"/>
        </w:rPr>
        <w:t xml:space="preserve"> Edition</w:t>
      </w:r>
      <w:r w:rsidR="00862BB2" w:rsidRPr="00EA1E4E">
        <w:rPr>
          <w:bCs/>
          <w:color w:val="000000" w:themeColor="text1"/>
          <w:sz w:val="22"/>
        </w:rPr>
        <w:t>.  Use two 6</w:t>
      </w:r>
      <w:r w:rsidR="00706F4A">
        <w:rPr>
          <w:bCs/>
          <w:color w:val="000000" w:themeColor="text1"/>
          <w:sz w:val="22"/>
        </w:rPr>
        <w:t xml:space="preserve"> </w:t>
      </w:r>
      <w:proofErr w:type="gramStart"/>
      <w:r w:rsidR="00706F4A">
        <w:rPr>
          <w:bCs/>
          <w:color w:val="000000" w:themeColor="text1"/>
          <w:sz w:val="22"/>
        </w:rPr>
        <w:t>inch</w:t>
      </w:r>
      <w:proofErr w:type="gramEnd"/>
      <w:r w:rsidR="00862BB2" w:rsidRPr="00EA1E4E">
        <w:rPr>
          <w:bCs/>
          <w:color w:val="000000" w:themeColor="text1"/>
          <w:sz w:val="22"/>
        </w:rPr>
        <w:t xml:space="preserve"> </w:t>
      </w:r>
      <w:r w:rsidR="00706F4A">
        <w:rPr>
          <w:bCs/>
          <w:color w:val="000000" w:themeColor="text1"/>
          <w:sz w:val="22"/>
        </w:rPr>
        <w:t>by</w:t>
      </w:r>
      <w:r w:rsidR="00862BB2" w:rsidRPr="00EA1E4E">
        <w:rPr>
          <w:bCs/>
          <w:color w:val="000000" w:themeColor="text1"/>
          <w:sz w:val="22"/>
        </w:rPr>
        <w:t xml:space="preserve"> 3/8</w:t>
      </w:r>
      <w:r w:rsidR="00706F4A">
        <w:rPr>
          <w:bCs/>
          <w:color w:val="000000" w:themeColor="text1"/>
          <w:sz w:val="22"/>
        </w:rPr>
        <w:t xml:space="preserve"> inch</w:t>
      </w:r>
      <w:r w:rsidR="00862BB2" w:rsidRPr="00EA1E4E">
        <w:rPr>
          <w:bCs/>
          <w:color w:val="000000" w:themeColor="text1"/>
          <w:sz w:val="22"/>
        </w:rPr>
        <w:t xml:space="preserve"> flat </w:t>
      </w:r>
      <w:proofErr w:type="spellStart"/>
      <w:r w:rsidR="00862BB2" w:rsidRPr="00EA1E4E">
        <w:rPr>
          <w:bCs/>
          <w:color w:val="000000" w:themeColor="text1"/>
          <w:sz w:val="22"/>
        </w:rPr>
        <w:t>dumbell</w:t>
      </w:r>
      <w:proofErr w:type="spellEnd"/>
      <w:r w:rsidR="00862BB2" w:rsidRPr="00EA1E4E">
        <w:rPr>
          <w:bCs/>
          <w:color w:val="000000" w:themeColor="text1"/>
          <w:sz w:val="22"/>
        </w:rPr>
        <w:t xml:space="preserve"> type or approved equal </w:t>
      </w:r>
      <w:proofErr w:type="spellStart"/>
      <w:r w:rsidR="00862BB2" w:rsidRPr="00EA1E4E">
        <w:rPr>
          <w:bCs/>
          <w:color w:val="000000" w:themeColor="text1"/>
          <w:sz w:val="22"/>
        </w:rPr>
        <w:t>waterstops</w:t>
      </w:r>
      <w:proofErr w:type="spellEnd"/>
      <w:r w:rsidR="00862BB2" w:rsidRPr="00EA1E4E">
        <w:rPr>
          <w:bCs/>
          <w:color w:val="000000" w:themeColor="text1"/>
          <w:sz w:val="22"/>
        </w:rPr>
        <w:t xml:space="preserve"> in Piers 1 and 2 on either side of keyways.  Submit catalog cuts to the Engineer for review and approval.  Submit samples, if requested, to the Engineer for review and approval.</w:t>
      </w:r>
    </w:p>
    <w:p w14:paraId="79B47764" w14:textId="77777777" w:rsidR="00BA3968" w:rsidRDefault="00BA3968" w:rsidP="00165B0E">
      <w:pPr>
        <w:widowControl w:val="0"/>
        <w:rPr>
          <w:sz w:val="22"/>
          <w:szCs w:val="22"/>
        </w:rPr>
      </w:pPr>
    </w:p>
    <w:p w14:paraId="1B55204E" w14:textId="77777777" w:rsidR="00BA3968" w:rsidRDefault="00F55BB0" w:rsidP="00165B0E">
      <w:pPr>
        <w:widowControl w:val="0"/>
        <w:rPr>
          <w:sz w:val="22"/>
          <w:szCs w:val="22"/>
        </w:rPr>
      </w:pPr>
      <w:r>
        <w:rPr>
          <w:sz w:val="22"/>
          <w:szCs w:val="22"/>
        </w:rPr>
        <w:t>Ensure m</w:t>
      </w:r>
      <w:r w:rsidR="00A64C01">
        <w:rPr>
          <w:sz w:val="22"/>
          <w:szCs w:val="22"/>
        </w:rPr>
        <w:t xml:space="preserve">itered fittings at wall corners and wall and slab intersections </w:t>
      </w:r>
      <w:r>
        <w:rPr>
          <w:sz w:val="22"/>
          <w:szCs w:val="22"/>
        </w:rPr>
        <w:t>ar</w:t>
      </w:r>
      <w:r w:rsidR="00A64C01">
        <w:rPr>
          <w:sz w:val="22"/>
          <w:szCs w:val="22"/>
        </w:rPr>
        <w:t xml:space="preserve">e factory fabricated. </w:t>
      </w:r>
      <w:r>
        <w:rPr>
          <w:sz w:val="22"/>
          <w:szCs w:val="22"/>
        </w:rPr>
        <w:t xml:space="preserve"> Ensure m</w:t>
      </w:r>
      <w:r w:rsidR="001B29C1">
        <w:rPr>
          <w:sz w:val="22"/>
          <w:szCs w:val="22"/>
        </w:rPr>
        <w:t xml:space="preserve">itered fittings </w:t>
      </w:r>
      <w:r>
        <w:rPr>
          <w:sz w:val="22"/>
          <w:szCs w:val="22"/>
        </w:rPr>
        <w:t xml:space="preserve">are </w:t>
      </w:r>
      <w:r w:rsidR="001B29C1">
        <w:rPr>
          <w:sz w:val="22"/>
          <w:szCs w:val="22"/>
        </w:rPr>
        <w:t xml:space="preserve">furnished from the same manufacturer as the </w:t>
      </w:r>
      <w:proofErr w:type="spellStart"/>
      <w:r w:rsidR="001B29C1">
        <w:rPr>
          <w:sz w:val="22"/>
          <w:szCs w:val="22"/>
        </w:rPr>
        <w:t>waterstop</w:t>
      </w:r>
      <w:proofErr w:type="spellEnd"/>
      <w:r w:rsidR="001B29C1">
        <w:rPr>
          <w:sz w:val="22"/>
          <w:szCs w:val="22"/>
        </w:rPr>
        <w:t>.</w:t>
      </w:r>
    </w:p>
    <w:p w14:paraId="514BB14B" w14:textId="77777777" w:rsidR="00862BB2" w:rsidRDefault="00862BB2" w:rsidP="00165B0E">
      <w:pPr>
        <w:widowControl w:val="0"/>
        <w:rPr>
          <w:sz w:val="22"/>
          <w:szCs w:val="22"/>
        </w:rPr>
      </w:pPr>
    </w:p>
    <w:p w14:paraId="39268413" w14:textId="32066424" w:rsidR="00862BB2" w:rsidRPr="00EA1E4E" w:rsidRDefault="00862BB2" w:rsidP="00165B0E">
      <w:pPr>
        <w:widowControl w:val="0"/>
        <w:rPr>
          <w:color w:val="000000" w:themeColor="text1"/>
          <w:sz w:val="22"/>
          <w:szCs w:val="22"/>
        </w:rPr>
      </w:pPr>
      <w:r w:rsidRPr="00EA1E4E">
        <w:rPr>
          <w:color w:val="000000" w:themeColor="text1"/>
          <w:sz w:val="22"/>
          <w:szCs w:val="22"/>
        </w:rPr>
        <w:t xml:space="preserve">Make the field splices for rubberized membrane or </w:t>
      </w:r>
      <w:r w:rsidR="00706F4A">
        <w:rPr>
          <w:color w:val="000000" w:themeColor="text1"/>
          <w:sz w:val="22"/>
          <w:szCs w:val="22"/>
        </w:rPr>
        <w:t>PVC</w:t>
      </w:r>
      <w:r w:rsidRPr="00EA1E4E">
        <w:rPr>
          <w:color w:val="000000" w:themeColor="text1"/>
          <w:sz w:val="22"/>
          <w:szCs w:val="22"/>
        </w:rPr>
        <w:t xml:space="preserve"> </w:t>
      </w:r>
      <w:proofErr w:type="spellStart"/>
      <w:r w:rsidRPr="00EA1E4E">
        <w:rPr>
          <w:color w:val="000000" w:themeColor="text1"/>
          <w:sz w:val="22"/>
          <w:szCs w:val="22"/>
        </w:rPr>
        <w:t>waterstops</w:t>
      </w:r>
      <w:proofErr w:type="spellEnd"/>
      <w:r w:rsidRPr="00EA1E4E">
        <w:rPr>
          <w:color w:val="000000" w:themeColor="text1"/>
          <w:sz w:val="22"/>
          <w:szCs w:val="22"/>
        </w:rPr>
        <w:t xml:space="preserve"> watertight.</w:t>
      </w:r>
    </w:p>
    <w:p w14:paraId="15A5AD91" w14:textId="77777777" w:rsidR="00862BB2" w:rsidRPr="00EA1E4E" w:rsidRDefault="00862BB2" w:rsidP="00165B0E">
      <w:pPr>
        <w:widowControl w:val="0"/>
        <w:rPr>
          <w:color w:val="000000" w:themeColor="text1"/>
          <w:sz w:val="22"/>
          <w:szCs w:val="22"/>
        </w:rPr>
      </w:pPr>
    </w:p>
    <w:p w14:paraId="100043EF" w14:textId="77777777" w:rsidR="00862BB2" w:rsidRPr="00EA1E4E" w:rsidRDefault="00862BB2" w:rsidP="00165B0E">
      <w:pPr>
        <w:widowControl w:val="0"/>
        <w:rPr>
          <w:color w:val="000000" w:themeColor="text1"/>
          <w:sz w:val="22"/>
          <w:szCs w:val="22"/>
        </w:rPr>
      </w:pPr>
      <w:r w:rsidRPr="00EA1E4E">
        <w:rPr>
          <w:color w:val="000000" w:themeColor="text1"/>
          <w:sz w:val="22"/>
          <w:szCs w:val="22"/>
        </w:rPr>
        <w:t xml:space="preserve">Install </w:t>
      </w:r>
      <w:proofErr w:type="spellStart"/>
      <w:r w:rsidRPr="00EA1E4E">
        <w:rPr>
          <w:color w:val="000000" w:themeColor="text1"/>
          <w:sz w:val="22"/>
          <w:szCs w:val="22"/>
        </w:rPr>
        <w:t>waterstops</w:t>
      </w:r>
      <w:proofErr w:type="spellEnd"/>
      <w:r w:rsidRPr="00EA1E4E">
        <w:rPr>
          <w:color w:val="000000" w:themeColor="text1"/>
          <w:sz w:val="22"/>
          <w:szCs w:val="22"/>
        </w:rPr>
        <w:t xml:space="preserve"> so they do not transfer forces into the concrete they are embedded in until the concrete is sufficiently strong to withstand that force.</w:t>
      </w:r>
    </w:p>
    <w:p w14:paraId="2BC5163F" w14:textId="77777777" w:rsidR="00EB7583" w:rsidRDefault="00EB7583" w:rsidP="00165B0E">
      <w:pPr>
        <w:widowControl w:val="0"/>
        <w:rPr>
          <w:sz w:val="22"/>
          <w:szCs w:val="22"/>
        </w:rPr>
      </w:pPr>
    </w:p>
    <w:p w14:paraId="42F3346C" w14:textId="3A3C752C" w:rsidR="001B29C1" w:rsidRDefault="00697C7E" w:rsidP="00165B0E">
      <w:pPr>
        <w:widowControl w:val="0"/>
        <w:ind w:firstLine="360"/>
        <w:rPr>
          <w:sz w:val="22"/>
          <w:szCs w:val="22"/>
        </w:rPr>
      </w:pPr>
      <w:r w:rsidRPr="00697C7E">
        <w:rPr>
          <w:b/>
          <w:sz w:val="22"/>
          <w:szCs w:val="22"/>
        </w:rPr>
        <w:t>c.</w:t>
      </w:r>
      <w:r w:rsidRPr="00697C7E">
        <w:rPr>
          <w:b/>
          <w:sz w:val="22"/>
          <w:szCs w:val="22"/>
        </w:rPr>
        <w:tab/>
        <w:t>Construction.</w:t>
      </w:r>
      <w:r w:rsidRPr="00EB758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C93BE4">
        <w:rPr>
          <w:sz w:val="22"/>
          <w:szCs w:val="22"/>
        </w:rPr>
        <w:t xml:space="preserve">Install </w:t>
      </w:r>
      <w:r w:rsidR="00D06E30">
        <w:rPr>
          <w:sz w:val="22"/>
          <w:szCs w:val="22"/>
        </w:rPr>
        <w:t xml:space="preserve">in accordance with </w:t>
      </w:r>
      <w:r w:rsidR="00F84C62">
        <w:rPr>
          <w:sz w:val="22"/>
          <w:szCs w:val="22"/>
        </w:rPr>
        <w:t xml:space="preserve">the </w:t>
      </w:r>
      <w:r w:rsidR="00D06E30">
        <w:rPr>
          <w:sz w:val="22"/>
          <w:szCs w:val="22"/>
        </w:rPr>
        <w:t xml:space="preserve">manufacturer’s instructions </w:t>
      </w:r>
      <w:r w:rsidR="00C93BE4">
        <w:rPr>
          <w:sz w:val="22"/>
          <w:szCs w:val="22"/>
        </w:rPr>
        <w:t xml:space="preserve">at locations shown on the plans. </w:t>
      </w:r>
      <w:r w:rsidR="007E5E17">
        <w:rPr>
          <w:sz w:val="22"/>
          <w:szCs w:val="22"/>
        </w:rPr>
        <w:t xml:space="preserve"> </w:t>
      </w:r>
      <w:r w:rsidR="00C93BE4">
        <w:rPr>
          <w:sz w:val="22"/>
          <w:szCs w:val="22"/>
        </w:rPr>
        <w:t xml:space="preserve">Tie up to reinforcing steel with </w:t>
      </w:r>
      <w:r w:rsidR="00495CDE">
        <w:rPr>
          <w:sz w:val="22"/>
          <w:szCs w:val="22"/>
        </w:rPr>
        <w:t xml:space="preserve">plastic coated wire, epoxy coated wire, or molded plastic clips </w:t>
      </w:r>
      <w:r w:rsidR="00C93BE4">
        <w:rPr>
          <w:sz w:val="22"/>
          <w:szCs w:val="22"/>
        </w:rPr>
        <w:t>to prevent folding over during concrete placement.</w:t>
      </w:r>
    </w:p>
    <w:p w14:paraId="072EDC4B" w14:textId="77777777" w:rsidR="001B29C1" w:rsidRDefault="001B29C1" w:rsidP="00165B0E">
      <w:pPr>
        <w:widowControl w:val="0"/>
        <w:rPr>
          <w:sz w:val="22"/>
          <w:szCs w:val="22"/>
        </w:rPr>
      </w:pPr>
    </w:p>
    <w:p w14:paraId="2BC5E08B" w14:textId="77777777" w:rsidR="00C93BE4" w:rsidRDefault="00C93BE4" w:rsidP="00165B0E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Weld, heat, or glue together at </w:t>
      </w:r>
      <w:r w:rsidR="00A64C01">
        <w:rPr>
          <w:sz w:val="22"/>
          <w:szCs w:val="22"/>
        </w:rPr>
        <w:t>straight butt</w:t>
      </w:r>
      <w:r>
        <w:rPr>
          <w:sz w:val="22"/>
          <w:szCs w:val="22"/>
        </w:rPr>
        <w:t xml:space="preserve"> joints in accordance with </w:t>
      </w:r>
      <w:r w:rsidR="00F84C62">
        <w:rPr>
          <w:sz w:val="22"/>
          <w:szCs w:val="22"/>
        </w:rPr>
        <w:t xml:space="preserve">manufacturer’s </w:t>
      </w:r>
      <w:r>
        <w:rPr>
          <w:sz w:val="22"/>
          <w:szCs w:val="22"/>
        </w:rPr>
        <w:t>recommendations</w:t>
      </w:r>
      <w:r w:rsidR="005427F3">
        <w:rPr>
          <w:sz w:val="22"/>
          <w:szCs w:val="22"/>
        </w:rPr>
        <w:t>.</w:t>
      </w:r>
    </w:p>
    <w:p w14:paraId="61441048" w14:textId="77777777" w:rsidR="00EB7583" w:rsidRDefault="00EB7583" w:rsidP="00165B0E">
      <w:pPr>
        <w:widowControl w:val="0"/>
        <w:rPr>
          <w:sz w:val="22"/>
          <w:szCs w:val="22"/>
        </w:rPr>
      </w:pPr>
    </w:p>
    <w:p w14:paraId="0B31878E" w14:textId="77777777" w:rsidR="005427F3" w:rsidRDefault="00BF7B17" w:rsidP="00165B0E">
      <w:pPr>
        <w:widowControl w:val="0"/>
        <w:ind w:firstLine="360"/>
        <w:rPr>
          <w:sz w:val="22"/>
          <w:szCs w:val="22"/>
        </w:rPr>
      </w:pPr>
      <w:r>
        <w:rPr>
          <w:b/>
          <w:sz w:val="22"/>
          <w:szCs w:val="22"/>
        </w:rPr>
        <w:t>d</w:t>
      </w:r>
      <w:r w:rsidR="005427F3" w:rsidRPr="00697C7E">
        <w:rPr>
          <w:b/>
          <w:sz w:val="22"/>
          <w:szCs w:val="22"/>
        </w:rPr>
        <w:t>.</w:t>
      </w:r>
      <w:r w:rsidR="005427F3" w:rsidRPr="00697C7E">
        <w:rPr>
          <w:b/>
          <w:sz w:val="22"/>
          <w:szCs w:val="22"/>
        </w:rPr>
        <w:tab/>
      </w:r>
      <w:r w:rsidR="005427F3">
        <w:rPr>
          <w:b/>
          <w:sz w:val="22"/>
          <w:szCs w:val="22"/>
        </w:rPr>
        <w:t>Measurement and Payment</w:t>
      </w:r>
      <w:r w:rsidR="005427F3" w:rsidRPr="00697C7E">
        <w:rPr>
          <w:b/>
          <w:sz w:val="22"/>
          <w:szCs w:val="22"/>
        </w:rPr>
        <w:t>.</w:t>
      </w:r>
      <w:r w:rsidR="005427F3" w:rsidRPr="00EB7583">
        <w:rPr>
          <w:sz w:val="22"/>
          <w:szCs w:val="22"/>
        </w:rPr>
        <w:t xml:space="preserve"> </w:t>
      </w:r>
      <w:r w:rsidR="005427F3">
        <w:rPr>
          <w:sz w:val="22"/>
          <w:szCs w:val="22"/>
        </w:rPr>
        <w:t xml:space="preserve"> The completed work</w:t>
      </w:r>
      <w:r w:rsidR="005154F1">
        <w:rPr>
          <w:sz w:val="22"/>
          <w:szCs w:val="22"/>
        </w:rPr>
        <w:t>,</w:t>
      </w:r>
      <w:r w:rsidR="005427F3">
        <w:rPr>
          <w:sz w:val="22"/>
          <w:szCs w:val="22"/>
        </w:rPr>
        <w:t xml:space="preserve"> as described</w:t>
      </w:r>
      <w:r w:rsidR="005154F1">
        <w:rPr>
          <w:sz w:val="22"/>
          <w:szCs w:val="22"/>
        </w:rPr>
        <w:t>,</w:t>
      </w:r>
      <w:r w:rsidR="005427F3">
        <w:rPr>
          <w:sz w:val="22"/>
          <w:szCs w:val="22"/>
        </w:rPr>
        <w:t xml:space="preserve"> will be </w:t>
      </w:r>
      <w:proofErr w:type="gramStart"/>
      <w:r w:rsidR="005427F3">
        <w:rPr>
          <w:sz w:val="22"/>
          <w:szCs w:val="22"/>
        </w:rPr>
        <w:t>measured</w:t>
      </w:r>
      <w:proofErr w:type="gramEnd"/>
      <w:r w:rsidR="005427F3">
        <w:rPr>
          <w:sz w:val="22"/>
          <w:szCs w:val="22"/>
        </w:rPr>
        <w:t xml:space="preserve"> and paid for at the contract unit price using the following </w:t>
      </w:r>
      <w:r w:rsidR="003D7199">
        <w:rPr>
          <w:sz w:val="22"/>
          <w:szCs w:val="22"/>
        </w:rPr>
        <w:t>pay item:</w:t>
      </w:r>
    </w:p>
    <w:p w14:paraId="062A0D8F" w14:textId="77777777" w:rsidR="003527D6" w:rsidRPr="00EB7583" w:rsidRDefault="003527D6" w:rsidP="00165B0E">
      <w:pPr>
        <w:widowControl w:val="0"/>
        <w:rPr>
          <w:sz w:val="22"/>
          <w:szCs w:val="22"/>
        </w:rPr>
      </w:pPr>
    </w:p>
    <w:p w14:paraId="1656D88E" w14:textId="77777777" w:rsidR="00516479" w:rsidRPr="00165B0E" w:rsidRDefault="003D7199" w:rsidP="00165B0E">
      <w:pPr>
        <w:widowControl w:val="0"/>
        <w:tabs>
          <w:tab w:val="right" w:pos="9360"/>
        </w:tabs>
        <w:ind w:left="720"/>
        <w:rPr>
          <w:bCs/>
          <w:sz w:val="22"/>
          <w:szCs w:val="22"/>
        </w:rPr>
      </w:pPr>
      <w:r>
        <w:rPr>
          <w:b/>
          <w:sz w:val="22"/>
          <w:szCs w:val="22"/>
        </w:rPr>
        <w:t>Pay Item</w:t>
      </w:r>
      <w:r w:rsidR="00D25D89" w:rsidRPr="00D25D89">
        <w:rPr>
          <w:b/>
          <w:sz w:val="22"/>
          <w:szCs w:val="22"/>
        </w:rPr>
        <w:tab/>
      </w:r>
      <w:r w:rsidR="00516479" w:rsidRPr="00D25D89">
        <w:rPr>
          <w:b/>
          <w:sz w:val="22"/>
          <w:szCs w:val="22"/>
        </w:rPr>
        <w:t>Pay Unit</w:t>
      </w:r>
    </w:p>
    <w:p w14:paraId="1CBE7C81" w14:textId="77777777" w:rsidR="00EB7583" w:rsidRPr="00EB7583" w:rsidRDefault="00EB7583" w:rsidP="00165B0E">
      <w:pPr>
        <w:widowControl w:val="0"/>
        <w:rPr>
          <w:sz w:val="22"/>
          <w:szCs w:val="22"/>
        </w:rPr>
      </w:pPr>
    </w:p>
    <w:p w14:paraId="52BB2E30" w14:textId="77777777" w:rsidR="00D25D89" w:rsidRDefault="00C93BE4" w:rsidP="00165B0E">
      <w:pPr>
        <w:widowControl w:val="0"/>
        <w:tabs>
          <w:tab w:val="right" w:leader="dot" w:pos="9360"/>
        </w:tabs>
        <w:ind w:left="720"/>
        <w:rPr>
          <w:sz w:val="22"/>
          <w:szCs w:val="22"/>
        </w:rPr>
      </w:pPr>
      <w:r>
        <w:rPr>
          <w:sz w:val="22"/>
          <w:szCs w:val="22"/>
        </w:rPr>
        <w:t xml:space="preserve">PVC </w:t>
      </w:r>
      <w:proofErr w:type="spellStart"/>
      <w:r>
        <w:rPr>
          <w:sz w:val="22"/>
          <w:szCs w:val="22"/>
        </w:rPr>
        <w:t>Waterstop</w:t>
      </w:r>
      <w:proofErr w:type="spellEnd"/>
      <w:r w:rsidR="00D25D89">
        <w:rPr>
          <w:sz w:val="22"/>
          <w:szCs w:val="22"/>
        </w:rPr>
        <w:tab/>
      </w:r>
      <w:r>
        <w:rPr>
          <w:sz w:val="22"/>
          <w:szCs w:val="22"/>
        </w:rPr>
        <w:t>F</w:t>
      </w:r>
      <w:r w:rsidR="005154F1">
        <w:rPr>
          <w:sz w:val="22"/>
          <w:szCs w:val="22"/>
        </w:rPr>
        <w:t>oo</w:t>
      </w:r>
      <w:r>
        <w:rPr>
          <w:sz w:val="22"/>
          <w:szCs w:val="22"/>
        </w:rPr>
        <w:t>t</w:t>
      </w:r>
    </w:p>
    <w:sectPr w:rsidR="00D25D89" w:rsidSect="00EB7583">
      <w:headerReference w:type="default" r:id="rId6"/>
      <w:footerReference w:type="default" r:id="rId7"/>
      <w:headerReference w:type="firs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3F0F5" w14:textId="77777777" w:rsidR="00980430" w:rsidRDefault="00980430">
      <w:r>
        <w:separator/>
      </w:r>
    </w:p>
  </w:endnote>
  <w:endnote w:type="continuationSeparator" w:id="0">
    <w:p w14:paraId="2EE13576" w14:textId="77777777" w:rsidR="00980430" w:rsidRDefault="00980430">
      <w:r>
        <w:continuationSeparator/>
      </w:r>
    </w:p>
  </w:endnote>
  <w:endnote w:type="continuationNotice" w:id="1">
    <w:p w14:paraId="18E4D324" w14:textId="77777777" w:rsidR="00980430" w:rsidRDefault="009804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EE22B" w14:textId="77777777" w:rsidR="00A64C01" w:rsidRDefault="00A64C01" w:rsidP="00DE0C41">
    <w:pPr>
      <w:pStyle w:val="Footer"/>
      <w:tabs>
        <w:tab w:val="clear" w:pos="4320"/>
        <w:tab w:val="clear" w:pos="8640"/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39D6B" w14:textId="77777777" w:rsidR="00980430" w:rsidRDefault="00980430">
      <w:r>
        <w:separator/>
      </w:r>
    </w:p>
  </w:footnote>
  <w:footnote w:type="continuationSeparator" w:id="0">
    <w:p w14:paraId="3946FA78" w14:textId="77777777" w:rsidR="00980430" w:rsidRDefault="00980430">
      <w:r>
        <w:continuationSeparator/>
      </w:r>
    </w:p>
  </w:footnote>
  <w:footnote w:type="continuationNotice" w:id="1">
    <w:p w14:paraId="6B24A28F" w14:textId="77777777" w:rsidR="00980430" w:rsidRDefault="009804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7FB7B" w14:textId="77777777" w:rsidR="00A64C01" w:rsidRPr="003527D6" w:rsidRDefault="00A64C01" w:rsidP="007E1473">
    <w:pPr>
      <w:pStyle w:val="Header"/>
      <w:tabs>
        <w:tab w:val="clear" w:pos="8640"/>
        <w:tab w:val="right" w:pos="9360"/>
      </w:tabs>
      <w:rPr>
        <w:rFonts w:cs="Arial"/>
        <w:sz w:val="22"/>
        <w:szCs w:val="22"/>
      </w:rPr>
    </w:pPr>
    <w:r w:rsidRPr="003527D6">
      <w:rPr>
        <w:rFonts w:cs="Arial"/>
        <w:sz w:val="22"/>
        <w:szCs w:val="22"/>
      </w:rPr>
      <w:t>KZO:MO</w:t>
    </w:r>
    <w:r w:rsidRPr="003527D6">
      <w:rPr>
        <w:rFonts w:cs="Arial"/>
        <w:sz w:val="22"/>
        <w:szCs w:val="22"/>
      </w:rPr>
      <w:tab/>
    </w:r>
    <w:r w:rsidR="00BA3968" w:rsidRPr="003527D6">
      <w:rPr>
        <w:rStyle w:val="PageNumber"/>
        <w:rFonts w:cs="Arial"/>
        <w:sz w:val="22"/>
        <w:szCs w:val="22"/>
      </w:rPr>
      <w:fldChar w:fldCharType="begin"/>
    </w:r>
    <w:r w:rsidRPr="003527D6">
      <w:rPr>
        <w:rStyle w:val="PageNumber"/>
        <w:rFonts w:cs="Arial"/>
        <w:sz w:val="22"/>
        <w:szCs w:val="22"/>
      </w:rPr>
      <w:instrText xml:space="preserve"> PAGE </w:instrText>
    </w:r>
    <w:r w:rsidR="00BA3968" w:rsidRPr="003527D6">
      <w:rPr>
        <w:rStyle w:val="PageNumber"/>
        <w:rFonts w:cs="Arial"/>
        <w:sz w:val="22"/>
        <w:szCs w:val="22"/>
      </w:rPr>
      <w:fldChar w:fldCharType="separate"/>
    </w:r>
    <w:r>
      <w:rPr>
        <w:rStyle w:val="PageNumber"/>
        <w:rFonts w:cs="Arial"/>
        <w:noProof/>
        <w:sz w:val="22"/>
        <w:szCs w:val="22"/>
      </w:rPr>
      <w:t>2</w:t>
    </w:r>
    <w:r w:rsidR="00BA3968" w:rsidRPr="003527D6">
      <w:rPr>
        <w:rStyle w:val="PageNumber"/>
        <w:rFonts w:cs="Arial"/>
        <w:sz w:val="22"/>
        <w:szCs w:val="22"/>
      </w:rPr>
      <w:fldChar w:fldCharType="end"/>
    </w:r>
    <w:r w:rsidRPr="003527D6">
      <w:rPr>
        <w:rStyle w:val="PageNumber"/>
        <w:rFonts w:cs="Arial"/>
        <w:sz w:val="22"/>
        <w:szCs w:val="22"/>
      </w:rPr>
      <w:t xml:space="preserve"> of </w:t>
    </w:r>
    <w:r w:rsidR="00BA3968" w:rsidRPr="003527D6">
      <w:rPr>
        <w:rStyle w:val="PageNumber"/>
        <w:rFonts w:cs="Arial"/>
        <w:sz w:val="22"/>
        <w:szCs w:val="22"/>
      </w:rPr>
      <w:fldChar w:fldCharType="begin"/>
    </w:r>
    <w:r w:rsidRPr="003527D6">
      <w:rPr>
        <w:rStyle w:val="PageNumber"/>
        <w:rFonts w:cs="Arial"/>
        <w:sz w:val="22"/>
        <w:szCs w:val="22"/>
      </w:rPr>
      <w:instrText xml:space="preserve"> NUMPAGES </w:instrText>
    </w:r>
    <w:r w:rsidR="00BA3968" w:rsidRPr="003527D6">
      <w:rPr>
        <w:rStyle w:val="PageNumber"/>
        <w:rFonts w:cs="Arial"/>
        <w:sz w:val="22"/>
        <w:szCs w:val="22"/>
      </w:rPr>
      <w:fldChar w:fldCharType="separate"/>
    </w:r>
    <w:r w:rsidR="001A295A">
      <w:rPr>
        <w:rStyle w:val="PageNumber"/>
        <w:rFonts w:cs="Arial"/>
        <w:noProof/>
        <w:sz w:val="22"/>
        <w:szCs w:val="22"/>
      </w:rPr>
      <w:t>1</w:t>
    </w:r>
    <w:r w:rsidR="00BA3968" w:rsidRPr="003527D6">
      <w:rPr>
        <w:rStyle w:val="PageNumber"/>
        <w:rFonts w:cs="Arial"/>
        <w:sz w:val="22"/>
        <w:szCs w:val="22"/>
      </w:rPr>
      <w:fldChar w:fldCharType="end"/>
    </w:r>
    <w:r w:rsidRPr="003527D6">
      <w:rPr>
        <w:rStyle w:val="PageNumber"/>
        <w:rFonts w:cs="Arial"/>
        <w:sz w:val="22"/>
        <w:szCs w:val="22"/>
      </w:rPr>
      <w:tab/>
    </w:r>
    <w:smartTag w:uri="urn:schemas-microsoft-com:office:smarttags" w:element="date">
      <w:smartTagPr>
        <w:attr w:name="Year" w:val="2009"/>
        <w:attr w:name="Day" w:val="17"/>
        <w:attr w:name="Month" w:val="2"/>
      </w:smartTagPr>
      <w:r w:rsidRPr="003527D6">
        <w:rPr>
          <w:rStyle w:val="PageNumber"/>
          <w:rFonts w:cs="Arial"/>
          <w:sz w:val="22"/>
          <w:szCs w:val="22"/>
        </w:rPr>
        <w:t>2-17-09</w:t>
      </w:r>
    </w:smartTag>
  </w:p>
  <w:p w14:paraId="0EA7847D" w14:textId="77777777" w:rsidR="00A64C01" w:rsidRDefault="00A64C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557EF" w14:textId="58CA72AD" w:rsidR="00A64C01" w:rsidRPr="00165B0E" w:rsidRDefault="00DB2136" w:rsidP="00165B0E">
    <w:pPr>
      <w:widowControl w:val="0"/>
      <w:jc w:val="right"/>
      <w:rPr>
        <w:rFonts w:cs="Arial"/>
        <w:sz w:val="24"/>
      </w:rPr>
    </w:pPr>
    <w:r w:rsidRPr="00165B0E">
      <w:rPr>
        <w:rFonts w:cs="Arial"/>
        <w:sz w:val="24"/>
      </w:rPr>
      <w:t>20BR</w:t>
    </w:r>
    <w:r w:rsidR="001C0159" w:rsidRPr="00165B0E">
      <w:rPr>
        <w:rFonts w:cs="Arial"/>
        <w:sz w:val="24"/>
      </w:rPr>
      <w:t>706(</w:t>
    </w:r>
    <w:r w:rsidR="00165B0E">
      <w:rPr>
        <w:rFonts w:cs="Arial"/>
        <w:sz w:val="24"/>
      </w:rPr>
      <w:t>B480</w:t>
    </w:r>
    <w:r w:rsidR="003D7199" w:rsidRPr="00165B0E">
      <w:rPr>
        <w:rFonts w:cs="Arial"/>
        <w:sz w:val="24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7EB"/>
    <w:rsid w:val="00001622"/>
    <w:rsid w:val="000172AE"/>
    <w:rsid w:val="00026BCD"/>
    <w:rsid w:val="00030DB9"/>
    <w:rsid w:val="00035C06"/>
    <w:rsid w:val="000455FA"/>
    <w:rsid w:val="00075EDB"/>
    <w:rsid w:val="00087935"/>
    <w:rsid w:val="000B0AE4"/>
    <w:rsid w:val="000C7156"/>
    <w:rsid w:val="000E16EA"/>
    <w:rsid w:val="00105EAA"/>
    <w:rsid w:val="001124CD"/>
    <w:rsid w:val="001507EB"/>
    <w:rsid w:val="00153FA3"/>
    <w:rsid w:val="001650D9"/>
    <w:rsid w:val="00165B0E"/>
    <w:rsid w:val="001754DD"/>
    <w:rsid w:val="001956C0"/>
    <w:rsid w:val="001A295A"/>
    <w:rsid w:val="001B29C1"/>
    <w:rsid w:val="001B75A9"/>
    <w:rsid w:val="001C0159"/>
    <w:rsid w:val="001C1D67"/>
    <w:rsid w:val="001E275D"/>
    <w:rsid w:val="001F602F"/>
    <w:rsid w:val="00217FBE"/>
    <w:rsid w:val="00225487"/>
    <w:rsid w:val="00235134"/>
    <w:rsid w:val="00256C40"/>
    <w:rsid w:val="0026250F"/>
    <w:rsid w:val="00266D14"/>
    <w:rsid w:val="00280951"/>
    <w:rsid w:val="00282456"/>
    <w:rsid w:val="002B59BC"/>
    <w:rsid w:val="002C2C48"/>
    <w:rsid w:val="002D1E0A"/>
    <w:rsid w:val="002D235F"/>
    <w:rsid w:val="002D4310"/>
    <w:rsid w:val="003209B5"/>
    <w:rsid w:val="00322197"/>
    <w:rsid w:val="003416FA"/>
    <w:rsid w:val="003527D6"/>
    <w:rsid w:val="00356413"/>
    <w:rsid w:val="0036532A"/>
    <w:rsid w:val="00383157"/>
    <w:rsid w:val="0039043E"/>
    <w:rsid w:val="003C1125"/>
    <w:rsid w:val="003C3FF3"/>
    <w:rsid w:val="003C5B72"/>
    <w:rsid w:val="003D3C99"/>
    <w:rsid w:val="003D5135"/>
    <w:rsid w:val="003D7199"/>
    <w:rsid w:val="003F673B"/>
    <w:rsid w:val="003F7D3B"/>
    <w:rsid w:val="0041660E"/>
    <w:rsid w:val="00424692"/>
    <w:rsid w:val="00424DEB"/>
    <w:rsid w:val="00432064"/>
    <w:rsid w:val="00437D30"/>
    <w:rsid w:val="00495CDE"/>
    <w:rsid w:val="004A5C58"/>
    <w:rsid w:val="004A76AF"/>
    <w:rsid w:val="004C16F2"/>
    <w:rsid w:val="004D208A"/>
    <w:rsid w:val="004D529C"/>
    <w:rsid w:val="004D57AF"/>
    <w:rsid w:val="00507D41"/>
    <w:rsid w:val="005154F1"/>
    <w:rsid w:val="00516479"/>
    <w:rsid w:val="0052068C"/>
    <w:rsid w:val="00530B20"/>
    <w:rsid w:val="005427F3"/>
    <w:rsid w:val="00550D43"/>
    <w:rsid w:val="005605B9"/>
    <w:rsid w:val="005B3F4E"/>
    <w:rsid w:val="005E4D78"/>
    <w:rsid w:val="005F06F4"/>
    <w:rsid w:val="005F58C1"/>
    <w:rsid w:val="006160F0"/>
    <w:rsid w:val="00652ED4"/>
    <w:rsid w:val="00654A04"/>
    <w:rsid w:val="00672076"/>
    <w:rsid w:val="0068651D"/>
    <w:rsid w:val="00690245"/>
    <w:rsid w:val="00691D7C"/>
    <w:rsid w:val="00697C7E"/>
    <w:rsid w:val="006B363F"/>
    <w:rsid w:val="006D18C1"/>
    <w:rsid w:val="006D4B0E"/>
    <w:rsid w:val="00706F4A"/>
    <w:rsid w:val="007202DA"/>
    <w:rsid w:val="007625E8"/>
    <w:rsid w:val="00774ED6"/>
    <w:rsid w:val="007950E5"/>
    <w:rsid w:val="007B2D01"/>
    <w:rsid w:val="007B59C5"/>
    <w:rsid w:val="007D418A"/>
    <w:rsid w:val="007D5744"/>
    <w:rsid w:val="007D6A29"/>
    <w:rsid w:val="007E1473"/>
    <w:rsid w:val="007E5E17"/>
    <w:rsid w:val="007E6608"/>
    <w:rsid w:val="008114EE"/>
    <w:rsid w:val="00814064"/>
    <w:rsid w:val="00847DC8"/>
    <w:rsid w:val="00862BB2"/>
    <w:rsid w:val="00863D0D"/>
    <w:rsid w:val="00892B2D"/>
    <w:rsid w:val="008A2FE2"/>
    <w:rsid w:val="008A5AA4"/>
    <w:rsid w:val="008C061D"/>
    <w:rsid w:val="008F40E4"/>
    <w:rsid w:val="008F590D"/>
    <w:rsid w:val="00904AC4"/>
    <w:rsid w:val="00907AED"/>
    <w:rsid w:val="0091136C"/>
    <w:rsid w:val="00920D4B"/>
    <w:rsid w:val="00925CAC"/>
    <w:rsid w:val="00933C0F"/>
    <w:rsid w:val="00953471"/>
    <w:rsid w:val="00962D8F"/>
    <w:rsid w:val="00973335"/>
    <w:rsid w:val="00980430"/>
    <w:rsid w:val="00990A2B"/>
    <w:rsid w:val="009955C5"/>
    <w:rsid w:val="009B7323"/>
    <w:rsid w:val="009C1FD2"/>
    <w:rsid w:val="009C4CC6"/>
    <w:rsid w:val="00A53B52"/>
    <w:rsid w:val="00A54629"/>
    <w:rsid w:val="00A62D0E"/>
    <w:rsid w:val="00A64C01"/>
    <w:rsid w:val="00A93C4E"/>
    <w:rsid w:val="00AA13A2"/>
    <w:rsid w:val="00AB0462"/>
    <w:rsid w:val="00AC7078"/>
    <w:rsid w:val="00AD3AEA"/>
    <w:rsid w:val="00B00F40"/>
    <w:rsid w:val="00B02E41"/>
    <w:rsid w:val="00B239C6"/>
    <w:rsid w:val="00B37C83"/>
    <w:rsid w:val="00B46254"/>
    <w:rsid w:val="00B50A56"/>
    <w:rsid w:val="00B51BEC"/>
    <w:rsid w:val="00B640E1"/>
    <w:rsid w:val="00B7227A"/>
    <w:rsid w:val="00B80862"/>
    <w:rsid w:val="00B9666A"/>
    <w:rsid w:val="00B977C0"/>
    <w:rsid w:val="00BA3968"/>
    <w:rsid w:val="00BB6FFC"/>
    <w:rsid w:val="00BD50AE"/>
    <w:rsid w:val="00BD5210"/>
    <w:rsid w:val="00BF7B17"/>
    <w:rsid w:val="00C13392"/>
    <w:rsid w:val="00C36A9F"/>
    <w:rsid w:val="00C849D8"/>
    <w:rsid w:val="00C93BE4"/>
    <w:rsid w:val="00CA46F6"/>
    <w:rsid w:val="00CD2FA6"/>
    <w:rsid w:val="00CE12A6"/>
    <w:rsid w:val="00CF24D6"/>
    <w:rsid w:val="00CF3A3D"/>
    <w:rsid w:val="00CF456A"/>
    <w:rsid w:val="00CF4737"/>
    <w:rsid w:val="00D05936"/>
    <w:rsid w:val="00D06E30"/>
    <w:rsid w:val="00D10B1E"/>
    <w:rsid w:val="00D25D89"/>
    <w:rsid w:val="00D27F9A"/>
    <w:rsid w:val="00D35207"/>
    <w:rsid w:val="00D354A3"/>
    <w:rsid w:val="00D45293"/>
    <w:rsid w:val="00D616E5"/>
    <w:rsid w:val="00D83286"/>
    <w:rsid w:val="00D97C50"/>
    <w:rsid w:val="00DA3420"/>
    <w:rsid w:val="00DA5165"/>
    <w:rsid w:val="00DA5198"/>
    <w:rsid w:val="00DB2136"/>
    <w:rsid w:val="00DB6E17"/>
    <w:rsid w:val="00DB6EE0"/>
    <w:rsid w:val="00DC124E"/>
    <w:rsid w:val="00DE0C41"/>
    <w:rsid w:val="00DE562B"/>
    <w:rsid w:val="00E07C50"/>
    <w:rsid w:val="00E50649"/>
    <w:rsid w:val="00E67B9E"/>
    <w:rsid w:val="00E70E47"/>
    <w:rsid w:val="00E74932"/>
    <w:rsid w:val="00E772A7"/>
    <w:rsid w:val="00EB09C3"/>
    <w:rsid w:val="00EB7583"/>
    <w:rsid w:val="00EC2F90"/>
    <w:rsid w:val="00EC6DFA"/>
    <w:rsid w:val="00EC7D7B"/>
    <w:rsid w:val="00ED3360"/>
    <w:rsid w:val="00F01C70"/>
    <w:rsid w:val="00F238A3"/>
    <w:rsid w:val="00F406B5"/>
    <w:rsid w:val="00F42514"/>
    <w:rsid w:val="00F55BB0"/>
    <w:rsid w:val="00F63224"/>
    <w:rsid w:val="00F70D4C"/>
    <w:rsid w:val="00F84C62"/>
    <w:rsid w:val="00F90169"/>
    <w:rsid w:val="00F97D60"/>
    <w:rsid w:val="00FA3D2B"/>
    <w:rsid w:val="00FC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."/>
  <w:listSeparator w:val=","/>
  <w14:docId w14:val="30934AB9"/>
  <w15:docId w15:val="{2124666C-3817-48FF-B325-7E8E06D58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134"/>
    <w:pPr>
      <w:jc w:val="both"/>
    </w:pPr>
    <w:rPr>
      <w:rFonts w:ascii="Arial" w:hAnsi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814064"/>
    <w:pPr>
      <w:framePr w:w="7920" w:h="1980" w:hRule="exact" w:hSpace="180" w:wrap="auto" w:hAnchor="page" w:xAlign="center" w:yAlign="bottom"/>
      <w:ind w:left="2880"/>
    </w:pPr>
    <w:rPr>
      <w:rFonts w:cs="Arial"/>
      <w:caps/>
      <w:sz w:val="22"/>
      <w:szCs w:val="22"/>
    </w:rPr>
  </w:style>
  <w:style w:type="paragraph" w:styleId="Header">
    <w:name w:val="header"/>
    <w:basedOn w:val="Normal"/>
    <w:rsid w:val="00DE0C4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0C41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E67B9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DA342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0B0AE4"/>
  </w:style>
  <w:style w:type="paragraph" w:styleId="BalloonText">
    <w:name w:val="Balloon Text"/>
    <w:basedOn w:val="Normal"/>
    <w:semiHidden/>
    <w:rsid w:val="00990A2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EC2F90"/>
    <w:rPr>
      <w:sz w:val="16"/>
      <w:szCs w:val="16"/>
    </w:rPr>
  </w:style>
  <w:style w:type="paragraph" w:styleId="CommentText">
    <w:name w:val="annotation text"/>
    <w:basedOn w:val="Normal"/>
    <w:semiHidden/>
    <w:rsid w:val="00EC2F9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EC2F90"/>
    <w:rPr>
      <w:b/>
      <w:bCs/>
    </w:rPr>
  </w:style>
  <w:style w:type="paragraph" w:styleId="Revision">
    <w:name w:val="Revision"/>
    <w:hidden/>
    <w:uiPriority w:val="99"/>
    <w:semiHidden/>
    <w:rsid w:val="00C13392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</vt:lpstr>
    </vt:vector>
  </TitlesOfParts>
  <Company>Fishbeck, Thompson, Carr &amp; Huber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</dc:title>
  <dc:creator>Ms. Sherry Grimm</dc:creator>
  <cp:lastModifiedBy>Pawelec, David B. (MDOT)</cp:lastModifiedBy>
  <cp:revision>7</cp:revision>
  <cp:lastPrinted>2014-09-16T17:32:00Z</cp:lastPrinted>
  <dcterms:created xsi:type="dcterms:W3CDTF">2014-12-17T17:08:00Z</dcterms:created>
  <dcterms:modified xsi:type="dcterms:W3CDTF">2023-09-20T18:26:00Z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2023-05-22T12:52:56Z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12dd3491-9510-4879-8e7e-0094be577b40</vt:lpwstr>
  </property>
  <property fmtid="{D5CDD505-2E9C-101B-9397-08002B2CF9AE}" pid="8" name="MSIP_Label_3a2fed65-62e7-46ea-af74-187e0c17143a_ContentBits">
    <vt:lpwstr>0</vt:lpwstr>
  </property>
</Properties>
</file>