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2EC52" w14:textId="77777777" w:rsidR="00EB66DF" w:rsidRPr="000B08BE" w:rsidRDefault="00EB66DF" w:rsidP="000B08BE">
      <w:pPr>
        <w:tabs>
          <w:tab w:val="center" w:pos="4680"/>
        </w:tabs>
        <w:jc w:val="center"/>
        <w:rPr>
          <w:rFonts w:ascii="Arial" w:hAnsi="Arial" w:cs="Arial"/>
        </w:rPr>
      </w:pPr>
      <w:r w:rsidRPr="000B08BE">
        <w:rPr>
          <w:rFonts w:ascii="Arial" w:hAnsi="Arial" w:cs="Arial"/>
        </w:rPr>
        <w:t>MICHIGAN</w:t>
      </w:r>
    </w:p>
    <w:p w14:paraId="03D0C389" w14:textId="77777777" w:rsidR="00EB66DF" w:rsidRPr="001D6179" w:rsidRDefault="00EB66DF" w:rsidP="000B08BE">
      <w:pPr>
        <w:tabs>
          <w:tab w:val="center" w:pos="4680"/>
        </w:tabs>
        <w:jc w:val="center"/>
        <w:rPr>
          <w:rFonts w:ascii="Arial" w:hAnsi="Arial" w:cs="Arial"/>
        </w:rPr>
      </w:pPr>
      <w:r w:rsidRPr="000B08BE">
        <w:rPr>
          <w:rFonts w:ascii="Arial" w:hAnsi="Arial" w:cs="Arial"/>
        </w:rPr>
        <w:t>DEPARTMENT OF TRANSPORTATION</w:t>
      </w:r>
    </w:p>
    <w:p w14:paraId="7AEA05A7" w14:textId="77777777" w:rsidR="00EB66DF" w:rsidRPr="001D6179" w:rsidRDefault="00EB66DF" w:rsidP="001D6179">
      <w:pPr>
        <w:jc w:val="center"/>
        <w:rPr>
          <w:rFonts w:ascii="Arial" w:hAnsi="Arial" w:cs="Arial"/>
        </w:rPr>
      </w:pPr>
    </w:p>
    <w:p w14:paraId="7EE7E248" w14:textId="77777777" w:rsidR="00EB66DF" w:rsidRPr="001D6179" w:rsidRDefault="00EB66DF" w:rsidP="001D6179">
      <w:pPr>
        <w:tabs>
          <w:tab w:val="center" w:pos="4680"/>
        </w:tabs>
        <w:jc w:val="center"/>
        <w:rPr>
          <w:rFonts w:ascii="Arial" w:hAnsi="Arial" w:cs="Arial"/>
        </w:rPr>
      </w:pPr>
      <w:r w:rsidRPr="000B08BE">
        <w:rPr>
          <w:rFonts w:ascii="Arial" w:hAnsi="Arial" w:cs="Arial"/>
        </w:rPr>
        <w:t>SPECIAL PROVISION</w:t>
      </w:r>
    </w:p>
    <w:p w14:paraId="20E0E5DC" w14:textId="77777777" w:rsidR="00EB66DF" w:rsidRPr="000B08BE" w:rsidRDefault="00EB66DF">
      <w:pPr>
        <w:jc w:val="center"/>
        <w:rPr>
          <w:rFonts w:ascii="Arial" w:hAnsi="Arial" w:cs="Arial"/>
        </w:rPr>
      </w:pPr>
      <w:r w:rsidRPr="000B08BE">
        <w:rPr>
          <w:rFonts w:ascii="Arial" w:hAnsi="Arial" w:cs="Arial"/>
        </w:rPr>
        <w:t>FOR</w:t>
      </w:r>
    </w:p>
    <w:p w14:paraId="6EDEEC94" w14:textId="4678E44E" w:rsidR="00EB66DF" w:rsidRPr="006366BA" w:rsidRDefault="00EB66DF">
      <w:pPr>
        <w:jc w:val="center"/>
        <w:rPr>
          <w:rFonts w:ascii="Arial" w:hAnsi="Arial" w:cs="Arial"/>
        </w:rPr>
      </w:pPr>
      <w:r w:rsidRPr="000B08BE">
        <w:rPr>
          <w:rFonts w:ascii="Arial" w:hAnsi="Arial" w:cs="Arial"/>
          <w:b/>
          <w:bCs/>
        </w:rPr>
        <w:t>GEOTEXTILE RETAINING WALL</w:t>
      </w:r>
    </w:p>
    <w:p w14:paraId="7926EACA" w14:textId="77777777" w:rsidR="001C7DE8" w:rsidRPr="001D6179" w:rsidRDefault="001C7DE8">
      <w:pPr>
        <w:jc w:val="both"/>
        <w:rPr>
          <w:rFonts w:ascii="Arial" w:hAnsi="Arial" w:cs="Arial"/>
          <w:bCs/>
        </w:rPr>
      </w:pPr>
    </w:p>
    <w:p w14:paraId="650A3F7E" w14:textId="6537A6A6" w:rsidR="00EB66DF" w:rsidRPr="000B08BE" w:rsidRDefault="009272B4">
      <w:pPr>
        <w:tabs>
          <w:tab w:val="center" w:pos="4680"/>
          <w:tab w:val="right" w:pos="9360"/>
        </w:tabs>
        <w:jc w:val="both"/>
        <w:rPr>
          <w:rFonts w:ascii="Arial" w:hAnsi="Arial" w:cs="Arial"/>
          <w:bCs/>
        </w:rPr>
      </w:pPr>
      <w:r w:rsidRPr="000B08BE">
        <w:rPr>
          <w:rFonts w:ascii="Arial" w:hAnsi="Arial" w:cs="Arial"/>
        </w:rPr>
        <w:t>BRG:TNB</w:t>
      </w:r>
      <w:r w:rsidR="00EB66DF" w:rsidRPr="000B08BE">
        <w:rPr>
          <w:rFonts w:ascii="Arial" w:hAnsi="Arial" w:cs="Arial"/>
        </w:rPr>
        <w:tab/>
      </w:r>
      <w:r w:rsidR="00854933" w:rsidRPr="001D6179">
        <w:rPr>
          <w:rFonts w:ascii="Arial" w:hAnsi="Arial" w:cs="Arial"/>
          <w:bCs/>
        </w:rPr>
        <w:fldChar w:fldCharType="begin"/>
      </w:r>
      <w:r w:rsidR="00854933" w:rsidRPr="000B08BE">
        <w:rPr>
          <w:rFonts w:ascii="Arial" w:hAnsi="Arial" w:cs="Arial"/>
          <w:bCs/>
        </w:rPr>
        <w:instrText xml:space="preserve"> PAGE  \* Arabic  \* MERGEFORMAT </w:instrText>
      </w:r>
      <w:r w:rsidR="00854933" w:rsidRPr="001D6179">
        <w:rPr>
          <w:rFonts w:ascii="Arial" w:hAnsi="Arial" w:cs="Arial"/>
          <w:bCs/>
        </w:rPr>
        <w:fldChar w:fldCharType="separate"/>
      </w:r>
      <w:r w:rsidR="006366BA">
        <w:rPr>
          <w:rFonts w:ascii="Arial" w:hAnsi="Arial" w:cs="Arial"/>
          <w:bCs/>
          <w:noProof/>
        </w:rPr>
        <w:t>1</w:t>
      </w:r>
      <w:r w:rsidR="00854933" w:rsidRPr="001D6179">
        <w:rPr>
          <w:rFonts w:ascii="Arial" w:hAnsi="Arial" w:cs="Arial"/>
          <w:bCs/>
        </w:rPr>
        <w:fldChar w:fldCharType="end"/>
      </w:r>
      <w:r w:rsidR="00854933" w:rsidRPr="001D6179">
        <w:rPr>
          <w:rFonts w:ascii="Arial" w:hAnsi="Arial" w:cs="Arial"/>
        </w:rPr>
        <w:t xml:space="preserve"> of </w:t>
      </w:r>
      <w:r w:rsidR="00854933" w:rsidRPr="001D6179">
        <w:rPr>
          <w:rFonts w:ascii="Arial" w:hAnsi="Arial" w:cs="Arial"/>
          <w:bCs/>
        </w:rPr>
        <w:fldChar w:fldCharType="begin"/>
      </w:r>
      <w:r w:rsidR="00854933" w:rsidRPr="000B08BE">
        <w:rPr>
          <w:rFonts w:ascii="Arial" w:hAnsi="Arial" w:cs="Arial"/>
          <w:bCs/>
        </w:rPr>
        <w:instrText xml:space="preserve"> NUMPAGES  \* Arabic  \* MERGEFORMAT </w:instrText>
      </w:r>
      <w:r w:rsidR="00854933" w:rsidRPr="001D6179">
        <w:rPr>
          <w:rFonts w:ascii="Arial" w:hAnsi="Arial" w:cs="Arial"/>
          <w:bCs/>
        </w:rPr>
        <w:fldChar w:fldCharType="separate"/>
      </w:r>
      <w:r w:rsidR="006366BA">
        <w:rPr>
          <w:rFonts w:ascii="Arial" w:hAnsi="Arial" w:cs="Arial"/>
          <w:bCs/>
          <w:noProof/>
        </w:rPr>
        <w:t>3</w:t>
      </w:r>
      <w:r w:rsidR="00854933" w:rsidRPr="001D6179">
        <w:rPr>
          <w:rFonts w:ascii="Arial" w:hAnsi="Arial" w:cs="Arial"/>
          <w:bCs/>
        </w:rPr>
        <w:fldChar w:fldCharType="end"/>
      </w:r>
      <w:r w:rsidR="00EB66DF" w:rsidRPr="001D6179">
        <w:rPr>
          <w:rFonts w:ascii="Arial" w:hAnsi="Arial" w:cs="Arial"/>
        </w:rPr>
        <w:tab/>
        <w:t>APPR:</w:t>
      </w:r>
      <w:r w:rsidR="00DD027A" w:rsidRPr="001D6179">
        <w:rPr>
          <w:rFonts w:ascii="Arial" w:hAnsi="Arial" w:cs="Arial"/>
        </w:rPr>
        <w:t>DMG</w:t>
      </w:r>
      <w:r w:rsidR="007801CD" w:rsidRPr="000B08BE">
        <w:rPr>
          <w:rFonts w:ascii="Arial" w:hAnsi="Arial" w:cs="Arial"/>
        </w:rPr>
        <w:t>:</w:t>
      </w:r>
      <w:r w:rsidR="00DD027A" w:rsidRPr="000B08BE">
        <w:rPr>
          <w:rFonts w:ascii="Arial" w:hAnsi="Arial" w:cs="Arial"/>
        </w:rPr>
        <w:t>RWS</w:t>
      </w:r>
      <w:r w:rsidR="007801CD" w:rsidRPr="000B08BE">
        <w:rPr>
          <w:rFonts w:ascii="Arial" w:hAnsi="Arial" w:cs="Arial"/>
        </w:rPr>
        <w:t>:</w:t>
      </w:r>
      <w:r w:rsidR="00BA1529" w:rsidRPr="000B08BE">
        <w:rPr>
          <w:rFonts w:ascii="Arial" w:hAnsi="Arial" w:cs="Arial"/>
        </w:rPr>
        <w:t>0</w:t>
      </w:r>
      <w:r w:rsidR="00896ACD">
        <w:rPr>
          <w:rFonts w:ascii="Arial" w:hAnsi="Arial" w:cs="Arial"/>
        </w:rPr>
        <w:t>3</w:t>
      </w:r>
      <w:r w:rsidR="00BA1529" w:rsidRPr="000B08BE">
        <w:rPr>
          <w:rFonts w:ascii="Arial" w:hAnsi="Arial" w:cs="Arial"/>
        </w:rPr>
        <w:t>-0</w:t>
      </w:r>
      <w:r w:rsidR="00896ACD">
        <w:rPr>
          <w:rFonts w:ascii="Arial" w:hAnsi="Arial" w:cs="Arial"/>
        </w:rPr>
        <w:t>3</w:t>
      </w:r>
      <w:r w:rsidR="00BA1529" w:rsidRPr="000B08BE">
        <w:rPr>
          <w:rFonts w:ascii="Arial" w:hAnsi="Arial" w:cs="Arial"/>
        </w:rPr>
        <w:t>-21</w:t>
      </w:r>
    </w:p>
    <w:p w14:paraId="5532A535" w14:textId="77777777" w:rsidR="00EB66DF" w:rsidRPr="000B08BE" w:rsidRDefault="00EB66DF">
      <w:pPr>
        <w:jc w:val="both"/>
        <w:rPr>
          <w:rFonts w:ascii="Arial" w:hAnsi="Arial" w:cs="Arial"/>
          <w:bCs/>
          <w:sz w:val="22"/>
          <w:szCs w:val="22"/>
        </w:rPr>
      </w:pPr>
    </w:p>
    <w:p w14:paraId="12F8B354" w14:textId="64EAF67A" w:rsidR="00EB66DF" w:rsidRPr="000B08BE" w:rsidRDefault="00EB66D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b/>
          <w:bCs/>
          <w:sz w:val="22"/>
          <w:szCs w:val="22"/>
        </w:rPr>
        <w:t>a.</w:t>
      </w:r>
      <w:r w:rsidRPr="000B08BE">
        <w:rPr>
          <w:rFonts w:ascii="Arial" w:hAnsi="Arial" w:cs="Arial"/>
          <w:b/>
          <w:bCs/>
          <w:sz w:val="22"/>
          <w:szCs w:val="22"/>
        </w:rPr>
        <w:tab/>
        <w:t>Description.</w:t>
      </w:r>
      <w:r w:rsidR="00E4784F" w:rsidRPr="000B08BE">
        <w:rPr>
          <w:rFonts w:ascii="Arial" w:hAnsi="Arial" w:cs="Arial"/>
          <w:bCs/>
          <w:sz w:val="22"/>
          <w:szCs w:val="22"/>
        </w:rPr>
        <w:t xml:space="preserve"> </w:t>
      </w:r>
      <w:r w:rsidR="00DA4BB0" w:rsidRPr="000B08BE">
        <w:rPr>
          <w:rFonts w:ascii="Arial" w:hAnsi="Arial" w:cs="Arial"/>
          <w:bCs/>
          <w:sz w:val="22"/>
          <w:szCs w:val="22"/>
        </w:rPr>
        <w:t xml:space="preserve"> </w:t>
      </w:r>
      <w:r w:rsidR="005D7458" w:rsidRPr="000B08BE">
        <w:rPr>
          <w:rFonts w:ascii="Arial" w:hAnsi="Arial" w:cs="Arial"/>
          <w:bCs/>
          <w:sz w:val="22"/>
          <w:szCs w:val="22"/>
        </w:rPr>
        <w:t>This work consists of c</w:t>
      </w:r>
      <w:r w:rsidRPr="000B08BE">
        <w:rPr>
          <w:rFonts w:ascii="Arial" w:hAnsi="Arial" w:cs="Arial"/>
          <w:sz w:val="22"/>
          <w:szCs w:val="22"/>
        </w:rPr>
        <w:t>onstruct</w:t>
      </w:r>
      <w:r w:rsidR="005D7458" w:rsidRPr="000B08BE">
        <w:rPr>
          <w:rFonts w:ascii="Arial" w:hAnsi="Arial" w:cs="Arial"/>
          <w:sz w:val="22"/>
          <w:szCs w:val="22"/>
        </w:rPr>
        <w:t xml:space="preserve">ing </w:t>
      </w:r>
      <w:r w:rsidR="00E1507D" w:rsidRPr="000B08BE">
        <w:rPr>
          <w:rFonts w:ascii="Arial" w:hAnsi="Arial" w:cs="Arial"/>
          <w:sz w:val="22"/>
          <w:szCs w:val="22"/>
        </w:rPr>
        <w:t xml:space="preserve">a </w:t>
      </w:r>
      <w:r w:rsidR="009272B4" w:rsidRPr="000B08BE">
        <w:rPr>
          <w:rFonts w:ascii="Arial" w:hAnsi="Arial" w:cs="Arial"/>
          <w:sz w:val="22"/>
          <w:szCs w:val="22"/>
        </w:rPr>
        <w:t xml:space="preserve">temporary </w:t>
      </w:r>
      <w:r w:rsidRPr="000B08BE">
        <w:rPr>
          <w:rFonts w:ascii="Arial" w:hAnsi="Arial" w:cs="Arial"/>
          <w:sz w:val="22"/>
          <w:szCs w:val="22"/>
        </w:rPr>
        <w:t>geotextile reinforced retaining wall</w:t>
      </w:r>
      <w:r w:rsidR="00F3712C" w:rsidRPr="000B08BE">
        <w:rPr>
          <w:rFonts w:ascii="Arial" w:hAnsi="Arial" w:cs="Arial"/>
          <w:sz w:val="22"/>
          <w:szCs w:val="22"/>
        </w:rPr>
        <w:t xml:space="preserve"> </w:t>
      </w:r>
      <w:r w:rsidR="004F1E2A" w:rsidRPr="000B08BE">
        <w:rPr>
          <w:rFonts w:ascii="Arial" w:hAnsi="Arial" w:cs="Arial"/>
          <w:sz w:val="22"/>
          <w:szCs w:val="22"/>
        </w:rPr>
        <w:t xml:space="preserve">for </w:t>
      </w:r>
      <w:r w:rsidR="00F3712C" w:rsidRPr="000B08BE">
        <w:rPr>
          <w:rFonts w:ascii="Arial" w:hAnsi="Arial" w:cs="Arial"/>
          <w:sz w:val="22"/>
          <w:szCs w:val="22"/>
        </w:rPr>
        <w:t xml:space="preserve">the </w:t>
      </w:r>
      <w:r w:rsidR="009272B4" w:rsidRPr="000B08BE">
        <w:rPr>
          <w:rFonts w:ascii="Arial" w:hAnsi="Arial" w:cs="Arial"/>
          <w:sz w:val="22"/>
          <w:szCs w:val="22"/>
        </w:rPr>
        <w:t>staged construction and subsequent removal, if necessary</w:t>
      </w:r>
      <w:r w:rsidR="00AC2074" w:rsidRPr="000B08BE">
        <w:rPr>
          <w:rFonts w:ascii="Arial" w:hAnsi="Arial" w:cs="Arial"/>
          <w:sz w:val="22"/>
          <w:szCs w:val="22"/>
        </w:rPr>
        <w:t>.</w:t>
      </w:r>
      <w:r w:rsidR="00DA4BB0" w:rsidRPr="000B08BE">
        <w:rPr>
          <w:rFonts w:ascii="Arial" w:hAnsi="Arial" w:cs="Arial"/>
          <w:sz w:val="22"/>
          <w:szCs w:val="22"/>
        </w:rPr>
        <w:t xml:space="preserve">  Complete this </w:t>
      </w:r>
      <w:r w:rsidR="00A7371D" w:rsidRPr="000B08BE">
        <w:rPr>
          <w:rFonts w:ascii="Arial" w:hAnsi="Arial" w:cs="Arial"/>
          <w:sz w:val="22"/>
          <w:szCs w:val="22"/>
        </w:rPr>
        <w:t xml:space="preserve">work </w:t>
      </w:r>
      <w:r w:rsidR="00896ACD">
        <w:rPr>
          <w:rFonts w:ascii="Arial" w:hAnsi="Arial" w:cs="Arial"/>
          <w:sz w:val="22"/>
          <w:szCs w:val="22"/>
        </w:rPr>
        <w:t xml:space="preserve">in </w:t>
      </w:r>
      <w:r w:rsidR="00A7371D" w:rsidRPr="000B08BE">
        <w:rPr>
          <w:rFonts w:ascii="Arial" w:hAnsi="Arial" w:cs="Arial"/>
          <w:sz w:val="22"/>
          <w:szCs w:val="22"/>
        </w:rPr>
        <w:t>accord</w:t>
      </w:r>
      <w:r w:rsidR="00896ACD">
        <w:rPr>
          <w:rFonts w:ascii="Arial" w:hAnsi="Arial" w:cs="Arial"/>
          <w:sz w:val="22"/>
          <w:szCs w:val="22"/>
        </w:rPr>
        <w:t xml:space="preserve">ance with </w:t>
      </w:r>
      <w:r w:rsidRPr="000B08BE">
        <w:rPr>
          <w:rFonts w:ascii="Arial" w:hAnsi="Arial" w:cs="Arial"/>
          <w:sz w:val="22"/>
          <w:szCs w:val="22"/>
        </w:rPr>
        <w:t>the plans</w:t>
      </w:r>
      <w:r w:rsidR="00DA4BB0" w:rsidRPr="000B08BE">
        <w:rPr>
          <w:rFonts w:ascii="Arial" w:hAnsi="Arial" w:cs="Arial"/>
          <w:sz w:val="22"/>
          <w:szCs w:val="22"/>
        </w:rPr>
        <w:t>,</w:t>
      </w:r>
      <w:r w:rsidRPr="000B08BE">
        <w:rPr>
          <w:rFonts w:ascii="Arial" w:hAnsi="Arial" w:cs="Arial"/>
          <w:sz w:val="22"/>
          <w:szCs w:val="22"/>
        </w:rPr>
        <w:t xml:space="preserve"> </w:t>
      </w:r>
      <w:r w:rsidR="00DB7B29" w:rsidRPr="000B08BE">
        <w:rPr>
          <w:rFonts w:ascii="Arial" w:hAnsi="Arial" w:cs="Arial"/>
          <w:sz w:val="22"/>
          <w:szCs w:val="22"/>
        </w:rPr>
        <w:t>s</w:t>
      </w:r>
      <w:r w:rsidRPr="000B08BE">
        <w:rPr>
          <w:rFonts w:ascii="Arial" w:hAnsi="Arial" w:cs="Arial"/>
          <w:sz w:val="22"/>
          <w:szCs w:val="22"/>
        </w:rPr>
        <w:t xml:space="preserve">tandard </w:t>
      </w:r>
      <w:r w:rsidR="00DB7B29" w:rsidRPr="000B08BE">
        <w:rPr>
          <w:rFonts w:ascii="Arial" w:hAnsi="Arial" w:cs="Arial"/>
          <w:sz w:val="22"/>
          <w:szCs w:val="22"/>
        </w:rPr>
        <w:t>s</w:t>
      </w:r>
      <w:r w:rsidRPr="000B08BE">
        <w:rPr>
          <w:rFonts w:ascii="Arial" w:hAnsi="Arial" w:cs="Arial"/>
          <w:sz w:val="22"/>
          <w:szCs w:val="22"/>
        </w:rPr>
        <w:t>pecifications</w:t>
      </w:r>
      <w:r w:rsidR="0007607C">
        <w:rPr>
          <w:rFonts w:ascii="Arial" w:hAnsi="Arial" w:cs="Arial"/>
          <w:sz w:val="22"/>
          <w:szCs w:val="22"/>
        </w:rPr>
        <w:t>,</w:t>
      </w:r>
      <w:r w:rsidRPr="000B08BE">
        <w:rPr>
          <w:rFonts w:ascii="Arial" w:hAnsi="Arial" w:cs="Arial"/>
          <w:sz w:val="22"/>
          <w:szCs w:val="22"/>
        </w:rPr>
        <w:t xml:space="preserve"> </w:t>
      </w:r>
      <w:r w:rsidR="00DA4BB0" w:rsidRPr="000B08BE">
        <w:rPr>
          <w:rFonts w:ascii="Arial" w:hAnsi="Arial" w:cs="Arial"/>
          <w:sz w:val="22"/>
          <w:szCs w:val="22"/>
        </w:rPr>
        <w:t>and this special provision</w:t>
      </w:r>
      <w:r w:rsidRPr="000B08BE">
        <w:rPr>
          <w:rFonts w:ascii="Arial" w:hAnsi="Arial" w:cs="Arial"/>
          <w:sz w:val="22"/>
          <w:szCs w:val="22"/>
        </w:rPr>
        <w:t>.</w:t>
      </w:r>
      <w:r w:rsidR="009272B4" w:rsidRPr="000B08BE">
        <w:rPr>
          <w:rFonts w:ascii="Arial" w:hAnsi="Arial" w:cs="Arial"/>
          <w:sz w:val="22"/>
          <w:szCs w:val="22"/>
        </w:rPr>
        <w:t xml:space="preserve">  This special provision is for use in constructing temporary retaining walls up to 8 feet high, with no sloping backfill.</w:t>
      </w:r>
    </w:p>
    <w:p w14:paraId="6A046585" w14:textId="77777777" w:rsidR="00EB66DF" w:rsidRPr="000B08BE" w:rsidRDefault="00EB66DF">
      <w:pPr>
        <w:jc w:val="both"/>
        <w:rPr>
          <w:rFonts w:ascii="Arial" w:hAnsi="Arial" w:cs="Arial"/>
          <w:sz w:val="22"/>
          <w:szCs w:val="22"/>
        </w:rPr>
      </w:pPr>
    </w:p>
    <w:p w14:paraId="45B78E83" w14:textId="54DD5BAA" w:rsidR="00EB66DF" w:rsidRPr="000B08BE" w:rsidRDefault="00EB66D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b/>
          <w:bCs/>
          <w:sz w:val="22"/>
          <w:szCs w:val="22"/>
        </w:rPr>
        <w:t>b.</w:t>
      </w:r>
      <w:r w:rsidR="00DA4BB0" w:rsidRPr="000B08BE">
        <w:rPr>
          <w:rFonts w:ascii="Arial" w:hAnsi="Arial" w:cs="Arial"/>
          <w:b/>
          <w:bCs/>
          <w:sz w:val="22"/>
          <w:szCs w:val="22"/>
        </w:rPr>
        <w:tab/>
      </w:r>
      <w:r w:rsidRPr="000B08BE">
        <w:rPr>
          <w:rFonts w:ascii="Arial" w:hAnsi="Arial" w:cs="Arial"/>
          <w:b/>
          <w:bCs/>
          <w:sz w:val="22"/>
          <w:szCs w:val="22"/>
        </w:rPr>
        <w:t>Materials.</w:t>
      </w:r>
      <w:r w:rsidR="00DA4BB0" w:rsidRPr="000B08BE">
        <w:rPr>
          <w:rFonts w:ascii="Arial" w:hAnsi="Arial" w:cs="Arial"/>
          <w:bCs/>
          <w:sz w:val="22"/>
          <w:szCs w:val="22"/>
        </w:rPr>
        <w:t xml:space="preserve">  </w:t>
      </w:r>
      <w:r w:rsidR="00DA4BB0" w:rsidRPr="000B08BE">
        <w:rPr>
          <w:rFonts w:ascii="Arial" w:hAnsi="Arial" w:cs="Arial"/>
          <w:sz w:val="22"/>
          <w:szCs w:val="22"/>
        </w:rPr>
        <w:t>Use s</w:t>
      </w:r>
      <w:r w:rsidRPr="000B08BE">
        <w:rPr>
          <w:rFonts w:ascii="Arial" w:hAnsi="Arial" w:cs="Arial"/>
          <w:sz w:val="22"/>
          <w:szCs w:val="22"/>
        </w:rPr>
        <w:t xml:space="preserve">tructure </w:t>
      </w:r>
      <w:r w:rsidR="00DA4BB0" w:rsidRPr="000B08BE">
        <w:rPr>
          <w:rFonts w:ascii="Arial" w:hAnsi="Arial" w:cs="Arial"/>
          <w:sz w:val="22"/>
          <w:szCs w:val="22"/>
        </w:rPr>
        <w:t>b</w:t>
      </w:r>
      <w:r w:rsidRPr="000B08BE">
        <w:rPr>
          <w:rFonts w:ascii="Arial" w:hAnsi="Arial" w:cs="Arial"/>
          <w:sz w:val="22"/>
          <w:szCs w:val="22"/>
        </w:rPr>
        <w:t>ackfill meet</w:t>
      </w:r>
      <w:r w:rsidR="00DA4BB0" w:rsidRPr="000B08BE">
        <w:rPr>
          <w:rFonts w:ascii="Arial" w:hAnsi="Arial" w:cs="Arial"/>
          <w:sz w:val="22"/>
          <w:szCs w:val="22"/>
        </w:rPr>
        <w:t>ing</w:t>
      </w:r>
      <w:r w:rsidRPr="000B08BE">
        <w:rPr>
          <w:rFonts w:ascii="Arial" w:hAnsi="Arial" w:cs="Arial"/>
          <w:sz w:val="22"/>
          <w:szCs w:val="22"/>
        </w:rPr>
        <w:t xml:space="preserve"> the</w:t>
      </w:r>
      <w:r w:rsidR="00DA4BB0" w:rsidRPr="000B08BE">
        <w:rPr>
          <w:rFonts w:ascii="Arial" w:hAnsi="Arial" w:cs="Arial"/>
          <w:sz w:val="22"/>
          <w:szCs w:val="22"/>
        </w:rPr>
        <w:t xml:space="preserve"> </w:t>
      </w:r>
      <w:r w:rsidRPr="000B08BE">
        <w:rPr>
          <w:rFonts w:ascii="Arial" w:hAnsi="Arial" w:cs="Arial"/>
          <w:sz w:val="22"/>
          <w:szCs w:val="22"/>
        </w:rPr>
        <w:t xml:space="preserve">requirements for </w:t>
      </w:r>
      <w:r w:rsidR="005D7458" w:rsidRPr="000B08BE">
        <w:rPr>
          <w:rFonts w:ascii="Arial" w:hAnsi="Arial" w:cs="Arial"/>
          <w:sz w:val="22"/>
          <w:szCs w:val="22"/>
        </w:rPr>
        <w:t xml:space="preserve">granular material </w:t>
      </w:r>
      <w:r w:rsidRPr="000B08BE">
        <w:rPr>
          <w:rFonts w:ascii="Arial" w:hAnsi="Arial" w:cs="Arial"/>
          <w:sz w:val="22"/>
          <w:szCs w:val="22"/>
        </w:rPr>
        <w:t xml:space="preserve">Class </w:t>
      </w:r>
      <w:r w:rsidR="009272B4" w:rsidRPr="000B08BE">
        <w:rPr>
          <w:rFonts w:ascii="Arial" w:hAnsi="Arial" w:cs="Arial"/>
          <w:sz w:val="22"/>
          <w:szCs w:val="22"/>
        </w:rPr>
        <w:t xml:space="preserve">IIIA </w:t>
      </w:r>
      <w:r w:rsidR="00430160" w:rsidRPr="000B08BE">
        <w:rPr>
          <w:rFonts w:ascii="Arial" w:hAnsi="Arial" w:cs="Arial"/>
          <w:sz w:val="22"/>
          <w:szCs w:val="22"/>
        </w:rPr>
        <w:t>in accordance with Table 902-3 of the Standard Specifications for Construction</w:t>
      </w:r>
      <w:r w:rsidRPr="000B08BE">
        <w:rPr>
          <w:rFonts w:ascii="Arial" w:hAnsi="Arial" w:cs="Arial"/>
          <w:sz w:val="22"/>
          <w:szCs w:val="22"/>
        </w:rPr>
        <w:t>.</w:t>
      </w:r>
    </w:p>
    <w:p w14:paraId="2DE30059" w14:textId="77777777" w:rsidR="00EB66DF" w:rsidRPr="000B08BE" w:rsidRDefault="00EB66DF">
      <w:pPr>
        <w:jc w:val="both"/>
        <w:rPr>
          <w:rFonts w:ascii="Arial" w:hAnsi="Arial" w:cs="Arial"/>
          <w:sz w:val="22"/>
          <w:szCs w:val="22"/>
        </w:rPr>
      </w:pPr>
    </w:p>
    <w:p w14:paraId="68DCF527" w14:textId="0DFA6BED" w:rsidR="0012644F" w:rsidRPr="000B08BE" w:rsidRDefault="00634C1D">
      <w:pPr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 xml:space="preserve">Furnish </w:t>
      </w:r>
      <w:r w:rsidR="00D63D1E" w:rsidRPr="000B08BE">
        <w:rPr>
          <w:rFonts w:ascii="Arial" w:hAnsi="Arial" w:cs="Arial"/>
          <w:sz w:val="22"/>
          <w:szCs w:val="22"/>
        </w:rPr>
        <w:t xml:space="preserve">woven polyester or polypropylene </w:t>
      </w:r>
      <w:r w:rsidR="00EB66DF" w:rsidRPr="000B08BE">
        <w:rPr>
          <w:rFonts w:ascii="Arial" w:hAnsi="Arial" w:cs="Arial"/>
          <w:sz w:val="22"/>
          <w:szCs w:val="22"/>
        </w:rPr>
        <w:t xml:space="preserve">geotextile </w:t>
      </w:r>
      <w:r w:rsidR="00941DFD" w:rsidRPr="000B08BE">
        <w:rPr>
          <w:rFonts w:ascii="Arial" w:hAnsi="Arial" w:cs="Arial"/>
          <w:sz w:val="22"/>
          <w:szCs w:val="22"/>
        </w:rPr>
        <w:t>reinforcement</w:t>
      </w:r>
      <w:r w:rsidRPr="000B08BE">
        <w:rPr>
          <w:rFonts w:ascii="Arial" w:hAnsi="Arial" w:cs="Arial"/>
          <w:sz w:val="22"/>
          <w:szCs w:val="22"/>
        </w:rPr>
        <w:t xml:space="preserve"> with </w:t>
      </w:r>
      <w:r w:rsidR="0012644F" w:rsidRPr="000B08BE">
        <w:rPr>
          <w:rFonts w:ascii="Arial" w:hAnsi="Arial" w:cs="Arial"/>
          <w:sz w:val="22"/>
          <w:szCs w:val="22"/>
        </w:rPr>
        <w:t xml:space="preserve">a minimum </w:t>
      </w:r>
      <w:r w:rsidR="00AE30F4" w:rsidRPr="000B08BE">
        <w:rPr>
          <w:rFonts w:ascii="Arial" w:hAnsi="Arial" w:cs="Arial"/>
          <w:sz w:val="22"/>
          <w:szCs w:val="22"/>
        </w:rPr>
        <w:t>9</w:t>
      </w:r>
      <w:r w:rsidR="00A636CC" w:rsidRPr="000B08BE">
        <w:rPr>
          <w:rFonts w:ascii="Arial" w:hAnsi="Arial" w:cs="Arial"/>
          <w:sz w:val="22"/>
          <w:szCs w:val="22"/>
        </w:rPr>
        <w:t>5</w:t>
      </w:r>
      <w:r w:rsidR="00AE30F4" w:rsidRPr="000B08BE">
        <w:rPr>
          <w:rFonts w:ascii="Arial" w:hAnsi="Arial" w:cs="Arial"/>
          <w:sz w:val="22"/>
          <w:szCs w:val="22"/>
        </w:rPr>
        <w:t xml:space="preserve">0 </w:t>
      </w:r>
      <w:r w:rsidR="00D43D1C" w:rsidRPr="000B08BE">
        <w:rPr>
          <w:rFonts w:ascii="Arial" w:hAnsi="Arial" w:cs="Arial"/>
          <w:sz w:val="22"/>
          <w:szCs w:val="22"/>
        </w:rPr>
        <w:t>pounds (</w:t>
      </w:r>
      <w:r w:rsidR="00AE30F4" w:rsidRPr="000B08BE">
        <w:rPr>
          <w:rFonts w:ascii="Arial" w:hAnsi="Arial" w:cs="Arial"/>
          <w:sz w:val="22"/>
          <w:szCs w:val="22"/>
        </w:rPr>
        <w:t>lb</w:t>
      </w:r>
      <w:r w:rsidR="00D43D1C" w:rsidRPr="000B08BE">
        <w:rPr>
          <w:rFonts w:ascii="Arial" w:hAnsi="Arial" w:cs="Arial"/>
          <w:sz w:val="22"/>
          <w:szCs w:val="22"/>
        </w:rPr>
        <w:t>s)</w:t>
      </w:r>
      <w:r w:rsidR="00AE30F4" w:rsidRPr="000B08BE">
        <w:rPr>
          <w:rFonts w:ascii="Arial" w:hAnsi="Arial" w:cs="Arial"/>
          <w:sz w:val="22"/>
          <w:szCs w:val="22"/>
        </w:rPr>
        <w:t>/</w:t>
      </w:r>
      <w:r w:rsidR="00D43D1C" w:rsidRPr="000B08BE">
        <w:rPr>
          <w:rFonts w:ascii="Arial" w:hAnsi="Arial" w:cs="Arial"/>
          <w:sz w:val="22"/>
          <w:szCs w:val="22"/>
        </w:rPr>
        <w:t>foot (</w:t>
      </w:r>
      <w:r w:rsidR="00AE30F4" w:rsidRPr="000B08BE">
        <w:rPr>
          <w:rFonts w:ascii="Arial" w:hAnsi="Arial" w:cs="Arial"/>
          <w:sz w:val="22"/>
          <w:szCs w:val="22"/>
        </w:rPr>
        <w:t>ft</w:t>
      </w:r>
      <w:r w:rsidR="00D43D1C" w:rsidRPr="000B08BE">
        <w:rPr>
          <w:rFonts w:ascii="Arial" w:hAnsi="Arial" w:cs="Arial"/>
          <w:sz w:val="22"/>
          <w:szCs w:val="22"/>
        </w:rPr>
        <w:t>)</w:t>
      </w:r>
      <w:r w:rsidR="00AE30F4" w:rsidRPr="000B08BE">
        <w:rPr>
          <w:rFonts w:ascii="Arial" w:hAnsi="Arial" w:cs="Arial"/>
          <w:sz w:val="22"/>
          <w:szCs w:val="22"/>
        </w:rPr>
        <w:t xml:space="preserve"> Allowable Tensile Strength (</w:t>
      </w:r>
      <w:smartTag w:uri="urn:schemas-microsoft-com:office:smarttags" w:element="stockticker">
        <w:r w:rsidR="00AE30F4" w:rsidRPr="000B08BE">
          <w:rPr>
            <w:rFonts w:ascii="Arial" w:hAnsi="Arial" w:cs="Arial"/>
            <w:i/>
            <w:sz w:val="22"/>
            <w:szCs w:val="22"/>
          </w:rPr>
          <w:t>ASTM</w:t>
        </w:r>
      </w:smartTag>
      <w:r w:rsidR="00AE30F4" w:rsidRPr="000B08BE">
        <w:rPr>
          <w:rFonts w:ascii="Arial" w:hAnsi="Arial" w:cs="Arial"/>
          <w:i/>
          <w:sz w:val="22"/>
          <w:szCs w:val="22"/>
        </w:rPr>
        <w:t xml:space="preserve"> D4595</w:t>
      </w:r>
      <w:r w:rsidR="00AE30F4" w:rsidRPr="000B08BE">
        <w:rPr>
          <w:rFonts w:ascii="Arial" w:hAnsi="Arial" w:cs="Arial"/>
          <w:sz w:val="22"/>
          <w:szCs w:val="22"/>
        </w:rPr>
        <w:t>) at 5</w:t>
      </w:r>
      <w:r w:rsidR="00E4784F" w:rsidRPr="000B08BE">
        <w:rPr>
          <w:rFonts w:ascii="Arial" w:hAnsi="Arial" w:cs="Arial"/>
          <w:sz w:val="22"/>
          <w:szCs w:val="22"/>
        </w:rPr>
        <w:t xml:space="preserve"> percent</w:t>
      </w:r>
      <w:r w:rsidR="00AE30F4" w:rsidRPr="000B08BE">
        <w:rPr>
          <w:rFonts w:ascii="Arial" w:hAnsi="Arial" w:cs="Arial"/>
          <w:sz w:val="22"/>
          <w:szCs w:val="22"/>
        </w:rPr>
        <w:t xml:space="preserve"> or less strain. </w:t>
      </w:r>
      <w:r w:rsidR="001463A0" w:rsidRPr="000B08BE">
        <w:rPr>
          <w:rFonts w:ascii="Arial" w:hAnsi="Arial" w:cs="Arial"/>
          <w:sz w:val="22"/>
          <w:szCs w:val="22"/>
        </w:rPr>
        <w:t xml:space="preserve"> </w:t>
      </w:r>
      <w:r w:rsidR="00AE30F4" w:rsidRPr="000B08BE">
        <w:rPr>
          <w:rFonts w:ascii="Arial" w:hAnsi="Arial" w:cs="Arial"/>
          <w:sz w:val="22"/>
          <w:szCs w:val="22"/>
        </w:rPr>
        <w:t xml:space="preserve">Fabric </w:t>
      </w:r>
      <w:r w:rsidR="001463A0" w:rsidRPr="000B08BE">
        <w:rPr>
          <w:rFonts w:ascii="Arial" w:hAnsi="Arial" w:cs="Arial"/>
          <w:sz w:val="22"/>
          <w:szCs w:val="22"/>
        </w:rPr>
        <w:t>must</w:t>
      </w:r>
      <w:r w:rsidR="00AE30F4" w:rsidRPr="000B08BE">
        <w:rPr>
          <w:rFonts w:ascii="Arial" w:hAnsi="Arial" w:cs="Arial"/>
          <w:sz w:val="22"/>
          <w:szCs w:val="22"/>
        </w:rPr>
        <w:t xml:space="preserve"> also have a minimum </w:t>
      </w:r>
      <w:r w:rsidR="00EB66DF" w:rsidRPr="000B08BE">
        <w:rPr>
          <w:rFonts w:ascii="Arial" w:hAnsi="Arial" w:cs="Arial"/>
          <w:sz w:val="22"/>
          <w:szCs w:val="22"/>
        </w:rPr>
        <w:t xml:space="preserve">Ultimate Tensile Strength </w:t>
      </w:r>
      <w:r w:rsidRPr="000B08BE">
        <w:rPr>
          <w:rFonts w:ascii="Arial" w:hAnsi="Arial" w:cs="Arial"/>
          <w:sz w:val="22"/>
          <w:szCs w:val="22"/>
        </w:rPr>
        <w:t>(</w:t>
      </w:r>
      <w:smartTag w:uri="urn:schemas-microsoft-com:office:smarttags" w:element="stockticker">
        <w:r w:rsidR="00EB66DF" w:rsidRPr="000B08BE">
          <w:rPr>
            <w:rFonts w:ascii="Arial" w:hAnsi="Arial" w:cs="Arial"/>
            <w:i/>
            <w:sz w:val="22"/>
            <w:szCs w:val="22"/>
          </w:rPr>
          <w:t>ASTM</w:t>
        </w:r>
      </w:smartTag>
      <w:r w:rsidR="00EB66DF" w:rsidRPr="000B08BE">
        <w:rPr>
          <w:rFonts w:ascii="Arial" w:hAnsi="Arial" w:cs="Arial"/>
          <w:i/>
          <w:sz w:val="22"/>
          <w:szCs w:val="22"/>
        </w:rPr>
        <w:t xml:space="preserve"> D4595</w:t>
      </w:r>
      <w:r w:rsidRPr="000B08BE">
        <w:rPr>
          <w:rFonts w:ascii="Arial" w:hAnsi="Arial" w:cs="Arial"/>
          <w:sz w:val="22"/>
          <w:szCs w:val="22"/>
        </w:rPr>
        <w:t>)</w:t>
      </w:r>
      <w:r w:rsidR="00AE30F4" w:rsidRPr="000B08BE">
        <w:rPr>
          <w:rFonts w:ascii="Arial" w:hAnsi="Arial" w:cs="Arial"/>
          <w:sz w:val="22"/>
          <w:szCs w:val="22"/>
        </w:rPr>
        <w:t xml:space="preserve"> of 4,800 lb</w:t>
      </w:r>
      <w:r w:rsidR="00D43D1C" w:rsidRPr="000B08BE">
        <w:rPr>
          <w:rFonts w:ascii="Arial" w:hAnsi="Arial" w:cs="Arial"/>
          <w:sz w:val="22"/>
          <w:szCs w:val="22"/>
        </w:rPr>
        <w:t>s</w:t>
      </w:r>
      <w:r w:rsidR="00AE30F4" w:rsidRPr="000B08BE">
        <w:rPr>
          <w:rFonts w:ascii="Arial" w:hAnsi="Arial" w:cs="Arial"/>
          <w:sz w:val="22"/>
          <w:szCs w:val="22"/>
        </w:rPr>
        <w:t>/ft</w:t>
      </w:r>
      <w:r w:rsidR="00EB66DF" w:rsidRPr="000B08BE">
        <w:rPr>
          <w:rFonts w:ascii="Arial" w:hAnsi="Arial" w:cs="Arial"/>
          <w:sz w:val="22"/>
          <w:szCs w:val="22"/>
        </w:rPr>
        <w:t xml:space="preserve"> in the </w:t>
      </w:r>
      <w:r w:rsidR="00AE30F4" w:rsidRPr="000B08BE">
        <w:rPr>
          <w:rFonts w:ascii="Arial" w:hAnsi="Arial" w:cs="Arial"/>
          <w:sz w:val="22"/>
          <w:szCs w:val="22"/>
        </w:rPr>
        <w:t xml:space="preserve">machine </w:t>
      </w:r>
      <w:r w:rsidR="00EB66DF" w:rsidRPr="000B08BE">
        <w:rPr>
          <w:rFonts w:ascii="Arial" w:hAnsi="Arial" w:cs="Arial"/>
          <w:sz w:val="22"/>
          <w:szCs w:val="22"/>
        </w:rPr>
        <w:t xml:space="preserve">direction, and </w:t>
      </w:r>
      <w:r w:rsidRPr="000B08BE">
        <w:rPr>
          <w:rFonts w:ascii="Arial" w:hAnsi="Arial" w:cs="Arial"/>
          <w:sz w:val="22"/>
          <w:szCs w:val="22"/>
        </w:rPr>
        <w:t>p</w:t>
      </w:r>
      <w:r w:rsidR="00EB66DF" w:rsidRPr="000B08BE">
        <w:rPr>
          <w:rFonts w:ascii="Arial" w:hAnsi="Arial" w:cs="Arial"/>
          <w:sz w:val="22"/>
          <w:szCs w:val="22"/>
        </w:rPr>
        <w:t>ermittivity not less than 0.1 sec</w:t>
      </w:r>
      <w:r w:rsidR="00EB66DF" w:rsidRPr="000B08BE">
        <w:rPr>
          <w:rFonts w:ascii="Arial" w:hAnsi="Arial" w:cs="Arial"/>
          <w:sz w:val="22"/>
          <w:szCs w:val="22"/>
          <w:vertAlign w:val="superscript"/>
        </w:rPr>
        <w:t>-1</w:t>
      </w:r>
      <w:r w:rsidR="00EB66DF" w:rsidRPr="000B08BE">
        <w:rPr>
          <w:rFonts w:ascii="Arial" w:hAnsi="Arial" w:cs="Arial"/>
          <w:sz w:val="22"/>
          <w:szCs w:val="22"/>
        </w:rPr>
        <w:t xml:space="preserve"> </w:t>
      </w:r>
      <w:r w:rsidRPr="000B08BE">
        <w:rPr>
          <w:rFonts w:ascii="Arial" w:hAnsi="Arial" w:cs="Arial"/>
          <w:sz w:val="22"/>
          <w:szCs w:val="22"/>
        </w:rPr>
        <w:t>(</w:t>
      </w:r>
      <w:smartTag w:uri="urn:schemas-microsoft-com:office:smarttags" w:element="stockticker">
        <w:r w:rsidR="00EB66DF" w:rsidRPr="000B08BE">
          <w:rPr>
            <w:rFonts w:ascii="Arial" w:hAnsi="Arial" w:cs="Arial"/>
            <w:i/>
            <w:sz w:val="22"/>
            <w:szCs w:val="22"/>
          </w:rPr>
          <w:t>ASTM</w:t>
        </w:r>
      </w:smartTag>
      <w:r w:rsidR="00EB66DF" w:rsidRPr="000B08BE">
        <w:rPr>
          <w:rFonts w:ascii="Arial" w:hAnsi="Arial" w:cs="Arial"/>
          <w:i/>
          <w:sz w:val="22"/>
          <w:szCs w:val="22"/>
        </w:rPr>
        <w:t xml:space="preserve"> D4491</w:t>
      </w:r>
      <w:r w:rsidR="0007607C">
        <w:rPr>
          <w:rFonts w:ascii="Arial" w:hAnsi="Arial" w:cs="Arial"/>
          <w:i/>
          <w:sz w:val="22"/>
          <w:szCs w:val="22"/>
        </w:rPr>
        <w:t>/D4491M</w:t>
      </w:r>
      <w:r w:rsidRPr="000B08BE">
        <w:rPr>
          <w:rFonts w:ascii="Arial" w:hAnsi="Arial" w:cs="Arial"/>
          <w:sz w:val="22"/>
          <w:szCs w:val="22"/>
        </w:rPr>
        <w:t>)</w:t>
      </w:r>
      <w:r w:rsidR="00EB66DF" w:rsidRPr="000B08BE">
        <w:rPr>
          <w:rFonts w:ascii="Arial" w:hAnsi="Arial" w:cs="Arial"/>
          <w:sz w:val="22"/>
          <w:szCs w:val="22"/>
        </w:rPr>
        <w:t xml:space="preserve">.  </w:t>
      </w:r>
      <w:r w:rsidR="0012644F" w:rsidRPr="000B08BE">
        <w:rPr>
          <w:rFonts w:ascii="Arial" w:hAnsi="Arial" w:cs="Arial"/>
          <w:sz w:val="22"/>
          <w:szCs w:val="22"/>
        </w:rPr>
        <w:t>Provide Test Data Certification prior to starting the work, documenting the specified properties as Minimum Average Roll Values.</w:t>
      </w:r>
    </w:p>
    <w:p w14:paraId="7157232B" w14:textId="77777777" w:rsidR="00EB66DF" w:rsidRPr="000B08BE" w:rsidRDefault="00EB66DF">
      <w:pPr>
        <w:jc w:val="both"/>
        <w:rPr>
          <w:rFonts w:ascii="Arial" w:hAnsi="Arial" w:cs="Arial"/>
          <w:sz w:val="22"/>
          <w:szCs w:val="22"/>
        </w:rPr>
      </w:pPr>
    </w:p>
    <w:p w14:paraId="36ED1498" w14:textId="1B4CE2F7" w:rsidR="00EB66DF" w:rsidRPr="000B08BE" w:rsidRDefault="00EB66D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b/>
          <w:bCs/>
          <w:sz w:val="22"/>
          <w:szCs w:val="22"/>
        </w:rPr>
        <w:t>c.</w:t>
      </w:r>
      <w:r w:rsidRPr="000B08BE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="00634C1D" w:rsidRPr="000B08BE">
        <w:rPr>
          <w:rFonts w:ascii="Arial" w:hAnsi="Arial" w:cs="Arial"/>
          <w:bCs/>
          <w:sz w:val="22"/>
          <w:szCs w:val="22"/>
        </w:rPr>
        <w:t xml:space="preserve"> </w:t>
      </w:r>
      <w:r w:rsidR="00634C1D" w:rsidRPr="000B08BE">
        <w:rPr>
          <w:rFonts w:ascii="Arial" w:hAnsi="Arial" w:cs="Arial"/>
          <w:sz w:val="22"/>
          <w:szCs w:val="22"/>
        </w:rPr>
        <w:t xml:space="preserve"> Construct the retaining wall in wrapped </w:t>
      </w:r>
      <w:r w:rsidRPr="000B08BE">
        <w:rPr>
          <w:rFonts w:ascii="Arial" w:hAnsi="Arial" w:cs="Arial"/>
          <w:sz w:val="22"/>
          <w:szCs w:val="22"/>
        </w:rPr>
        <w:t>layer</w:t>
      </w:r>
      <w:r w:rsidR="00634C1D" w:rsidRPr="000B08BE">
        <w:rPr>
          <w:rFonts w:ascii="Arial" w:hAnsi="Arial" w:cs="Arial"/>
          <w:sz w:val="22"/>
          <w:szCs w:val="22"/>
        </w:rPr>
        <w:t>s not exceeding 1</w:t>
      </w:r>
      <w:r w:rsidR="008267E8" w:rsidRPr="000B08BE">
        <w:rPr>
          <w:rFonts w:ascii="Arial" w:hAnsi="Arial" w:cs="Arial"/>
          <w:sz w:val="22"/>
          <w:szCs w:val="22"/>
        </w:rPr>
        <w:t>2</w:t>
      </w:r>
      <w:r w:rsidR="00634C1D" w:rsidRPr="000B08BE">
        <w:rPr>
          <w:rFonts w:ascii="Arial" w:hAnsi="Arial" w:cs="Arial"/>
          <w:sz w:val="22"/>
          <w:szCs w:val="22"/>
        </w:rPr>
        <w:t xml:space="preserve"> inches; with </w:t>
      </w:r>
      <w:r w:rsidRPr="000B08BE">
        <w:rPr>
          <w:rFonts w:ascii="Arial" w:hAnsi="Arial" w:cs="Arial"/>
          <w:sz w:val="22"/>
          <w:szCs w:val="22"/>
        </w:rPr>
        <w:t xml:space="preserve">individual </w:t>
      </w:r>
      <w:r w:rsidR="0006025D" w:rsidRPr="000B08BE">
        <w:rPr>
          <w:rFonts w:ascii="Arial" w:hAnsi="Arial" w:cs="Arial"/>
          <w:sz w:val="22"/>
          <w:szCs w:val="22"/>
        </w:rPr>
        <w:t xml:space="preserve">compacted </w:t>
      </w:r>
      <w:r w:rsidRPr="000B08BE">
        <w:rPr>
          <w:rFonts w:ascii="Arial" w:hAnsi="Arial" w:cs="Arial"/>
          <w:sz w:val="22"/>
          <w:szCs w:val="22"/>
        </w:rPr>
        <w:t>lift thickness not exceed</w:t>
      </w:r>
      <w:r w:rsidR="00634C1D" w:rsidRPr="000B08BE">
        <w:rPr>
          <w:rFonts w:ascii="Arial" w:hAnsi="Arial" w:cs="Arial"/>
          <w:sz w:val="22"/>
          <w:szCs w:val="22"/>
        </w:rPr>
        <w:t xml:space="preserve">ing </w:t>
      </w:r>
      <w:r w:rsidR="008267E8" w:rsidRPr="000B08BE">
        <w:rPr>
          <w:rFonts w:ascii="Arial" w:hAnsi="Arial" w:cs="Arial"/>
          <w:sz w:val="22"/>
          <w:szCs w:val="22"/>
        </w:rPr>
        <w:t xml:space="preserve">6 </w:t>
      </w:r>
      <w:r w:rsidR="00634C1D" w:rsidRPr="000B08BE">
        <w:rPr>
          <w:rFonts w:ascii="Arial" w:hAnsi="Arial" w:cs="Arial"/>
          <w:sz w:val="22"/>
          <w:szCs w:val="22"/>
        </w:rPr>
        <w:t>inches</w:t>
      </w:r>
      <w:r w:rsidR="0091003F" w:rsidRPr="000B08BE">
        <w:rPr>
          <w:rFonts w:ascii="Arial" w:hAnsi="Arial" w:cs="Arial"/>
          <w:sz w:val="22"/>
          <w:szCs w:val="22"/>
        </w:rPr>
        <w:t xml:space="preserve"> (</w:t>
      </w:r>
      <w:r w:rsidR="00CE1C00" w:rsidRPr="000B08BE">
        <w:rPr>
          <w:rFonts w:ascii="Arial" w:hAnsi="Arial" w:cs="Arial"/>
          <w:sz w:val="22"/>
          <w:szCs w:val="22"/>
        </w:rPr>
        <w:t>s</w:t>
      </w:r>
      <w:r w:rsidR="0091003F" w:rsidRPr="000B08BE">
        <w:rPr>
          <w:rFonts w:ascii="Arial" w:hAnsi="Arial" w:cs="Arial"/>
          <w:sz w:val="22"/>
          <w:szCs w:val="22"/>
        </w:rPr>
        <w:t>ee Figure 1</w:t>
      </w:r>
      <w:r w:rsidR="001463A0" w:rsidRPr="000B08BE">
        <w:rPr>
          <w:rFonts w:ascii="Arial" w:hAnsi="Arial" w:cs="Arial"/>
          <w:sz w:val="22"/>
          <w:szCs w:val="22"/>
        </w:rPr>
        <w:t xml:space="preserve"> </w:t>
      </w:r>
      <w:r w:rsidR="00F96AE8" w:rsidRPr="000B08BE">
        <w:rPr>
          <w:rFonts w:ascii="Arial" w:hAnsi="Arial" w:cs="Arial"/>
          <w:sz w:val="22"/>
          <w:szCs w:val="22"/>
        </w:rPr>
        <w:t>herein</w:t>
      </w:r>
      <w:r w:rsidR="0091003F" w:rsidRPr="000B08BE">
        <w:rPr>
          <w:rFonts w:ascii="Arial" w:hAnsi="Arial" w:cs="Arial"/>
          <w:sz w:val="22"/>
          <w:szCs w:val="22"/>
        </w:rPr>
        <w:t>)</w:t>
      </w:r>
      <w:r w:rsidR="00634C1D" w:rsidRPr="000B08BE">
        <w:rPr>
          <w:rFonts w:ascii="Arial" w:hAnsi="Arial" w:cs="Arial"/>
          <w:sz w:val="22"/>
          <w:szCs w:val="22"/>
        </w:rPr>
        <w:t>.</w:t>
      </w:r>
      <w:r w:rsidRPr="000B08BE">
        <w:rPr>
          <w:rFonts w:ascii="Arial" w:hAnsi="Arial" w:cs="Arial"/>
          <w:sz w:val="22"/>
          <w:szCs w:val="22"/>
        </w:rPr>
        <w:t xml:space="preserve">  The first lift in each layer (placed directly on the geotextile) </w:t>
      </w:r>
      <w:r w:rsidR="00634C1D" w:rsidRPr="000B08BE">
        <w:rPr>
          <w:rFonts w:ascii="Arial" w:hAnsi="Arial" w:cs="Arial"/>
          <w:sz w:val="22"/>
          <w:szCs w:val="22"/>
        </w:rPr>
        <w:t xml:space="preserve">must </w:t>
      </w:r>
      <w:r w:rsidRPr="000B08BE">
        <w:rPr>
          <w:rFonts w:ascii="Arial" w:hAnsi="Arial" w:cs="Arial"/>
          <w:sz w:val="22"/>
          <w:szCs w:val="22"/>
        </w:rPr>
        <w:t>be at least</w:t>
      </w:r>
      <w:r w:rsidR="00634C1D" w:rsidRPr="000B08BE">
        <w:rPr>
          <w:rFonts w:ascii="Arial" w:hAnsi="Arial" w:cs="Arial"/>
          <w:sz w:val="22"/>
          <w:szCs w:val="22"/>
        </w:rPr>
        <w:t xml:space="preserve"> 4</w:t>
      </w:r>
      <w:r w:rsidR="00917A38" w:rsidRPr="000B08BE">
        <w:rPr>
          <w:rFonts w:ascii="Arial" w:hAnsi="Arial" w:cs="Arial"/>
          <w:sz w:val="22"/>
          <w:szCs w:val="22"/>
        </w:rPr>
        <w:t xml:space="preserve"> </w:t>
      </w:r>
      <w:r w:rsidR="0091003F" w:rsidRPr="000B08BE">
        <w:rPr>
          <w:rFonts w:ascii="Arial" w:hAnsi="Arial" w:cs="Arial"/>
          <w:sz w:val="22"/>
          <w:szCs w:val="22"/>
        </w:rPr>
        <w:t>inches thick</w:t>
      </w:r>
      <w:r w:rsidRPr="000B08BE">
        <w:rPr>
          <w:rFonts w:ascii="Arial" w:hAnsi="Arial" w:cs="Arial"/>
          <w:sz w:val="22"/>
          <w:szCs w:val="22"/>
        </w:rPr>
        <w:t xml:space="preserve"> to minimize damage to the geotextile.</w:t>
      </w:r>
      <w:r w:rsidR="00941DFD" w:rsidRPr="000B08BE">
        <w:rPr>
          <w:rFonts w:ascii="Arial" w:hAnsi="Arial" w:cs="Arial"/>
          <w:sz w:val="22"/>
          <w:szCs w:val="22"/>
        </w:rPr>
        <w:t xml:space="preserve">  Repair or replace damaged geotextile as directed by the Engineer</w:t>
      </w:r>
      <w:r w:rsidR="00CE1C00" w:rsidRPr="000B08BE">
        <w:rPr>
          <w:rFonts w:ascii="Arial" w:hAnsi="Arial" w:cs="Arial"/>
          <w:sz w:val="22"/>
          <w:szCs w:val="22"/>
        </w:rPr>
        <w:t xml:space="preserve"> at no additional cost to the contract</w:t>
      </w:r>
      <w:r w:rsidR="00941DFD" w:rsidRPr="000B08BE">
        <w:rPr>
          <w:rFonts w:ascii="Arial" w:hAnsi="Arial" w:cs="Arial"/>
          <w:sz w:val="22"/>
          <w:szCs w:val="22"/>
        </w:rPr>
        <w:t>.</w:t>
      </w:r>
    </w:p>
    <w:p w14:paraId="403BDB51" w14:textId="2E586E32" w:rsidR="00EB66DF" w:rsidRPr="000B08BE" w:rsidRDefault="00EB66DF">
      <w:pPr>
        <w:jc w:val="both"/>
        <w:rPr>
          <w:rFonts w:ascii="Arial" w:hAnsi="Arial" w:cs="Arial"/>
          <w:sz w:val="22"/>
          <w:szCs w:val="22"/>
        </w:rPr>
      </w:pPr>
    </w:p>
    <w:p w14:paraId="5B9DA854" w14:textId="6FABD4E0" w:rsidR="0012644F" w:rsidRPr="000B08BE" w:rsidRDefault="0012644F">
      <w:pPr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>Do not exceed 8 feet maximum wall height.  Do not have a slope at either the top or bottom of the wall greater than 1V:10H.  If the bottom of the wall is bearing on soil, embed the wall at least 6 inches.</w:t>
      </w:r>
    </w:p>
    <w:p w14:paraId="3E9E57DE" w14:textId="77777777" w:rsidR="0012644F" w:rsidRPr="000B08BE" w:rsidRDefault="0012644F">
      <w:pPr>
        <w:jc w:val="both"/>
        <w:rPr>
          <w:rFonts w:ascii="Arial" w:hAnsi="Arial" w:cs="Arial"/>
          <w:sz w:val="22"/>
          <w:szCs w:val="22"/>
        </w:rPr>
      </w:pPr>
    </w:p>
    <w:p w14:paraId="535992EF" w14:textId="2FB8255C" w:rsidR="0006025D" w:rsidRPr="000B08BE" w:rsidRDefault="0006025D">
      <w:pPr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>Place the first layer of geotextil</w:t>
      </w:r>
      <w:r w:rsidR="00917A38" w:rsidRPr="000B08BE">
        <w:rPr>
          <w:rFonts w:ascii="Arial" w:hAnsi="Arial" w:cs="Arial"/>
          <w:sz w:val="22"/>
          <w:szCs w:val="22"/>
        </w:rPr>
        <w:t xml:space="preserve">e reinforcement on the prepared grade </w:t>
      </w:r>
      <w:r w:rsidR="00ED0BDF" w:rsidRPr="000B08BE">
        <w:rPr>
          <w:rFonts w:ascii="Arial" w:hAnsi="Arial" w:cs="Arial"/>
          <w:sz w:val="22"/>
          <w:szCs w:val="22"/>
        </w:rPr>
        <w:t xml:space="preserve">so the strength specified previously </w:t>
      </w:r>
      <w:r w:rsidR="00E16A87" w:rsidRPr="000B08BE">
        <w:rPr>
          <w:rFonts w:ascii="Arial" w:hAnsi="Arial" w:cs="Arial"/>
          <w:sz w:val="22"/>
          <w:szCs w:val="22"/>
        </w:rPr>
        <w:t>act</w:t>
      </w:r>
      <w:r w:rsidR="00941DFD" w:rsidRPr="000B08BE">
        <w:rPr>
          <w:rFonts w:ascii="Arial" w:hAnsi="Arial" w:cs="Arial"/>
          <w:sz w:val="22"/>
          <w:szCs w:val="22"/>
        </w:rPr>
        <w:t>s</w:t>
      </w:r>
      <w:r w:rsidR="00E16A87" w:rsidRPr="000B08BE">
        <w:rPr>
          <w:rFonts w:ascii="Arial" w:hAnsi="Arial" w:cs="Arial"/>
          <w:sz w:val="22"/>
          <w:szCs w:val="22"/>
        </w:rPr>
        <w:t xml:space="preserve"> perpendicular to the wa</w:t>
      </w:r>
      <w:r w:rsidR="004124AD" w:rsidRPr="000B08BE">
        <w:rPr>
          <w:rFonts w:ascii="Arial" w:hAnsi="Arial" w:cs="Arial"/>
          <w:sz w:val="22"/>
          <w:szCs w:val="22"/>
        </w:rPr>
        <w:t>ll</w:t>
      </w:r>
      <w:r w:rsidR="00E16A87" w:rsidRPr="000B08BE">
        <w:rPr>
          <w:rFonts w:ascii="Arial" w:hAnsi="Arial" w:cs="Arial"/>
          <w:sz w:val="22"/>
          <w:szCs w:val="22"/>
        </w:rPr>
        <w:t xml:space="preserve"> and </w:t>
      </w:r>
      <w:r w:rsidR="00917A38" w:rsidRPr="000B08BE">
        <w:rPr>
          <w:rFonts w:ascii="Arial" w:hAnsi="Arial" w:cs="Arial"/>
          <w:sz w:val="22"/>
          <w:szCs w:val="22"/>
        </w:rPr>
        <w:t>as shown on the plans.</w:t>
      </w:r>
      <w:r w:rsidR="00E4784F" w:rsidRPr="000B08BE">
        <w:rPr>
          <w:rFonts w:ascii="Arial" w:hAnsi="Arial" w:cs="Arial"/>
          <w:sz w:val="22"/>
          <w:szCs w:val="22"/>
        </w:rPr>
        <w:t xml:space="preserve"> </w:t>
      </w:r>
      <w:r w:rsidRPr="000B08BE">
        <w:rPr>
          <w:rFonts w:ascii="Arial" w:hAnsi="Arial" w:cs="Arial"/>
          <w:sz w:val="22"/>
          <w:szCs w:val="22"/>
        </w:rPr>
        <w:t xml:space="preserve"> </w:t>
      </w:r>
      <w:r w:rsidR="00595188" w:rsidRPr="000B08BE">
        <w:rPr>
          <w:rFonts w:ascii="Arial" w:hAnsi="Arial" w:cs="Arial"/>
          <w:sz w:val="22"/>
          <w:szCs w:val="22"/>
        </w:rPr>
        <w:t xml:space="preserve">Space geotextile reinforcement equally (vertically), as shown on the plans. </w:t>
      </w:r>
      <w:r w:rsidR="00E4784F" w:rsidRPr="000B08BE">
        <w:rPr>
          <w:rFonts w:ascii="Arial" w:hAnsi="Arial" w:cs="Arial"/>
          <w:sz w:val="22"/>
          <w:szCs w:val="22"/>
        </w:rPr>
        <w:t xml:space="preserve"> </w:t>
      </w:r>
      <w:r w:rsidRPr="000B08BE">
        <w:rPr>
          <w:rFonts w:ascii="Arial" w:hAnsi="Arial" w:cs="Arial"/>
          <w:sz w:val="22"/>
          <w:szCs w:val="22"/>
        </w:rPr>
        <w:t xml:space="preserve">Completely install each layer of geotextile reinforcement and backfill before beginning installation of the succeeding layer of reinforcement.  </w:t>
      </w:r>
      <w:r w:rsidR="0007607C">
        <w:rPr>
          <w:rFonts w:ascii="Arial" w:hAnsi="Arial" w:cs="Arial"/>
          <w:sz w:val="22"/>
          <w:szCs w:val="22"/>
        </w:rPr>
        <w:t>Ensure t</w:t>
      </w:r>
      <w:r w:rsidRPr="000B08BE">
        <w:rPr>
          <w:rFonts w:ascii="Arial" w:hAnsi="Arial" w:cs="Arial"/>
          <w:sz w:val="22"/>
          <w:szCs w:val="22"/>
        </w:rPr>
        <w:t xml:space="preserve">he elevation of each geotextile layer </w:t>
      </w:r>
      <w:r w:rsidR="0007607C">
        <w:rPr>
          <w:rFonts w:ascii="Arial" w:hAnsi="Arial" w:cs="Arial"/>
          <w:sz w:val="22"/>
          <w:szCs w:val="22"/>
        </w:rPr>
        <w:t>is</w:t>
      </w:r>
      <w:r w:rsidRPr="000B08BE">
        <w:rPr>
          <w:rFonts w:ascii="Arial" w:hAnsi="Arial" w:cs="Arial"/>
          <w:sz w:val="22"/>
          <w:szCs w:val="22"/>
        </w:rPr>
        <w:t xml:space="preserve"> within ±1.25 inches of the elevation shown on the plans.</w:t>
      </w:r>
    </w:p>
    <w:p w14:paraId="2E66B2DE" w14:textId="77777777" w:rsidR="00EB66DF" w:rsidRPr="000B08BE" w:rsidRDefault="00EB66DF">
      <w:pPr>
        <w:jc w:val="both"/>
        <w:rPr>
          <w:rFonts w:ascii="Arial" w:hAnsi="Arial" w:cs="Arial"/>
          <w:sz w:val="22"/>
          <w:szCs w:val="22"/>
        </w:rPr>
      </w:pPr>
    </w:p>
    <w:p w14:paraId="34E8B289" w14:textId="77777777" w:rsidR="00EB66DF" w:rsidRPr="000B08BE" w:rsidRDefault="00634C1D">
      <w:pPr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>Place e</w:t>
      </w:r>
      <w:r w:rsidR="00EB66DF" w:rsidRPr="000B08BE">
        <w:rPr>
          <w:rFonts w:ascii="Arial" w:hAnsi="Arial" w:cs="Arial"/>
          <w:sz w:val="22"/>
          <w:szCs w:val="22"/>
        </w:rPr>
        <w:t xml:space="preserve">ach geotextile layer as shown on the plans, without wrinkles.  No seams or overlaps </w:t>
      </w:r>
      <w:r w:rsidR="00C87423" w:rsidRPr="000B08BE">
        <w:rPr>
          <w:rFonts w:ascii="Arial" w:hAnsi="Arial" w:cs="Arial"/>
          <w:sz w:val="22"/>
          <w:szCs w:val="22"/>
        </w:rPr>
        <w:t>are</w:t>
      </w:r>
      <w:r w:rsidR="00EB66DF" w:rsidRPr="000B08BE">
        <w:rPr>
          <w:rFonts w:ascii="Arial" w:hAnsi="Arial" w:cs="Arial"/>
          <w:sz w:val="22"/>
          <w:szCs w:val="22"/>
        </w:rPr>
        <w:t xml:space="preserve"> permitted parallel to the wall face</w:t>
      </w:r>
      <w:r w:rsidRPr="000B08BE">
        <w:rPr>
          <w:rFonts w:ascii="Arial" w:hAnsi="Arial" w:cs="Arial"/>
          <w:sz w:val="22"/>
          <w:szCs w:val="22"/>
        </w:rPr>
        <w:t>; 24</w:t>
      </w:r>
      <w:r w:rsidR="00C87423" w:rsidRPr="000B08BE">
        <w:rPr>
          <w:rFonts w:ascii="Arial" w:hAnsi="Arial" w:cs="Arial"/>
          <w:sz w:val="22"/>
          <w:szCs w:val="22"/>
        </w:rPr>
        <w:t>-</w:t>
      </w:r>
      <w:r w:rsidRPr="000B08BE">
        <w:rPr>
          <w:rFonts w:ascii="Arial" w:hAnsi="Arial" w:cs="Arial"/>
          <w:sz w:val="22"/>
          <w:szCs w:val="22"/>
        </w:rPr>
        <w:t>inch</w:t>
      </w:r>
      <w:r w:rsidR="00EB66DF" w:rsidRPr="000B08BE">
        <w:rPr>
          <w:rFonts w:ascii="Arial" w:hAnsi="Arial" w:cs="Arial"/>
          <w:sz w:val="22"/>
          <w:szCs w:val="22"/>
        </w:rPr>
        <w:t xml:space="preserve"> minimum overlaps </w:t>
      </w:r>
      <w:r w:rsidR="00C87423" w:rsidRPr="000B08BE">
        <w:rPr>
          <w:rFonts w:ascii="Arial" w:hAnsi="Arial" w:cs="Arial"/>
          <w:sz w:val="22"/>
          <w:szCs w:val="22"/>
        </w:rPr>
        <w:t xml:space="preserve">are </w:t>
      </w:r>
      <w:r w:rsidR="00EB66DF" w:rsidRPr="000B08BE">
        <w:rPr>
          <w:rFonts w:ascii="Arial" w:hAnsi="Arial" w:cs="Arial"/>
          <w:sz w:val="22"/>
          <w:szCs w:val="22"/>
        </w:rPr>
        <w:t>allowed perpendicular to the wall face.</w:t>
      </w:r>
      <w:r w:rsidR="00B223BF" w:rsidRPr="000B08BE">
        <w:rPr>
          <w:rFonts w:ascii="Arial" w:hAnsi="Arial" w:cs="Arial"/>
          <w:sz w:val="22"/>
          <w:szCs w:val="22"/>
        </w:rPr>
        <w:t xml:space="preserve">  Place seams, where permitted, facing upward for inspection purposes.</w:t>
      </w:r>
    </w:p>
    <w:p w14:paraId="5E15FAF9" w14:textId="77777777" w:rsidR="00EB66DF" w:rsidRPr="000B08BE" w:rsidRDefault="00EB66DF">
      <w:pPr>
        <w:jc w:val="both"/>
        <w:rPr>
          <w:rFonts w:ascii="Arial" w:hAnsi="Arial" w:cs="Arial"/>
          <w:sz w:val="22"/>
          <w:szCs w:val="22"/>
        </w:rPr>
      </w:pPr>
    </w:p>
    <w:p w14:paraId="100A02A2" w14:textId="467E0DF8" w:rsidR="00EB66DF" w:rsidRPr="000B08BE" w:rsidRDefault="0006025D">
      <w:pPr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>Place b</w:t>
      </w:r>
      <w:r w:rsidR="00EB66DF" w:rsidRPr="000B08BE">
        <w:rPr>
          <w:rFonts w:ascii="Arial" w:hAnsi="Arial" w:cs="Arial"/>
          <w:sz w:val="22"/>
          <w:szCs w:val="22"/>
        </w:rPr>
        <w:t xml:space="preserve">ackfill </w:t>
      </w:r>
      <w:r w:rsidR="0007607C">
        <w:rPr>
          <w:rFonts w:ascii="Arial" w:hAnsi="Arial" w:cs="Arial"/>
          <w:sz w:val="22"/>
          <w:szCs w:val="22"/>
        </w:rPr>
        <w:t xml:space="preserve">in </w:t>
      </w:r>
      <w:r w:rsidRPr="000B08BE">
        <w:rPr>
          <w:rFonts w:ascii="Arial" w:hAnsi="Arial" w:cs="Arial"/>
          <w:sz w:val="22"/>
          <w:szCs w:val="22"/>
        </w:rPr>
        <w:t>accord</w:t>
      </w:r>
      <w:r w:rsidR="0007607C">
        <w:rPr>
          <w:rFonts w:ascii="Arial" w:hAnsi="Arial" w:cs="Arial"/>
          <w:sz w:val="22"/>
          <w:szCs w:val="22"/>
        </w:rPr>
        <w:t xml:space="preserve">ance with </w:t>
      </w:r>
      <w:r w:rsidR="00EB66DF" w:rsidRPr="000B08BE">
        <w:rPr>
          <w:rFonts w:ascii="Arial" w:hAnsi="Arial" w:cs="Arial"/>
          <w:sz w:val="22"/>
          <w:szCs w:val="22"/>
        </w:rPr>
        <w:t>the construction sequence</w:t>
      </w:r>
      <w:r w:rsidRPr="000B08BE">
        <w:rPr>
          <w:rFonts w:ascii="Arial" w:hAnsi="Arial" w:cs="Arial"/>
          <w:sz w:val="22"/>
          <w:szCs w:val="22"/>
        </w:rPr>
        <w:t>,</w:t>
      </w:r>
      <w:r w:rsidR="00EB66DF" w:rsidRPr="000B08BE">
        <w:rPr>
          <w:rFonts w:ascii="Arial" w:hAnsi="Arial" w:cs="Arial"/>
          <w:sz w:val="22"/>
          <w:szCs w:val="22"/>
        </w:rPr>
        <w:t xml:space="preserve"> to prevent wrinkles and folds from developing in the geotextile.  </w:t>
      </w:r>
      <w:r w:rsidRPr="000B08BE">
        <w:rPr>
          <w:rFonts w:ascii="Arial" w:hAnsi="Arial" w:cs="Arial"/>
          <w:sz w:val="22"/>
          <w:szCs w:val="22"/>
        </w:rPr>
        <w:t>Do not e</w:t>
      </w:r>
      <w:r w:rsidR="00EB66DF" w:rsidRPr="000B08BE">
        <w:rPr>
          <w:rFonts w:ascii="Arial" w:hAnsi="Arial" w:cs="Arial"/>
          <w:sz w:val="22"/>
          <w:szCs w:val="22"/>
        </w:rPr>
        <w:t>nd-dump</w:t>
      </w:r>
      <w:r w:rsidR="00595188" w:rsidRPr="000B08BE">
        <w:rPr>
          <w:rFonts w:ascii="Arial" w:hAnsi="Arial" w:cs="Arial"/>
          <w:sz w:val="22"/>
          <w:szCs w:val="22"/>
        </w:rPr>
        <w:t xml:space="preserve"> back</w:t>
      </w:r>
      <w:r w:rsidR="00EB66DF" w:rsidRPr="000B08BE">
        <w:rPr>
          <w:rFonts w:ascii="Arial" w:hAnsi="Arial" w:cs="Arial"/>
          <w:sz w:val="22"/>
          <w:szCs w:val="22"/>
        </w:rPr>
        <w:t xml:space="preserve">fill directly on the geotextile.  </w:t>
      </w:r>
      <w:r w:rsidRPr="000B08BE">
        <w:rPr>
          <w:rFonts w:ascii="Arial" w:hAnsi="Arial" w:cs="Arial"/>
          <w:sz w:val="22"/>
          <w:szCs w:val="22"/>
        </w:rPr>
        <w:t>Compact e</w:t>
      </w:r>
      <w:r w:rsidR="00EB66DF" w:rsidRPr="000B08BE">
        <w:rPr>
          <w:rFonts w:ascii="Arial" w:hAnsi="Arial" w:cs="Arial"/>
          <w:sz w:val="22"/>
          <w:szCs w:val="22"/>
        </w:rPr>
        <w:t>ach backfill layer to a</w:t>
      </w:r>
      <w:r w:rsidR="00941DFD" w:rsidRPr="000B08BE">
        <w:rPr>
          <w:rFonts w:ascii="Arial" w:hAnsi="Arial" w:cs="Arial"/>
          <w:sz w:val="22"/>
          <w:szCs w:val="22"/>
        </w:rPr>
        <w:t>t least</w:t>
      </w:r>
      <w:r w:rsidR="00EB66DF" w:rsidRPr="000B08BE">
        <w:rPr>
          <w:rFonts w:ascii="Arial" w:hAnsi="Arial" w:cs="Arial"/>
          <w:sz w:val="22"/>
          <w:szCs w:val="22"/>
        </w:rPr>
        <w:t xml:space="preserve"> 95 percent of the maximum </w:t>
      </w:r>
      <w:r w:rsidR="001463A0" w:rsidRPr="000B08BE">
        <w:rPr>
          <w:rFonts w:ascii="Arial" w:hAnsi="Arial" w:cs="Arial"/>
          <w:sz w:val="22"/>
          <w:szCs w:val="22"/>
        </w:rPr>
        <w:t>unit weight</w:t>
      </w:r>
      <w:r w:rsidR="00EB66DF" w:rsidRPr="000B08BE">
        <w:rPr>
          <w:rFonts w:ascii="Arial" w:hAnsi="Arial" w:cs="Arial"/>
          <w:sz w:val="22"/>
          <w:szCs w:val="22"/>
        </w:rPr>
        <w:t xml:space="preserve">.  </w:t>
      </w:r>
      <w:r w:rsidRPr="000B08BE">
        <w:rPr>
          <w:rFonts w:ascii="Arial" w:hAnsi="Arial" w:cs="Arial"/>
          <w:sz w:val="22"/>
          <w:szCs w:val="22"/>
        </w:rPr>
        <w:t>Do not use v</w:t>
      </w:r>
      <w:r w:rsidR="00EB66DF" w:rsidRPr="000B08BE">
        <w:rPr>
          <w:rFonts w:ascii="Arial" w:hAnsi="Arial" w:cs="Arial"/>
          <w:sz w:val="22"/>
          <w:szCs w:val="22"/>
        </w:rPr>
        <w:t>ibratory rollers</w:t>
      </w:r>
      <w:r w:rsidR="00941DFD" w:rsidRPr="000B08BE">
        <w:rPr>
          <w:rFonts w:ascii="Arial" w:hAnsi="Arial" w:cs="Arial"/>
          <w:sz w:val="22"/>
          <w:szCs w:val="22"/>
        </w:rPr>
        <w:t>,</w:t>
      </w:r>
      <w:r w:rsidR="00EB66DF" w:rsidRPr="000B08BE">
        <w:rPr>
          <w:rFonts w:ascii="Arial" w:hAnsi="Arial" w:cs="Arial"/>
          <w:sz w:val="22"/>
          <w:szCs w:val="22"/>
        </w:rPr>
        <w:t xml:space="preserve"> </w:t>
      </w:r>
      <w:r w:rsidRPr="000B08BE">
        <w:rPr>
          <w:rFonts w:ascii="Arial" w:hAnsi="Arial" w:cs="Arial"/>
          <w:sz w:val="22"/>
          <w:szCs w:val="22"/>
        </w:rPr>
        <w:t>s</w:t>
      </w:r>
      <w:r w:rsidR="00EB66DF" w:rsidRPr="000B08BE">
        <w:rPr>
          <w:rFonts w:ascii="Arial" w:hAnsi="Arial" w:cs="Arial"/>
          <w:sz w:val="22"/>
          <w:szCs w:val="22"/>
        </w:rPr>
        <w:t>heepsfoot</w:t>
      </w:r>
      <w:r w:rsidRPr="000B08BE">
        <w:rPr>
          <w:rFonts w:ascii="Arial" w:hAnsi="Arial" w:cs="Arial"/>
          <w:sz w:val="22"/>
          <w:szCs w:val="22"/>
        </w:rPr>
        <w:t xml:space="preserve"> </w:t>
      </w:r>
      <w:r w:rsidR="00941DFD" w:rsidRPr="000B08BE">
        <w:rPr>
          <w:rFonts w:ascii="Arial" w:hAnsi="Arial" w:cs="Arial"/>
          <w:sz w:val="22"/>
          <w:szCs w:val="22"/>
        </w:rPr>
        <w:t>or</w:t>
      </w:r>
      <w:r w:rsidR="00EB66DF" w:rsidRPr="000B08BE">
        <w:rPr>
          <w:rFonts w:ascii="Arial" w:hAnsi="Arial" w:cs="Arial"/>
          <w:sz w:val="22"/>
          <w:szCs w:val="22"/>
        </w:rPr>
        <w:t xml:space="preserve"> other rollers with protrusions.</w:t>
      </w:r>
    </w:p>
    <w:p w14:paraId="6B13C8A1" w14:textId="77777777" w:rsidR="00817F96" w:rsidRPr="000B08BE" w:rsidRDefault="00817F96">
      <w:pPr>
        <w:jc w:val="both"/>
        <w:rPr>
          <w:rFonts w:ascii="Arial" w:hAnsi="Arial" w:cs="Arial"/>
          <w:sz w:val="22"/>
          <w:szCs w:val="22"/>
        </w:rPr>
      </w:pPr>
    </w:p>
    <w:p w14:paraId="7104C923" w14:textId="2C860346" w:rsidR="00EB66DF" w:rsidRPr="000B08BE" w:rsidRDefault="00595188">
      <w:pPr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>Use a temporary form (or other suitable means) to maintain a uniform vertical wall face.  Use pins, pegs or the geotextile manufacturer</w:t>
      </w:r>
      <w:r w:rsidR="00D63D1E" w:rsidRPr="000B08BE">
        <w:rPr>
          <w:rFonts w:ascii="Arial" w:hAnsi="Arial" w:cs="Arial"/>
          <w:sz w:val="22"/>
          <w:szCs w:val="22"/>
        </w:rPr>
        <w:t>’</w:t>
      </w:r>
      <w:r w:rsidRPr="000B08BE">
        <w:rPr>
          <w:rFonts w:ascii="Arial" w:hAnsi="Arial" w:cs="Arial"/>
          <w:sz w:val="22"/>
          <w:szCs w:val="22"/>
        </w:rPr>
        <w:t>s recommended method in addition to the temporary form as needed to anchor the geotextile until the specified cover material is in place.</w:t>
      </w:r>
    </w:p>
    <w:p w14:paraId="47D98F37" w14:textId="77777777" w:rsidR="00E1507D" w:rsidRPr="000B08BE" w:rsidRDefault="00E1507D">
      <w:pPr>
        <w:jc w:val="both"/>
        <w:rPr>
          <w:rFonts w:ascii="Arial" w:hAnsi="Arial" w:cs="Arial"/>
          <w:sz w:val="22"/>
          <w:szCs w:val="22"/>
        </w:rPr>
      </w:pPr>
    </w:p>
    <w:p w14:paraId="17EF9BEF" w14:textId="128C25AE" w:rsidR="00763965" w:rsidRPr="000B08BE" w:rsidRDefault="002178EA">
      <w:pPr>
        <w:jc w:val="both"/>
        <w:rPr>
          <w:rFonts w:ascii="Arial" w:hAnsi="Arial" w:cs="Arial"/>
          <w:bCs/>
          <w:sz w:val="22"/>
          <w:szCs w:val="22"/>
        </w:rPr>
      </w:pPr>
      <w:r w:rsidRPr="000B08BE">
        <w:rPr>
          <w:rFonts w:ascii="Arial" w:hAnsi="Arial" w:cs="Arial"/>
          <w:bCs/>
          <w:sz w:val="22"/>
          <w:szCs w:val="22"/>
        </w:rPr>
        <w:t>For the top layer of geotextile reinforcement, maintain a minimum of 3 inches of structure backfill over the geotextile reinforcement.</w:t>
      </w:r>
      <w:r w:rsidR="002D1D78" w:rsidRPr="000B08BE">
        <w:rPr>
          <w:rFonts w:ascii="Arial" w:hAnsi="Arial" w:cs="Arial"/>
          <w:bCs/>
          <w:sz w:val="22"/>
          <w:szCs w:val="22"/>
        </w:rPr>
        <w:t xml:space="preserve"> </w:t>
      </w:r>
      <w:r w:rsidR="0007607C">
        <w:rPr>
          <w:rFonts w:ascii="Arial" w:hAnsi="Arial" w:cs="Arial"/>
          <w:bCs/>
          <w:sz w:val="22"/>
          <w:szCs w:val="22"/>
        </w:rPr>
        <w:t xml:space="preserve"> </w:t>
      </w:r>
      <w:r w:rsidR="002D1D78" w:rsidRPr="000B08BE">
        <w:rPr>
          <w:rFonts w:ascii="Arial" w:hAnsi="Arial" w:cs="Arial"/>
          <w:bCs/>
          <w:sz w:val="22"/>
          <w:szCs w:val="22"/>
        </w:rPr>
        <w:t xml:space="preserve">Do not pave directly on or allow loose </w:t>
      </w:r>
      <w:r w:rsidR="0007607C">
        <w:rPr>
          <w:rFonts w:ascii="Arial" w:hAnsi="Arial" w:cs="Arial"/>
          <w:bCs/>
          <w:sz w:val="22"/>
          <w:szCs w:val="22"/>
        </w:rPr>
        <w:t>hot mix asphalt</w:t>
      </w:r>
      <w:r w:rsidR="002D1D78" w:rsidRPr="000B08BE">
        <w:rPr>
          <w:rFonts w:ascii="Arial" w:hAnsi="Arial" w:cs="Arial"/>
          <w:bCs/>
          <w:sz w:val="22"/>
          <w:szCs w:val="22"/>
        </w:rPr>
        <w:t xml:space="preserve"> to contact the geotextile reinforcement.</w:t>
      </w:r>
    </w:p>
    <w:p w14:paraId="00059A0A" w14:textId="77777777" w:rsidR="002178EA" w:rsidRPr="000B08BE" w:rsidRDefault="002178EA">
      <w:pPr>
        <w:jc w:val="both"/>
        <w:rPr>
          <w:rFonts w:ascii="Arial" w:hAnsi="Arial" w:cs="Arial"/>
          <w:bCs/>
          <w:sz w:val="22"/>
          <w:szCs w:val="22"/>
        </w:rPr>
      </w:pPr>
    </w:p>
    <w:p w14:paraId="71F32482" w14:textId="40742107" w:rsidR="00EB66DF" w:rsidRPr="000B08BE" w:rsidRDefault="00EB66D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b/>
          <w:bCs/>
          <w:sz w:val="22"/>
          <w:szCs w:val="22"/>
        </w:rPr>
        <w:t>d.</w:t>
      </w:r>
      <w:r w:rsidRPr="000B08BE">
        <w:rPr>
          <w:rFonts w:ascii="Arial" w:hAnsi="Arial" w:cs="Arial"/>
          <w:b/>
          <w:bCs/>
          <w:sz w:val="22"/>
          <w:szCs w:val="22"/>
        </w:rPr>
        <w:tab/>
        <w:t>Measurement and Payment.</w:t>
      </w:r>
      <w:r w:rsidR="00595188" w:rsidRPr="000B08BE">
        <w:rPr>
          <w:rFonts w:ascii="Arial" w:hAnsi="Arial" w:cs="Arial"/>
          <w:sz w:val="22"/>
          <w:szCs w:val="22"/>
        </w:rPr>
        <w:t xml:space="preserve"> </w:t>
      </w:r>
      <w:r w:rsidR="00E4784F" w:rsidRPr="000B08BE">
        <w:rPr>
          <w:rFonts w:ascii="Arial" w:hAnsi="Arial" w:cs="Arial"/>
          <w:sz w:val="22"/>
          <w:szCs w:val="22"/>
        </w:rPr>
        <w:t xml:space="preserve"> </w:t>
      </w:r>
      <w:r w:rsidRPr="000B08BE">
        <w:rPr>
          <w:rFonts w:ascii="Arial" w:hAnsi="Arial" w:cs="Arial"/>
          <w:sz w:val="22"/>
          <w:szCs w:val="22"/>
        </w:rPr>
        <w:t>The completed work</w:t>
      </w:r>
      <w:r w:rsidR="005D7458" w:rsidRPr="000B08BE">
        <w:rPr>
          <w:rFonts w:ascii="Arial" w:hAnsi="Arial" w:cs="Arial"/>
          <w:sz w:val="22"/>
          <w:szCs w:val="22"/>
        </w:rPr>
        <w:t>,</w:t>
      </w:r>
      <w:r w:rsidRPr="000B08BE">
        <w:rPr>
          <w:rFonts w:ascii="Arial" w:hAnsi="Arial" w:cs="Arial"/>
          <w:sz w:val="22"/>
          <w:szCs w:val="22"/>
        </w:rPr>
        <w:t xml:space="preserve"> as </w:t>
      </w:r>
      <w:r w:rsidR="00E4784F" w:rsidRPr="000B08BE">
        <w:rPr>
          <w:rFonts w:ascii="Arial" w:hAnsi="Arial" w:cs="Arial"/>
          <w:sz w:val="22"/>
          <w:szCs w:val="22"/>
        </w:rPr>
        <w:t>described</w:t>
      </w:r>
      <w:r w:rsidR="005D7458" w:rsidRPr="000B08BE">
        <w:rPr>
          <w:rFonts w:ascii="Arial" w:hAnsi="Arial" w:cs="Arial"/>
          <w:sz w:val="22"/>
          <w:szCs w:val="22"/>
        </w:rPr>
        <w:t>,</w:t>
      </w:r>
      <w:r w:rsidRPr="000B08BE">
        <w:rPr>
          <w:rFonts w:ascii="Arial" w:hAnsi="Arial" w:cs="Arial"/>
          <w:sz w:val="22"/>
          <w:szCs w:val="22"/>
        </w:rPr>
        <w:t xml:space="preserve"> will be </w:t>
      </w:r>
      <w:r w:rsidR="00E4784F" w:rsidRPr="000B08BE">
        <w:rPr>
          <w:rFonts w:ascii="Arial" w:hAnsi="Arial" w:cs="Arial"/>
          <w:sz w:val="22"/>
          <w:szCs w:val="22"/>
        </w:rPr>
        <w:t xml:space="preserve">measured and </w:t>
      </w:r>
      <w:r w:rsidRPr="000B08BE">
        <w:rPr>
          <w:rFonts w:ascii="Arial" w:hAnsi="Arial" w:cs="Arial"/>
          <w:sz w:val="22"/>
          <w:szCs w:val="22"/>
        </w:rPr>
        <w:t xml:space="preserve">paid for at the contract unit price </w:t>
      </w:r>
      <w:r w:rsidR="005D7458" w:rsidRPr="000B08BE">
        <w:rPr>
          <w:rFonts w:ascii="Arial" w:hAnsi="Arial" w:cs="Arial"/>
          <w:sz w:val="22"/>
          <w:szCs w:val="22"/>
        </w:rPr>
        <w:t xml:space="preserve">using </w:t>
      </w:r>
      <w:r w:rsidRPr="000B08BE">
        <w:rPr>
          <w:rFonts w:ascii="Arial" w:hAnsi="Arial" w:cs="Arial"/>
          <w:sz w:val="22"/>
          <w:szCs w:val="22"/>
        </w:rPr>
        <w:t>the following pay item</w:t>
      </w:r>
      <w:r w:rsidR="00E4784F" w:rsidRPr="000B08BE">
        <w:rPr>
          <w:rFonts w:ascii="Arial" w:hAnsi="Arial" w:cs="Arial"/>
          <w:sz w:val="22"/>
          <w:szCs w:val="22"/>
        </w:rPr>
        <w:t>:</w:t>
      </w:r>
    </w:p>
    <w:p w14:paraId="17CC75E2" w14:textId="77777777" w:rsidR="00EB66DF" w:rsidRPr="000B08BE" w:rsidRDefault="00EB66DF">
      <w:pPr>
        <w:jc w:val="both"/>
        <w:rPr>
          <w:rFonts w:ascii="Arial" w:hAnsi="Arial" w:cs="Arial"/>
          <w:sz w:val="22"/>
          <w:szCs w:val="22"/>
        </w:rPr>
      </w:pPr>
    </w:p>
    <w:p w14:paraId="19D31AAC" w14:textId="77777777" w:rsidR="00595188" w:rsidRPr="000B08BE" w:rsidRDefault="00EB66DF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b/>
          <w:bCs/>
          <w:sz w:val="22"/>
          <w:szCs w:val="22"/>
        </w:rPr>
        <w:t>Pay Item</w:t>
      </w:r>
      <w:r w:rsidR="00595188" w:rsidRPr="000B08BE">
        <w:rPr>
          <w:rFonts w:ascii="Arial" w:hAnsi="Arial" w:cs="Arial"/>
          <w:b/>
          <w:bCs/>
          <w:sz w:val="22"/>
          <w:szCs w:val="22"/>
        </w:rPr>
        <w:tab/>
      </w:r>
      <w:r w:rsidRPr="000B08BE">
        <w:rPr>
          <w:rFonts w:ascii="Arial" w:hAnsi="Arial" w:cs="Arial"/>
          <w:b/>
          <w:bCs/>
          <w:sz w:val="22"/>
          <w:szCs w:val="22"/>
        </w:rPr>
        <w:t>Pay Unit</w:t>
      </w:r>
    </w:p>
    <w:p w14:paraId="52B2FB78" w14:textId="77777777" w:rsidR="00595188" w:rsidRPr="000B08BE" w:rsidRDefault="00595188">
      <w:pPr>
        <w:jc w:val="both"/>
        <w:rPr>
          <w:rFonts w:ascii="Arial" w:hAnsi="Arial" w:cs="Arial"/>
          <w:sz w:val="22"/>
          <w:szCs w:val="22"/>
        </w:rPr>
      </w:pPr>
    </w:p>
    <w:p w14:paraId="37661345" w14:textId="2A2F21E1" w:rsidR="00EB66DF" w:rsidRPr="000B08BE" w:rsidRDefault="00EB66DF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>Geotextile Retaining Wall</w:t>
      </w:r>
      <w:r w:rsidR="00595188" w:rsidRPr="000B08BE">
        <w:rPr>
          <w:rFonts w:ascii="Arial" w:hAnsi="Arial" w:cs="Arial"/>
          <w:sz w:val="22"/>
          <w:szCs w:val="22"/>
        </w:rPr>
        <w:tab/>
        <w:t xml:space="preserve">Square </w:t>
      </w:r>
      <w:r w:rsidR="00A75947" w:rsidRPr="000B08BE">
        <w:rPr>
          <w:rFonts w:ascii="Arial" w:hAnsi="Arial" w:cs="Arial"/>
          <w:sz w:val="22"/>
          <w:szCs w:val="22"/>
        </w:rPr>
        <w:t>Yard</w:t>
      </w:r>
    </w:p>
    <w:p w14:paraId="61FE0E63" w14:textId="77777777" w:rsidR="007374EC" w:rsidRPr="000B08BE" w:rsidRDefault="007374EC">
      <w:pPr>
        <w:jc w:val="both"/>
        <w:rPr>
          <w:rFonts w:ascii="Arial" w:hAnsi="Arial" w:cs="Arial"/>
          <w:sz w:val="22"/>
          <w:szCs w:val="22"/>
        </w:rPr>
      </w:pPr>
    </w:p>
    <w:p w14:paraId="6A7AE160" w14:textId="1CAB58F8" w:rsidR="00D708A4" w:rsidRPr="000B08BE" w:rsidRDefault="007374EC">
      <w:pPr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b/>
          <w:bCs/>
          <w:sz w:val="22"/>
          <w:szCs w:val="22"/>
        </w:rPr>
        <w:t>Geotextile Retaining Wall</w:t>
      </w:r>
      <w:r w:rsidRPr="000B08BE">
        <w:rPr>
          <w:rFonts w:ascii="Arial" w:hAnsi="Arial" w:cs="Arial"/>
          <w:sz w:val="22"/>
          <w:szCs w:val="22"/>
        </w:rPr>
        <w:t xml:space="preserve"> will be measured in place</w:t>
      </w:r>
      <w:r w:rsidR="001364F0" w:rsidRPr="000B08BE">
        <w:rPr>
          <w:rFonts w:ascii="Arial" w:hAnsi="Arial" w:cs="Arial"/>
          <w:sz w:val="22"/>
          <w:szCs w:val="22"/>
        </w:rPr>
        <w:t xml:space="preserve">.  The length and vertical height will be measured </w:t>
      </w:r>
      <w:r w:rsidRPr="000B08BE">
        <w:rPr>
          <w:rFonts w:ascii="Arial" w:hAnsi="Arial" w:cs="Arial"/>
          <w:sz w:val="22"/>
          <w:szCs w:val="22"/>
        </w:rPr>
        <w:t xml:space="preserve">and the projected area of wall face in square yards will be </w:t>
      </w:r>
      <w:r w:rsidR="001364F0" w:rsidRPr="000B08BE">
        <w:rPr>
          <w:rFonts w:ascii="Arial" w:hAnsi="Arial" w:cs="Arial"/>
          <w:sz w:val="22"/>
          <w:szCs w:val="22"/>
        </w:rPr>
        <w:t>calculated</w:t>
      </w:r>
      <w:r w:rsidRPr="000B08BE">
        <w:rPr>
          <w:rFonts w:ascii="Arial" w:hAnsi="Arial" w:cs="Arial"/>
          <w:sz w:val="22"/>
          <w:szCs w:val="22"/>
        </w:rPr>
        <w:t>.  No allowance will be made for batter or undulation of wall surface or for allowable overlap.  Payment includes</w:t>
      </w:r>
      <w:r w:rsidR="002567A0" w:rsidRPr="000B08BE">
        <w:rPr>
          <w:rFonts w:ascii="Arial" w:hAnsi="Arial" w:cs="Arial"/>
          <w:sz w:val="22"/>
          <w:szCs w:val="22"/>
        </w:rPr>
        <w:t xml:space="preserve"> </w:t>
      </w:r>
      <w:r w:rsidRPr="000B08BE">
        <w:rPr>
          <w:rFonts w:ascii="Arial" w:hAnsi="Arial" w:cs="Arial"/>
          <w:sz w:val="22"/>
          <w:szCs w:val="22"/>
        </w:rPr>
        <w:t>furnishing, placing and compacting retaining wall backfill; furnishing and placing geotextile and temporary forms; any work necessary to establish grades; repair or replacement of damaged geotextile</w:t>
      </w:r>
      <w:r w:rsidR="002D1D78" w:rsidRPr="000B08BE">
        <w:rPr>
          <w:rFonts w:ascii="Arial" w:hAnsi="Arial" w:cs="Arial"/>
          <w:sz w:val="22"/>
          <w:szCs w:val="22"/>
        </w:rPr>
        <w:t>, and complete or partial removal and disposal</w:t>
      </w:r>
      <w:r w:rsidR="00942960" w:rsidRPr="000B08BE">
        <w:rPr>
          <w:rFonts w:ascii="Arial" w:hAnsi="Arial" w:cs="Arial"/>
          <w:sz w:val="22"/>
          <w:szCs w:val="22"/>
        </w:rPr>
        <w:t>,</w:t>
      </w:r>
      <w:r w:rsidR="002D1D78" w:rsidRPr="000B08BE">
        <w:rPr>
          <w:rFonts w:ascii="Arial" w:hAnsi="Arial" w:cs="Arial"/>
          <w:sz w:val="22"/>
          <w:szCs w:val="22"/>
        </w:rPr>
        <w:t xml:space="preserve"> as necessary</w:t>
      </w:r>
      <w:r w:rsidRPr="000B08BE">
        <w:rPr>
          <w:rFonts w:ascii="Arial" w:hAnsi="Arial" w:cs="Arial"/>
          <w:sz w:val="22"/>
          <w:szCs w:val="22"/>
        </w:rPr>
        <w:t>.</w:t>
      </w:r>
    </w:p>
    <w:p w14:paraId="0E249C68" w14:textId="2D9100F2" w:rsidR="00F96AE8" w:rsidRPr="000B08BE" w:rsidRDefault="00F96AE8" w:rsidP="006366BA">
      <w:p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br w:type="page"/>
      </w:r>
    </w:p>
    <w:p w14:paraId="2EDE227A" w14:textId="77777777" w:rsidR="00F96AE8" w:rsidRPr="000B08BE" w:rsidRDefault="00F96AE8" w:rsidP="001D6179">
      <w:pPr>
        <w:jc w:val="both"/>
        <w:rPr>
          <w:rFonts w:ascii="Arial" w:hAnsi="Arial" w:cs="Arial"/>
          <w:sz w:val="22"/>
          <w:szCs w:val="22"/>
        </w:rPr>
      </w:pPr>
    </w:p>
    <w:p w14:paraId="4399533E" w14:textId="6EFBF070" w:rsidR="00FF2DAF" w:rsidRPr="000B08BE" w:rsidRDefault="00FF2DA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B08BE">
        <w:rPr>
          <w:rFonts w:ascii="Arial" w:hAnsi="Arial" w:cs="Arial"/>
          <w:b/>
          <w:bCs/>
          <w:sz w:val="22"/>
          <w:szCs w:val="22"/>
        </w:rPr>
        <w:t>Figure 1</w:t>
      </w:r>
      <w:r w:rsidR="000F5E9A" w:rsidRPr="000B08BE">
        <w:rPr>
          <w:rFonts w:ascii="Arial" w:hAnsi="Arial" w:cs="Arial"/>
          <w:b/>
          <w:bCs/>
          <w:sz w:val="22"/>
          <w:szCs w:val="22"/>
        </w:rPr>
        <w:t>:</w:t>
      </w:r>
      <w:r w:rsidRPr="000B08BE">
        <w:rPr>
          <w:rFonts w:ascii="Arial" w:hAnsi="Arial" w:cs="Arial"/>
          <w:b/>
          <w:bCs/>
          <w:sz w:val="22"/>
          <w:szCs w:val="22"/>
        </w:rPr>
        <w:t xml:space="preserve"> </w:t>
      </w:r>
      <w:r w:rsidR="00854933" w:rsidRPr="000B08BE">
        <w:rPr>
          <w:rFonts w:ascii="Arial" w:hAnsi="Arial" w:cs="Arial"/>
          <w:b/>
          <w:bCs/>
          <w:sz w:val="22"/>
          <w:szCs w:val="22"/>
        </w:rPr>
        <w:t xml:space="preserve"> </w:t>
      </w:r>
      <w:r w:rsidR="002B5CEC" w:rsidRPr="000B08BE">
        <w:rPr>
          <w:rFonts w:ascii="Arial" w:hAnsi="Arial" w:cs="Arial"/>
          <w:b/>
          <w:bCs/>
          <w:sz w:val="22"/>
          <w:szCs w:val="22"/>
        </w:rPr>
        <w:t>Construction Sequence for Geotextile Wall</w:t>
      </w:r>
      <w:r w:rsidR="00B223BF" w:rsidRPr="000B08BE">
        <w:rPr>
          <w:rFonts w:ascii="Arial" w:hAnsi="Arial" w:cs="Arial"/>
          <w:b/>
          <w:bCs/>
          <w:sz w:val="22"/>
          <w:szCs w:val="22"/>
        </w:rPr>
        <w:t>(</w:t>
      </w:r>
      <w:r w:rsidR="002B5CEC" w:rsidRPr="000B08BE">
        <w:rPr>
          <w:rFonts w:ascii="Arial" w:hAnsi="Arial" w:cs="Arial"/>
          <w:b/>
          <w:bCs/>
          <w:sz w:val="22"/>
          <w:szCs w:val="22"/>
        </w:rPr>
        <w:t>s</w:t>
      </w:r>
      <w:r w:rsidR="00B223BF" w:rsidRPr="000B08BE">
        <w:rPr>
          <w:rFonts w:ascii="Arial" w:hAnsi="Arial" w:cs="Arial"/>
          <w:b/>
          <w:bCs/>
          <w:sz w:val="22"/>
          <w:szCs w:val="22"/>
        </w:rPr>
        <w:t>)</w:t>
      </w:r>
    </w:p>
    <w:p w14:paraId="1A7CD3DC" w14:textId="77777777" w:rsidR="00F96AE8" w:rsidRPr="006366BA" w:rsidRDefault="00F96AE8">
      <w:pPr>
        <w:framePr w:w="9419" w:h="8604" w:hRule="exact" w:hSpace="245" w:vSpace="101" w:wrap="around" w:vAnchor="page" w:hAnchor="page" w:x="1259" w:y="237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hAnsi="Arial" w:cs="Arial"/>
          <w:sz w:val="20"/>
          <w:szCs w:val="20"/>
        </w:rPr>
      </w:pPr>
    </w:p>
    <w:p w14:paraId="41D86248" w14:textId="77777777" w:rsidR="00F96AE8" w:rsidRPr="001D6179" w:rsidRDefault="00F96AE8">
      <w:pPr>
        <w:framePr w:w="9419" w:h="8604" w:hRule="exact" w:hSpace="245" w:vSpace="101" w:wrap="around" w:vAnchor="page" w:hAnchor="page" w:x="1259" w:y="237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hAnsi="Arial" w:cs="Arial"/>
          <w:sz w:val="22"/>
          <w:szCs w:val="22"/>
        </w:rPr>
      </w:pPr>
      <w:r w:rsidRPr="001D617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BD28AC1" wp14:editId="072202DB">
            <wp:extent cx="2200275" cy="468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3" b="6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B45AA" w14:textId="4A4B7133" w:rsidR="00F3712C" w:rsidRPr="001D6179" w:rsidRDefault="00F96AE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366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374F4E" wp14:editId="3162B75D">
                <wp:simplePos x="0" y="0"/>
                <wp:positionH relativeFrom="column">
                  <wp:posOffset>2652036</wp:posOffset>
                </wp:positionH>
                <wp:positionV relativeFrom="paragraph">
                  <wp:posOffset>426527</wp:posOffset>
                </wp:positionV>
                <wp:extent cx="3048000" cy="495366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953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BBD58" w14:textId="22755015" w:rsidR="00D708A4" w:rsidRPr="001364F0" w:rsidRDefault="00D708A4" w:rsidP="001C7DE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64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form typically consisting of a continuous wooden board with a series of metal “L” brackets, of height slightly greater than the layer height (1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ft</w:t>
                            </w:r>
                            <w:r w:rsidRPr="001364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is placed on the previously completed layer (or 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prepared</w:t>
                            </w:r>
                            <w:r w:rsidRPr="001364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surface for the first layer).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3BA3C0" w14:textId="77777777" w:rsidR="00D708A4" w:rsidRPr="001364F0" w:rsidRDefault="00D708A4" w:rsidP="001C7DE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24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64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geotextile is unrolled and positioned so that 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.5</w:t>
                            </w:r>
                            <w:r w:rsidRPr="001364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’ ± extends over the top of the form and hangs loose.  The geotextile may be unrolled parallel to the wall if sufficiently wide.</w:t>
                            </w:r>
                          </w:p>
                          <w:p w14:paraId="3705BADE" w14:textId="299B2447" w:rsidR="00D708A4" w:rsidRPr="001364F0" w:rsidRDefault="00D708A4" w:rsidP="001C7DE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64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first lift of backfill is placed on the geotextile and compacted to one half the total layer thickness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1364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” maximum) with conventional light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compaction</w:t>
                            </w:r>
                            <w:r w:rsidRPr="001364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equipment.</w:t>
                            </w:r>
                          </w:p>
                          <w:p w14:paraId="71DEA060" w14:textId="77777777" w:rsidR="00D708A4" w:rsidRPr="001364F0" w:rsidRDefault="00D708A4" w:rsidP="000F5E9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24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64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windrow shall be placed along the form to the full layer height using a blade or by hand.  Care must be taken to protect the geotextile in place.</w:t>
                            </w:r>
                          </w:p>
                          <w:p w14:paraId="04BB78E4" w14:textId="77777777" w:rsidR="00D708A4" w:rsidRPr="001364F0" w:rsidRDefault="00D708A4" w:rsidP="001C7DE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64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loose end of the geotextile (i.e. the “tail”) is then folded back onto the windrow and anchored in place with backfill material.</w:t>
                            </w:r>
                          </w:p>
                          <w:p w14:paraId="2719799A" w14:textId="330E233B" w:rsidR="00D708A4" w:rsidRPr="001364F0" w:rsidRDefault="00D708A4" w:rsidP="000F5E9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12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64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remaining lift of backfill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1364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”) shall be placed and compacted to the plan layer thickness (1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ft</w:t>
                            </w:r>
                            <w:r w:rsidRPr="001364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maximum).</w:t>
                            </w:r>
                          </w:p>
                          <w:p w14:paraId="175ADA52" w14:textId="33FA817B" w:rsidR="00D708A4" w:rsidRPr="001364F0" w:rsidRDefault="00D708A4" w:rsidP="001C7DE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24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64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form is then carefully removed from the face of the wall and reset upon the completed layer in preparation for the subsequent layer.</w:t>
                            </w:r>
                          </w:p>
                          <w:p w14:paraId="3981440C" w14:textId="77777777" w:rsidR="00D708A4" w:rsidRPr="004A14F7" w:rsidRDefault="00D708A4">
                            <w:pPr>
                              <w:rPr>
                                <w:rFonts w:ascii="Tw Cen MT Condensed" w:hAnsi="Tw Cen MT Condensed" w:cs="Tw Cen MT Condens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74F4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8.8pt;margin-top:33.6pt;width:240pt;height:39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" stroked="f">
                <v:textbox>
                  <w:txbxContent>
                    <w:p w14:paraId="2D1BBD58" w14:textId="22755015" w:rsidR="00D708A4" w:rsidRPr="001364F0" w:rsidRDefault="00D708A4" w:rsidP="001C7DE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64F0">
                        <w:rPr>
                          <w:rFonts w:ascii="Arial" w:hAnsi="Arial" w:cs="Arial"/>
                          <w:sz w:val="18"/>
                          <w:szCs w:val="18"/>
                        </w:rPr>
                        <w:t>A form typically consisting of a continuous wooden board with a series of metal “L” brackets, of height slightly greater than the layer height (1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ft</w:t>
                      </w:r>
                      <w:r w:rsidRPr="001364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is placed on the previously completed layer (or 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prepared</w:t>
                      </w:r>
                      <w:r w:rsidRPr="001364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surface for the first layer).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3BA3C0" w14:textId="77777777" w:rsidR="00D708A4" w:rsidRPr="001364F0" w:rsidRDefault="00D708A4" w:rsidP="001C7DE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24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64F0">
                        <w:rPr>
                          <w:rFonts w:ascii="Arial" w:hAnsi="Arial" w:cs="Arial"/>
                          <w:sz w:val="18"/>
                          <w:szCs w:val="18"/>
                        </w:rPr>
                        <w:t>The geotextile is unrolled and positioned so that 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.5</w:t>
                      </w:r>
                      <w:r w:rsidRPr="001364F0">
                        <w:rPr>
                          <w:rFonts w:ascii="Arial" w:hAnsi="Arial" w:cs="Arial"/>
                          <w:sz w:val="18"/>
                          <w:szCs w:val="18"/>
                        </w:rPr>
                        <w:t>’ ± extends over the top of the form and hangs loose.  The geotextile may be unrolled parallel to the wall if sufficiently wide.</w:t>
                      </w:r>
                    </w:p>
                    <w:p w14:paraId="3705BADE" w14:textId="299B2447" w:rsidR="00D708A4" w:rsidRPr="001364F0" w:rsidRDefault="00D708A4" w:rsidP="001C7DE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64F0">
                        <w:rPr>
                          <w:rFonts w:ascii="Arial" w:hAnsi="Arial" w:cs="Arial"/>
                          <w:sz w:val="18"/>
                          <w:szCs w:val="18"/>
                        </w:rPr>
                        <w:t>The first lift of backfill is placed on the geotextile and compacted to one half the total layer thickness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Pr="001364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” maximum) with conventional light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compaction</w:t>
                      </w:r>
                      <w:r w:rsidRPr="001364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equipment.</w:t>
                      </w:r>
                    </w:p>
                    <w:p w14:paraId="71DEA060" w14:textId="77777777" w:rsidR="00D708A4" w:rsidRPr="001364F0" w:rsidRDefault="00D708A4" w:rsidP="000F5E9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24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64F0">
                        <w:rPr>
                          <w:rFonts w:ascii="Arial" w:hAnsi="Arial" w:cs="Arial"/>
                          <w:sz w:val="18"/>
                          <w:szCs w:val="18"/>
                        </w:rPr>
                        <w:t>A windrow shall be placed along the form to the full layer height using a blade or by hand.  Care must be taken to protect the geotextile in place.</w:t>
                      </w:r>
                    </w:p>
                    <w:p w14:paraId="04BB78E4" w14:textId="77777777" w:rsidR="00D708A4" w:rsidRPr="001364F0" w:rsidRDefault="00D708A4" w:rsidP="001C7DE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64F0">
                        <w:rPr>
                          <w:rFonts w:ascii="Arial" w:hAnsi="Arial" w:cs="Arial"/>
                          <w:sz w:val="18"/>
                          <w:szCs w:val="18"/>
                        </w:rPr>
                        <w:t>The loose end of the geotextile (i.e. the “tail”) is then folded back onto the windrow and anchored in place with backfill material.</w:t>
                      </w:r>
                    </w:p>
                    <w:p w14:paraId="2719799A" w14:textId="330E233B" w:rsidR="00D708A4" w:rsidRPr="001364F0" w:rsidRDefault="00D708A4" w:rsidP="000F5E9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12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64F0">
                        <w:rPr>
                          <w:rFonts w:ascii="Arial" w:hAnsi="Arial" w:cs="Arial"/>
                          <w:sz w:val="18"/>
                          <w:szCs w:val="18"/>
                        </w:rPr>
                        <w:t>The remaining lift of backfill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Pr="001364F0">
                        <w:rPr>
                          <w:rFonts w:ascii="Arial" w:hAnsi="Arial" w:cs="Arial"/>
                          <w:sz w:val="18"/>
                          <w:szCs w:val="18"/>
                        </w:rPr>
                        <w:t>”) shall be placed and compacted to the plan layer thickness (1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ft</w:t>
                      </w:r>
                      <w:r w:rsidRPr="001364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maximum).</w:t>
                      </w:r>
                    </w:p>
                    <w:p w14:paraId="175ADA52" w14:textId="33FA817B" w:rsidR="00D708A4" w:rsidRPr="001364F0" w:rsidRDefault="00D708A4" w:rsidP="001C7DE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before="24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64F0">
                        <w:rPr>
                          <w:rFonts w:ascii="Arial" w:hAnsi="Arial" w:cs="Arial"/>
                          <w:sz w:val="18"/>
                          <w:szCs w:val="18"/>
                        </w:rPr>
                        <w:t>The form is then carefully removed from the face of the wall and reset upon the completed layer in preparation for the subsequent layer.</w:t>
                      </w:r>
                    </w:p>
                    <w:p w14:paraId="3981440C" w14:textId="77777777" w:rsidR="00D708A4" w:rsidRPr="004A14F7" w:rsidRDefault="00D708A4">
                      <w:pPr>
                        <w:rPr>
                          <w:rFonts w:ascii="Tw Cen MT Condensed" w:hAnsi="Tw Cen MT Condensed" w:cs="Tw Cen MT Condens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3712C" w:rsidRPr="001D6179" w:rsidSect="00896A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E1AA" w14:textId="77777777" w:rsidR="002F4907" w:rsidRDefault="002F4907">
      <w:r>
        <w:separator/>
      </w:r>
    </w:p>
  </w:endnote>
  <w:endnote w:type="continuationSeparator" w:id="0">
    <w:p w14:paraId="79A8786F" w14:textId="77777777" w:rsidR="002F4907" w:rsidRDefault="002F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86C45" w14:textId="77777777" w:rsidR="006366BA" w:rsidRDefault="00636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844E8" w14:textId="77777777" w:rsidR="006366BA" w:rsidRDefault="00636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F2C3E" w14:textId="77777777" w:rsidR="006366BA" w:rsidRDefault="00636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4055A" w14:textId="77777777" w:rsidR="002F4907" w:rsidRDefault="002F4907">
      <w:r>
        <w:separator/>
      </w:r>
    </w:p>
  </w:footnote>
  <w:footnote w:type="continuationSeparator" w:id="0">
    <w:p w14:paraId="5E81B645" w14:textId="77777777" w:rsidR="002F4907" w:rsidRDefault="002F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6A15A" w14:textId="77777777" w:rsidR="006366BA" w:rsidRDefault="00636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749A" w14:textId="3DD0CAB1" w:rsidR="00DD3042" w:rsidRDefault="00910EF0" w:rsidP="00BE55FD">
    <w:pPr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BA1529">
      <w:rPr>
        <w:rFonts w:ascii="Arial" w:hAnsi="Arial" w:cs="Arial"/>
      </w:rPr>
      <w:t>BR</w:t>
    </w:r>
    <w:r w:rsidR="00DD3042">
      <w:rPr>
        <w:rFonts w:ascii="Arial" w:hAnsi="Arial" w:cs="Arial"/>
      </w:rPr>
      <w:t>800</w:t>
    </w:r>
    <w:r w:rsidR="00C87423">
      <w:rPr>
        <w:rFonts w:ascii="Arial" w:hAnsi="Arial" w:cs="Arial"/>
      </w:rPr>
      <w:t>(</w:t>
    </w:r>
    <w:r w:rsidR="006366BA">
      <w:rPr>
        <w:rFonts w:ascii="Arial" w:hAnsi="Arial" w:cs="Arial"/>
      </w:rPr>
      <w:t>A045</w:t>
    </w:r>
    <w:r w:rsidR="00DD3042">
      <w:rPr>
        <w:rFonts w:ascii="Arial" w:hAnsi="Arial" w:cs="Arial"/>
      </w:rPr>
      <w:t>)</w:t>
    </w:r>
  </w:p>
  <w:p w14:paraId="60BA256A" w14:textId="6DEF461F" w:rsidR="00DA4BB0" w:rsidRPr="005D7458" w:rsidRDefault="00910EF0" w:rsidP="00BE55FD">
    <w:pPr>
      <w:tabs>
        <w:tab w:val="center" w:pos="4680"/>
        <w:tab w:val="right" w:pos="9360"/>
      </w:tabs>
      <w:jc w:val="both"/>
      <w:rPr>
        <w:rFonts w:ascii="Arial" w:hAnsi="Arial" w:cs="Arial"/>
      </w:rPr>
    </w:pPr>
    <w:r>
      <w:rPr>
        <w:rFonts w:ascii="Arial" w:hAnsi="Arial" w:cs="Arial"/>
      </w:rPr>
      <w:t>BRG:TNB</w:t>
    </w:r>
    <w:r w:rsidR="00DA4BB0" w:rsidRPr="005D7458">
      <w:rPr>
        <w:rFonts w:ascii="Arial" w:hAnsi="Arial" w:cs="Arial"/>
      </w:rPr>
      <w:tab/>
    </w:r>
    <w:r w:rsidR="00854933" w:rsidRPr="00C05694">
      <w:rPr>
        <w:rFonts w:ascii="Arial" w:hAnsi="Arial" w:cs="Arial"/>
        <w:bCs/>
      </w:rPr>
      <w:fldChar w:fldCharType="begin"/>
    </w:r>
    <w:r w:rsidR="00854933" w:rsidRPr="00C05694">
      <w:rPr>
        <w:rFonts w:ascii="Arial" w:hAnsi="Arial" w:cs="Arial"/>
        <w:bCs/>
      </w:rPr>
      <w:instrText xml:space="preserve"> PAGE  \* Arabic  \* MERGEFORMAT </w:instrText>
    </w:r>
    <w:r w:rsidR="00854933" w:rsidRPr="00C05694">
      <w:rPr>
        <w:rFonts w:ascii="Arial" w:hAnsi="Arial" w:cs="Arial"/>
        <w:bCs/>
      </w:rPr>
      <w:fldChar w:fldCharType="separate"/>
    </w:r>
    <w:r w:rsidR="004F1E2A">
      <w:rPr>
        <w:rFonts w:ascii="Arial" w:hAnsi="Arial" w:cs="Arial"/>
        <w:bCs/>
        <w:noProof/>
      </w:rPr>
      <w:t>3</w:t>
    </w:r>
    <w:r w:rsidR="00854933" w:rsidRPr="00C05694">
      <w:rPr>
        <w:rFonts w:ascii="Arial" w:hAnsi="Arial" w:cs="Arial"/>
        <w:bCs/>
      </w:rPr>
      <w:fldChar w:fldCharType="end"/>
    </w:r>
    <w:r w:rsidR="00854933" w:rsidRPr="00854933">
      <w:rPr>
        <w:rFonts w:ascii="Arial" w:hAnsi="Arial" w:cs="Arial"/>
      </w:rPr>
      <w:t xml:space="preserve"> of </w:t>
    </w:r>
    <w:r w:rsidR="00854933" w:rsidRPr="00C05694">
      <w:rPr>
        <w:rFonts w:ascii="Arial" w:hAnsi="Arial" w:cs="Arial"/>
        <w:bCs/>
      </w:rPr>
      <w:fldChar w:fldCharType="begin"/>
    </w:r>
    <w:r w:rsidR="00854933" w:rsidRPr="00C05694">
      <w:rPr>
        <w:rFonts w:ascii="Arial" w:hAnsi="Arial" w:cs="Arial"/>
        <w:bCs/>
      </w:rPr>
      <w:instrText xml:space="preserve"> NUMPAGES  \* Arabic  \* MERGEFORMAT </w:instrText>
    </w:r>
    <w:r w:rsidR="00854933" w:rsidRPr="00C05694">
      <w:rPr>
        <w:rFonts w:ascii="Arial" w:hAnsi="Arial" w:cs="Arial"/>
        <w:bCs/>
      </w:rPr>
      <w:fldChar w:fldCharType="separate"/>
    </w:r>
    <w:r w:rsidR="004F1E2A">
      <w:rPr>
        <w:rFonts w:ascii="Arial" w:hAnsi="Arial" w:cs="Arial"/>
        <w:bCs/>
        <w:noProof/>
      </w:rPr>
      <w:t>3</w:t>
    </w:r>
    <w:r w:rsidR="00854933" w:rsidRPr="00C05694">
      <w:rPr>
        <w:rFonts w:ascii="Arial" w:hAnsi="Arial" w:cs="Arial"/>
        <w:bCs/>
      </w:rPr>
      <w:fldChar w:fldCharType="end"/>
    </w:r>
    <w:r w:rsidR="00DA4BB0" w:rsidRPr="005D7458">
      <w:rPr>
        <w:rFonts w:ascii="Arial" w:hAnsi="Arial" w:cs="Arial"/>
      </w:rPr>
      <w:tab/>
    </w:r>
    <w:r w:rsidR="00BA1529">
      <w:rPr>
        <w:rFonts w:ascii="Arial" w:hAnsi="Arial" w:cs="Arial"/>
      </w:rPr>
      <w:t>0</w:t>
    </w:r>
    <w:r w:rsidR="00896ACD">
      <w:rPr>
        <w:rFonts w:ascii="Arial" w:hAnsi="Arial" w:cs="Arial"/>
      </w:rPr>
      <w:t>3</w:t>
    </w:r>
    <w:r w:rsidR="00BA1529">
      <w:rPr>
        <w:rFonts w:ascii="Arial" w:hAnsi="Arial" w:cs="Arial"/>
      </w:rPr>
      <w:t>-</w:t>
    </w:r>
    <w:r w:rsidR="00896ACD">
      <w:rPr>
        <w:rFonts w:ascii="Arial" w:hAnsi="Arial" w:cs="Arial"/>
      </w:rPr>
      <w:t>03</w:t>
    </w:r>
    <w:r w:rsidR="00BA1529">
      <w:rPr>
        <w:rFonts w:ascii="Arial" w:hAnsi="Arial" w:cs="Arial"/>
      </w:rPr>
      <w:t>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5480C" w14:textId="7C0CBDF4" w:rsidR="00A93861" w:rsidRPr="00C05694" w:rsidRDefault="009272B4" w:rsidP="00C05694">
    <w:pPr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BA1529">
      <w:rPr>
        <w:rFonts w:ascii="Arial" w:hAnsi="Arial" w:cs="Arial"/>
      </w:rPr>
      <w:t>BR</w:t>
    </w:r>
    <w:r>
      <w:rPr>
        <w:rFonts w:ascii="Arial" w:hAnsi="Arial" w:cs="Arial"/>
      </w:rPr>
      <w:t>800(</w:t>
    </w:r>
    <w:r w:rsidR="006366BA">
      <w:rPr>
        <w:rFonts w:ascii="Arial" w:hAnsi="Arial" w:cs="Arial"/>
      </w:rPr>
      <w:t>A045</w:t>
    </w:r>
    <w:r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16E07"/>
    <w:multiLevelType w:val="hybridMultilevel"/>
    <w:tmpl w:val="A5788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DF"/>
    <w:rsid w:val="000138C9"/>
    <w:rsid w:val="0002566E"/>
    <w:rsid w:val="00033784"/>
    <w:rsid w:val="000349FE"/>
    <w:rsid w:val="0004011E"/>
    <w:rsid w:val="0006025D"/>
    <w:rsid w:val="00065EDF"/>
    <w:rsid w:val="0007607C"/>
    <w:rsid w:val="000877F7"/>
    <w:rsid w:val="000962CC"/>
    <w:rsid w:val="000B08BE"/>
    <w:rsid w:val="000E269A"/>
    <w:rsid w:val="000E5EC9"/>
    <w:rsid w:val="000F5E9A"/>
    <w:rsid w:val="000F62C4"/>
    <w:rsid w:val="001208CB"/>
    <w:rsid w:val="00124B42"/>
    <w:rsid w:val="0012644F"/>
    <w:rsid w:val="001364F0"/>
    <w:rsid w:val="001463A0"/>
    <w:rsid w:val="001A2FA4"/>
    <w:rsid w:val="001B443F"/>
    <w:rsid w:val="001C7DE8"/>
    <w:rsid w:val="001D6179"/>
    <w:rsid w:val="00203B07"/>
    <w:rsid w:val="002178EA"/>
    <w:rsid w:val="0023367C"/>
    <w:rsid w:val="002405E0"/>
    <w:rsid w:val="00241D31"/>
    <w:rsid w:val="002567A0"/>
    <w:rsid w:val="0026664A"/>
    <w:rsid w:val="0028661A"/>
    <w:rsid w:val="002A610F"/>
    <w:rsid w:val="002B060B"/>
    <w:rsid w:val="002B5CEC"/>
    <w:rsid w:val="002D02C4"/>
    <w:rsid w:val="002D1D78"/>
    <w:rsid w:val="002E4FB3"/>
    <w:rsid w:val="002F4907"/>
    <w:rsid w:val="003037DF"/>
    <w:rsid w:val="003306BF"/>
    <w:rsid w:val="003A2C2A"/>
    <w:rsid w:val="003E4E32"/>
    <w:rsid w:val="003F0897"/>
    <w:rsid w:val="00404E65"/>
    <w:rsid w:val="004124AD"/>
    <w:rsid w:val="00430160"/>
    <w:rsid w:val="0045189D"/>
    <w:rsid w:val="00461300"/>
    <w:rsid w:val="004A14F7"/>
    <w:rsid w:val="004B4C46"/>
    <w:rsid w:val="004B60DA"/>
    <w:rsid w:val="004D3907"/>
    <w:rsid w:val="004F1E2A"/>
    <w:rsid w:val="004F5381"/>
    <w:rsid w:val="005026CF"/>
    <w:rsid w:val="00516920"/>
    <w:rsid w:val="005357A4"/>
    <w:rsid w:val="00541F93"/>
    <w:rsid w:val="00556E1C"/>
    <w:rsid w:val="005727C7"/>
    <w:rsid w:val="00595188"/>
    <w:rsid w:val="005B54FD"/>
    <w:rsid w:val="005B5A1F"/>
    <w:rsid w:val="005D7458"/>
    <w:rsid w:val="00613599"/>
    <w:rsid w:val="00614131"/>
    <w:rsid w:val="00634C1D"/>
    <w:rsid w:val="006366BA"/>
    <w:rsid w:val="00672035"/>
    <w:rsid w:val="0068008D"/>
    <w:rsid w:val="006E67C2"/>
    <w:rsid w:val="00704C29"/>
    <w:rsid w:val="007374EC"/>
    <w:rsid w:val="00755E3A"/>
    <w:rsid w:val="007578F5"/>
    <w:rsid w:val="00763965"/>
    <w:rsid w:val="007801CD"/>
    <w:rsid w:val="007957C1"/>
    <w:rsid w:val="007B18B8"/>
    <w:rsid w:val="007B5E54"/>
    <w:rsid w:val="00817F96"/>
    <w:rsid w:val="008267E8"/>
    <w:rsid w:val="00854933"/>
    <w:rsid w:val="00854FAC"/>
    <w:rsid w:val="00861877"/>
    <w:rsid w:val="00872E84"/>
    <w:rsid w:val="00885769"/>
    <w:rsid w:val="008876E3"/>
    <w:rsid w:val="00896ACD"/>
    <w:rsid w:val="008C18B4"/>
    <w:rsid w:val="0091003F"/>
    <w:rsid w:val="00910EF0"/>
    <w:rsid w:val="00917A38"/>
    <w:rsid w:val="00924A54"/>
    <w:rsid w:val="0092582D"/>
    <w:rsid w:val="009272B4"/>
    <w:rsid w:val="00937D15"/>
    <w:rsid w:val="00941DFD"/>
    <w:rsid w:val="00942960"/>
    <w:rsid w:val="00944AE6"/>
    <w:rsid w:val="00967F45"/>
    <w:rsid w:val="00997DF1"/>
    <w:rsid w:val="009A4997"/>
    <w:rsid w:val="009A7A44"/>
    <w:rsid w:val="009B0439"/>
    <w:rsid w:val="009B7F4F"/>
    <w:rsid w:val="009C0C61"/>
    <w:rsid w:val="00A25CD4"/>
    <w:rsid w:val="00A36C10"/>
    <w:rsid w:val="00A61165"/>
    <w:rsid w:val="00A636CC"/>
    <w:rsid w:val="00A7371D"/>
    <w:rsid w:val="00A75947"/>
    <w:rsid w:val="00A93861"/>
    <w:rsid w:val="00A952BE"/>
    <w:rsid w:val="00AC0094"/>
    <w:rsid w:val="00AC2074"/>
    <w:rsid w:val="00AD2AF7"/>
    <w:rsid w:val="00AE30F4"/>
    <w:rsid w:val="00B223BF"/>
    <w:rsid w:val="00B3452E"/>
    <w:rsid w:val="00B73365"/>
    <w:rsid w:val="00B9140C"/>
    <w:rsid w:val="00B9693A"/>
    <w:rsid w:val="00BA1529"/>
    <w:rsid w:val="00BA34B5"/>
    <w:rsid w:val="00BB2E30"/>
    <w:rsid w:val="00BE3335"/>
    <w:rsid w:val="00BE55FD"/>
    <w:rsid w:val="00C05694"/>
    <w:rsid w:val="00C42E26"/>
    <w:rsid w:val="00C71CAA"/>
    <w:rsid w:val="00C87423"/>
    <w:rsid w:val="00C91DF2"/>
    <w:rsid w:val="00CB03BD"/>
    <w:rsid w:val="00CE1C00"/>
    <w:rsid w:val="00D1615E"/>
    <w:rsid w:val="00D24607"/>
    <w:rsid w:val="00D42B24"/>
    <w:rsid w:val="00D43D1C"/>
    <w:rsid w:val="00D62473"/>
    <w:rsid w:val="00D63D1E"/>
    <w:rsid w:val="00D708A4"/>
    <w:rsid w:val="00DA2432"/>
    <w:rsid w:val="00DA4BB0"/>
    <w:rsid w:val="00DB246C"/>
    <w:rsid w:val="00DB4F8F"/>
    <w:rsid w:val="00DB7B29"/>
    <w:rsid w:val="00DC511E"/>
    <w:rsid w:val="00DD027A"/>
    <w:rsid w:val="00DD3042"/>
    <w:rsid w:val="00DF342F"/>
    <w:rsid w:val="00E14589"/>
    <w:rsid w:val="00E1507D"/>
    <w:rsid w:val="00E16A87"/>
    <w:rsid w:val="00E4784F"/>
    <w:rsid w:val="00E95314"/>
    <w:rsid w:val="00E95467"/>
    <w:rsid w:val="00EB66DF"/>
    <w:rsid w:val="00ED0BDF"/>
    <w:rsid w:val="00EE513E"/>
    <w:rsid w:val="00F00066"/>
    <w:rsid w:val="00F05EC7"/>
    <w:rsid w:val="00F3712C"/>
    <w:rsid w:val="00F44F05"/>
    <w:rsid w:val="00F46258"/>
    <w:rsid w:val="00F55A93"/>
    <w:rsid w:val="00F73E34"/>
    <w:rsid w:val="00F96AE8"/>
    <w:rsid w:val="00FA06A8"/>
    <w:rsid w:val="00FB54C4"/>
    <w:rsid w:val="00FF2DAF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26B192E6"/>
  <w15:chartTrackingRefBased/>
  <w15:docId w15:val="{30D9CC0D-CDA8-4A39-8972-66598541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rsid w:val="00917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A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3D1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003F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9100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003F"/>
    <w:rPr>
      <w:b/>
      <w:bCs/>
    </w:rPr>
  </w:style>
  <w:style w:type="character" w:customStyle="1" w:styleId="HeaderChar">
    <w:name w:val="Header Char"/>
    <w:link w:val="Header"/>
    <w:uiPriority w:val="99"/>
    <w:rsid w:val="00A93861"/>
    <w:rPr>
      <w:sz w:val="24"/>
      <w:szCs w:val="24"/>
    </w:rPr>
  </w:style>
  <w:style w:type="paragraph" w:styleId="Revision">
    <w:name w:val="Revision"/>
    <w:hidden/>
    <w:uiPriority w:val="99"/>
    <w:semiHidden/>
    <w:rsid w:val="00854F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C2B9-93FA-401A-A878-54345AB7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 FOR TEMPORARY GEOTEXTILE RETAINING WALL</vt:lpstr>
    </vt:vector>
  </TitlesOfParts>
  <Company>Michigan Department of Transportation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 FOR TEMPORARY GEOTEXTILE RETAINING WALL</dc:title>
  <dc:subject>SPECIAL PROVISION FOR TEMPORARY GEOTEXTILE RETAINING WALL</dc:subject>
  <dc:creator>MDOT</dc:creator>
  <cp:keywords>SPECIAL PROVISION FOR TEMPORARY GEOTEXTILE RETAINING WALL</cp:keywords>
  <dc:description/>
  <cp:lastModifiedBy>Kirkpatrick, Kristi (MDOT)</cp:lastModifiedBy>
  <cp:revision>2</cp:revision>
  <cp:lastPrinted>2021-03-03T16:34:00Z</cp:lastPrinted>
  <dcterms:created xsi:type="dcterms:W3CDTF">2021-03-04T12:29:00Z</dcterms:created>
  <dcterms:modified xsi:type="dcterms:W3CDTF">2021-03-04T12:29:00Z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KirkpatrickK2@michigan.gov</vt:lpwstr>
  </property>
  <property fmtid="{D5CDD505-2E9C-101B-9397-08002B2CF9AE}" pid="5" name="MSIP_Label_3a2fed65-62e7-46ea-af74-187e0c17143a_SetDate">
    <vt:lpwstr>2021-01-20T19:25:36.0538053Z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bf3173e5-79bc-42a0-99e5-29e37b228123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