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85B5" w14:textId="77777777" w:rsidR="001959FB" w:rsidRPr="00E54641" w:rsidRDefault="001959FB" w:rsidP="002D1FAB">
      <w:pPr>
        <w:widowControl w:val="0"/>
        <w:jc w:val="center"/>
        <w:rPr>
          <w:sz w:val="24"/>
          <w:szCs w:val="24"/>
        </w:rPr>
      </w:pPr>
      <w:r w:rsidRPr="00E54641">
        <w:rPr>
          <w:sz w:val="24"/>
          <w:szCs w:val="24"/>
        </w:rPr>
        <w:t>MICHIGAN</w:t>
      </w:r>
    </w:p>
    <w:p w14:paraId="6C035BF9" w14:textId="77777777" w:rsidR="001959FB" w:rsidRPr="00E54641" w:rsidRDefault="001959FB" w:rsidP="002D1FAB">
      <w:pPr>
        <w:widowControl w:val="0"/>
        <w:jc w:val="center"/>
        <w:rPr>
          <w:sz w:val="24"/>
          <w:szCs w:val="24"/>
        </w:rPr>
      </w:pPr>
      <w:r w:rsidRPr="00E54641">
        <w:rPr>
          <w:sz w:val="24"/>
          <w:szCs w:val="24"/>
        </w:rPr>
        <w:t>DEPARTMENT OF TRANSPORTATION</w:t>
      </w:r>
    </w:p>
    <w:p w14:paraId="57EC5CE3" w14:textId="77777777" w:rsidR="001959FB" w:rsidRPr="00E54641" w:rsidRDefault="001959FB" w:rsidP="002D1FAB">
      <w:pPr>
        <w:widowControl w:val="0"/>
        <w:jc w:val="center"/>
        <w:rPr>
          <w:sz w:val="24"/>
          <w:szCs w:val="24"/>
        </w:rPr>
      </w:pPr>
    </w:p>
    <w:p w14:paraId="21B44D01" w14:textId="77777777" w:rsidR="001959FB" w:rsidRPr="00E54641" w:rsidRDefault="001959FB" w:rsidP="002D1FAB">
      <w:pPr>
        <w:widowControl w:val="0"/>
        <w:jc w:val="center"/>
        <w:rPr>
          <w:sz w:val="24"/>
          <w:szCs w:val="24"/>
        </w:rPr>
      </w:pPr>
      <w:r w:rsidRPr="00E54641">
        <w:rPr>
          <w:sz w:val="24"/>
          <w:szCs w:val="24"/>
        </w:rPr>
        <w:t>SPECIAL PROVISION</w:t>
      </w:r>
    </w:p>
    <w:p w14:paraId="1CFADF5B" w14:textId="77777777" w:rsidR="001959FB" w:rsidRPr="00E54641" w:rsidRDefault="001959FB" w:rsidP="002D1FAB">
      <w:pPr>
        <w:widowControl w:val="0"/>
        <w:jc w:val="center"/>
        <w:rPr>
          <w:sz w:val="24"/>
          <w:szCs w:val="24"/>
        </w:rPr>
      </w:pPr>
      <w:r w:rsidRPr="00E54641">
        <w:rPr>
          <w:sz w:val="24"/>
          <w:szCs w:val="24"/>
        </w:rPr>
        <w:t>FOR</w:t>
      </w:r>
    </w:p>
    <w:p w14:paraId="5F575E2E" w14:textId="183F61C7" w:rsidR="00B026B3" w:rsidRPr="002D1FAB" w:rsidRDefault="00E12F11" w:rsidP="002D1FAB">
      <w:pPr>
        <w:widowControl w:val="0"/>
        <w:jc w:val="center"/>
        <w:rPr>
          <w:bCs/>
          <w:sz w:val="24"/>
          <w:szCs w:val="24"/>
        </w:rPr>
      </w:pPr>
      <w:r w:rsidRPr="00AA0989">
        <w:rPr>
          <w:b/>
          <w:sz w:val="24"/>
          <w:szCs w:val="24"/>
        </w:rPr>
        <w:t>OUT OF SERVICE PIPE</w:t>
      </w:r>
      <w:r w:rsidR="00B026B3" w:rsidRPr="00E54641">
        <w:rPr>
          <w:b/>
          <w:sz w:val="24"/>
          <w:szCs w:val="24"/>
        </w:rPr>
        <w:t>, REMOVE</w:t>
      </w:r>
    </w:p>
    <w:p w14:paraId="35C4E66D" w14:textId="77777777" w:rsidR="001959FB" w:rsidRPr="001959FB" w:rsidRDefault="001959FB" w:rsidP="002D1FAB">
      <w:pPr>
        <w:widowControl w:val="0"/>
        <w:tabs>
          <w:tab w:val="left" w:pos="2412"/>
        </w:tabs>
        <w:jc w:val="both"/>
        <w:rPr>
          <w:sz w:val="24"/>
        </w:rPr>
      </w:pPr>
    </w:p>
    <w:p w14:paraId="5DC8A3A9" w14:textId="477DE3B4" w:rsidR="001959FB" w:rsidRPr="002D1FAB" w:rsidRDefault="00E12F11" w:rsidP="002D1FAB">
      <w:pPr>
        <w:widowControl w:val="0"/>
        <w:tabs>
          <w:tab w:val="center" w:pos="4680"/>
          <w:tab w:val="right" w:pos="9360"/>
        </w:tabs>
        <w:jc w:val="both"/>
        <w:rPr>
          <w:szCs w:val="24"/>
        </w:rPr>
      </w:pPr>
      <w:proofErr w:type="gramStart"/>
      <w:r w:rsidRPr="002D1FAB">
        <w:rPr>
          <w:sz w:val="24"/>
          <w:szCs w:val="24"/>
        </w:rPr>
        <w:t>MTP</w:t>
      </w:r>
      <w:r w:rsidR="00EB252F" w:rsidRPr="002D1FAB">
        <w:rPr>
          <w:sz w:val="24"/>
          <w:szCs w:val="24"/>
        </w:rPr>
        <w:t>:</w:t>
      </w:r>
      <w:r w:rsidRPr="002D1FAB">
        <w:rPr>
          <w:sz w:val="24"/>
          <w:szCs w:val="24"/>
        </w:rPr>
        <w:t>J</w:t>
      </w:r>
      <w:r w:rsidR="00CB391F" w:rsidRPr="002D1FAB">
        <w:rPr>
          <w:sz w:val="24"/>
          <w:szCs w:val="24"/>
        </w:rPr>
        <w:t>T</w:t>
      </w:r>
      <w:r w:rsidRPr="002D1FAB">
        <w:rPr>
          <w:sz w:val="24"/>
          <w:szCs w:val="24"/>
        </w:rPr>
        <w:t>K</w:t>
      </w:r>
      <w:proofErr w:type="gramEnd"/>
      <w:r w:rsidR="001959FB" w:rsidRPr="002D1FAB">
        <w:rPr>
          <w:sz w:val="24"/>
          <w:szCs w:val="24"/>
        </w:rPr>
        <w:tab/>
        <w:t xml:space="preserve">1 of </w:t>
      </w:r>
      <w:r w:rsidR="008271A1" w:rsidRPr="00E54641">
        <w:rPr>
          <w:rStyle w:val="PageNumber"/>
          <w:sz w:val="24"/>
          <w:szCs w:val="24"/>
        </w:rPr>
        <w:t>2</w:t>
      </w:r>
      <w:r w:rsidR="001959FB" w:rsidRPr="002D1FAB">
        <w:rPr>
          <w:sz w:val="24"/>
          <w:szCs w:val="24"/>
        </w:rPr>
        <w:tab/>
        <w:t>APPR:</w:t>
      </w:r>
      <w:r w:rsidR="00474161" w:rsidRPr="002D1FAB">
        <w:rPr>
          <w:sz w:val="24"/>
          <w:szCs w:val="24"/>
        </w:rPr>
        <w:t>DMG</w:t>
      </w:r>
      <w:r w:rsidR="00BA0C16" w:rsidRPr="002D1FAB">
        <w:rPr>
          <w:sz w:val="24"/>
          <w:szCs w:val="24"/>
        </w:rPr>
        <w:t>:</w:t>
      </w:r>
      <w:r w:rsidR="00474161" w:rsidRPr="002D1FAB">
        <w:rPr>
          <w:sz w:val="24"/>
          <w:szCs w:val="24"/>
        </w:rPr>
        <w:t>NJM</w:t>
      </w:r>
      <w:r w:rsidR="006D68EC" w:rsidRPr="002D1FAB">
        <w:rPr>
          <w:sz w:val="24"/>
          <w:szCs w:val="24"/>
        </w:rPr>
        <w:t>:</w:t>
      </w:r>
      <w:r w:rsidR="00474161" w:rsidRPr="002D1FAB">
        <w:rPr>
          <w:sz w:val="24"/>
          <w:szCs w:val="24"/>
        </w:rPr>
        <w:t>0</w:t>
      </w:r>
      <w:r w:rsidR="00E54641">
        <w:rPr>
          <w:sz w:val="24"/>
          <w:szCs w:val="24"/>
        </w:rPr>
        <w:t>7</w:t>
      </w:r>
      <w:r w:rsidR="00474161" w:rsidRPr="002D1FAB">
        <w:rPr>
          <w:sz w:val="24"/>
          <w:szCs w:val="24"/>
        </w:rPr>
        <w:t>-</w:t>
      </w:r>
      <w:r w:rsidR="00E54641">
        <w:rPr>
          <w:sz w:val="24"/>
          <w:szCs w:val="24"/>
        </w:rPr>
        <w:t>21</w:t>
      </w:r>
      <w:r w:rsidR="00474161" w:rsidRPr="002D1FAB">
        <w:rPr>
          <w:sz w:val="24"/>
          <w:szCs w:val="24"/>
        </w:rPr>
        <w:t>-22</w:t>
      </w:r>
    </w:p>
    <w:p w14:paraId="753B6FD8" w14:textId="77777777" w:rsidR="001959FB" w:rsidRPr="00C57B19" w:rsidRDefault="001959FB" w:rsidP="002D1FAB">
      <w:pPr>
        <w:widowControl w:val="0"/>
        <w:jc w:val="both"/>
      </w:pPr>
    </w:p>
    <w:p w14:paraId="043EAF6D" w14:textId="1FA1C769" w:rsidR="008752F3" w:rsidRDefault="001959FB" w:rsidP="002D1FAB">
      <w:pPr>
        <w:widowControl w:val="0"/>
        <w:ind w:firstLine="360"/>
        <w:jc w:val="both"/>
      </w:pPr>
      <w:r>
        <w:rPr>
          <w:b/>
        </w:rPr>
        <w:t>a.</w:t>
      </w:r>
      <w:r>
        <w:rPr>
          <w:b/>
        </w:rPr>
        <w:tab/>
      </w:r>
      <w:r w:rsidR="008752F3">
        <w:rPr>
          <w:b/>
        </w:rPr>
        <w:t>Description.</w:t>
      </w:r>
      <w:r w:rsidR="00433AE2">
        <w:t xml:space="preserve">  </w:t>
      </w:r>
      <w:r w:rsidR="00152497">
        <w:t>Th</w:t>
      </w:r>
      <w:r w:rsidR="00B026B3">
        <w:t>is</w:t>
      </w:r>
      <w:r w:rsidR="00152497">
        <w:t xml:space="preserve"> work consists of </w:t>
      </w:r>
      <w:r w:rsidR="0075636C">
        <w:t xml:space="preserve">the </w:t>
      </w:r>
      <w:r w:rsidR="00CB7B9D">
        <w:t xml:space="preserve">removal and disposal of </w:t>
      </w:r>
      <w:r w:rsidR="0086258D">
        <w:t>2</w:t>
      </w:r>
      <w:r w:rsidR="007C7B9A">
        <w:t>-</w:t>
      </w:r>
      <w:r w:rsidR="00AD5169">
        <w:t>inch</w:t>
      </w:r>
      <w:r w:rsidR="0086258D">
        <w:t>, 4</w:t>
      </w:r>
      <w:r w:rsidR="007C7B9A">
        <w:t>-</w:t>
      </w:r>
      <w:r w:rsidR="0086258D">
        <w:t>inch</w:t>
      </w:r>
      <w:r w:rsidR="00AD5169">
        <w:t xml:space="preserve"> and 6</w:t>
      </w:r>
      <w:r w:rsidR="007C7B9A">
        <w:t>-</w:t>
      </w:r>
      <w:r w:rsidR="00AD5169">
        <w:t>inch steel “out of service” gas mains</w:t>
      </w:r>
      <w:r w:rsidR="0086258D">
        <w:t xml:space="preserve"> and oil pipelines</w:t>
      </w:r>
      <w:r w:rsidR="00AD5169">
        <w:t xml:space="preserve"> which conflict with the proposed work.</w:t>
      </w:r>
    </w:p>
    <w:p w14:paraId="73DCA91C" w14:textId="77777777" w:rsidR="001959FB" w:rsidRDefault="001959FB" w:rsidP="002D1FAB">
      <w:pPr>
        <w:widowControl w:val="0"/>
        <w:jc w:val="both"/>
      </w:pPr>
    </w:p>
    <w:p w14:paraId="73508012" w14:textId="2D828356" w:rsidR="00AD5169" w:rsidRDefault="001959FB" w:rsidP="002D1FAB">
      <w:pPr>
        <w:widowControl w:val="0"/>
        <w:ind w:firstLine="360"/>
        <w:jc w:val="both"/>
      </w:pPr>
      <w:r>
        <w:rPr>
          <w:b/>
        </w:rPr>
        <w:t>b.</w:t>
      </w:r>
      <w:r>
        <w:rPr>
          <w:b/>
        </w:rPr>
        <w:tab/>
      </w:r>
      <w:r w:rsidR="00C57B19">
        <w:rPr>
          <w:b/>
        </w:rPr>
        <w:t>Materials.</w:t>
      </w:r>
      <w:r w:rsidR="00C57B19" w:rsidRPr="00C57B19">
        <w:t xml:space="preserve">  </w:t>
      </w:r>
      <w:r w:rsidR="00C61B0B">
        <w:t>Furnish m</w:t>
      </w:r>
      <w:r w:rsidR="00AD5169">
        <w:t xml:space="preserve">aterials </w:t>
      </w:r>
      <w:bookmarkStart w:id="0" w:name="_Hlk109205467"/>
      <w:r w:rsidR="00DF3048">
        <w:t>in accordance with</w:t>
      </w:r>
      <w:r w:rsidR="00AD5169">
        <w:t xml:space="preserve"> </w:t>
      </w:r>
      <w:bookmarkEnd w:id="0"/>
      <w:r w:rsidR="00AD5169">
        <w:t xml:space="preserve">the following </w:t>
      </w:r>
      <w:r w:rsidR="00DF3048">
        <w:t>sections</w:t>
      </w:r>
      <w:r w:rsidR="00AD5169">
        <w:t xml:space="preserve"> of the Standard Specifications for Construction:</w:t>
      </w:r>
    </w:p>
    <w:p w14:paraId="724E17C4" w14:textId="77777777" w:rsidR="00AD5169" w:rsidRDefault="00AD5169" w:rsidP="002D1FAB">
      <w:pPr>
        <w:widowControl w:val="0"/>
        <w:jc w:val="both"/>
      </w:pPr>
    </w:p>
    <w:p w14:paraId="2EEB2A14" w14:textId="77777777" w:rsidR="00AD5169" w:rsidRDefault="00AD5169" w:rsidP="002D1FAB">
      <w:pPr>
        <w:widowControl w:val="0"/>
        <w:tabs>
          <w:tab w:val="right" w:leader="dot" w:pos="9360"/>
        </w:tabs>
        <w:ind w:left="720"/>
        <w:jc w:val="both"/>
      </w:pPr>
      <w:r>
        <w:t>Granular Material Class III</w:t>
      </w:r>
      <w:r>
        <w:tab/>
        <w:t>902</w:t>
      </w:r>
    </w:p>
    <w:p w14:paraId="0EBA0B13" w14:textId="693579D7" w:rsidR="00AD5169" w:rsidRDefault="00AD5169" w:rsidP="002D1FAB">
      <w:pPr>
        <w:widowControl w:val="0"/>
        <w:tabs>
          <w:tab w:val="right" w:leader="dot" w:pos="9360"/>
        </w:tabs>
        <w:ind w:left="720"/>
        <w:jc w:val="both"/>
      </w:pPr>
      <w:r>
        <w:t>Masonry Units</w:t>
      </w:r>
      <w:r>
        <w:tab/>
        <w:t>913</w:t>
      </w:r>
    </w:p>
    <w:p w14:paraId="3F98ED43" w14:textId="77777777" w:rsidR="00DF3048" w:rsidRDefault="00DF3048" w:rsidP="002D1FAB">
      <w:pPr>
        <w:widowControl w:val="0"/>
        <w:tabs>
          <w:tab w:val="right" w:leader="dot" w:pos="9360"/>
        </w:tabs>
        <w:ind w:left="720"/>
        <w:jc w:val="both"/>
      </w:pPr>
      <w:r>
        <w:t>Concrete, Grade 3000</w:t>
      </w:r>
      <w:r>
        <w:tab/>
        <w:t>1004</w:t>
      </w:r>
    </w:p>
    <w:p w14:paraId="68D2FE3A" w14:textId="77777777" w:rsidR="00DF3048" w:rsidRDefault="00DF3048" w:rsidP="002D1FAB">
      <w:pPr>
        <w:widowControl w:val="0"/>
        <w:tabs>
          <w:tab w:val="right" w:leader="dot" w:pos="9360"/>
        </w:tabs>
        <w:ind w:left="720"/>
        <w:jc w:val="both"/>
      </w:pPr>
      <w:r>
        <w:t>Mortar, Type R-2</w:t>
      </w:r>
      <w:r>
        <w:tab/>
        <w:t>1005</w:t>
      </w:r>
    </w:p>
    <w:p w14:paraId="12478829" w14:textId="77777777" w:rsidR="00CB7B9D" w:rsidRDefault="00CB7B9D" w:rsidP="002D1FAB">
      <w:pPr>
        <w:widowControl w:val="0"/>
        <w:jc w:val="both"/>
      </w:pPr>
    </w:p>
    <w:p w14:paraId="5D3F3F78" w14:textId="2EA625EA" w:rsidR="008271A1" w:rsidRDefault="00C57B19" w:rsidP="00885DBC">
      <w:pPr>
        <w:widowControl w:val="0"/>
        <w:ind w:firstLine="360"/>
        <w:jc w:val="both"/>
      </w:pPr>
      <w:r>
        <w:rPr>
          <w:b/>
        </w:rPr>
        <w:t>c.</w:t>
      </w:r>
      <w:r>
        <w:rPr>
          <w:b/>
        </w:rPr>
        <w:tab/>
      </w:r>
      <w:r w:rsidR="008752F3">
        <w:rPr>
          <w:b/>
        </w:rPr>
        <w:t>Construction</w:t>
      </w:r>
      <w:r w:rsidR="008752F3" w:rsidRPr="00AF6BBC">
        <w:rPr>
          <w:b/>
        </w:rPr>
        <w:t>.</w:t>
      </w:r>
      <w:r w:rsidR="008752F3" w:rsidRPr="001959FB">
        <w:t xml:space="preserve"> </w:t>
      </w:r>
      <w:r w:rsidR="008752F3">
        <w:t xml:space="preserve"> </w:t>
      </w:r>
      <w:r w:rsidR="002E4DF2">
        <w:t>Perform t</w:t>
      </w:r>
      <w:r w:rsidR="008271A1">
        <w:t xml:space="preserve">he work </w:t>
      </w:r>
      <w:r w:rsidR="00DF3048">
        <w:t xml:space="preserve">in accordance with </w:t>
      </w:r>
      <w:r w:rsidR="008271A1">
        <w:t>section 203 of the Standard Specifications for Construction.</w:t>
      </w:r>
    </w:p>
    <w:p w14:paraId="5E72CFBC" w14:textId="77777777" w:rsidR="008271A1" w:rsidRDefault="008271A1" w:rsidP="00885DBC">
      <w:pPr>
        <w:widowControl w:val="0"/>
        <w:jc w:val="both"/>
      </w:pPr>
    </w:p>
    <w:p w14:paraId="759843C6" w14:textId="7DE45C30" w:rsidR="00AD5169" w:rsidRDefault="00B026B3" w:rsidP="00885DBC">
      <w:pPr>
        <w:widowControl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R</w:t>
      </w:r>
      <w:r w:rsidR="00AD5169">
        <w:rPr>
          <w:color w:val="000000"/>
          <w:szCs w:val="22"/>
        </w:rPr>
        <w:t xml:space="preserve">emove sections of “out of service” gas mains </w:t>
      </w:r>
      <w:r w:rsidR="00E12F11">
        <w:rPr>
          <w:color w:val="000000"/>
          <w:szCs w:val="22"/>
        </w:rPr>
        <w:t xml:space="preserve">and oil pipelines </w:t>
      </w:r>
      <w:r w:rsidR="00AD5169">
        <w:rPr>
          <w:color w:val="000000"/>
          <w:szCs w:val="22"/>
        </w:rPr>
        <w:t xml:space="preserve">that </w:t>
      </w:r>
      <w:r w:rsidR="007C7B9A">
        <w:rPr>
          <w:color w:val="000000"/>
          <w:szCs w:val="22"/>
        </w:rPr>
        <w:t>conflict with</w:t>
      </w:r>
      <w:r w:rsidR="00AD5169">
        <w:rPr>
          <w:color w:val="000000"/>
          <w:szCs w:val="22"/>
        </w:rPr>
        <w:t xml:space="preserve"> the proposed work.  Remove to the limits of excavation as directed by the Engineer.  Dispose of the removed material in accordance with subsection 205.03.P of the Standard Specifications for Construction.</w:t>
      </w:r>
    </w:p>
    <w:p w14:paraId="6D6CF305" w14:textId="77777777" w:rsidR="00AD5169" w:rsidRDefault="00AD5169" w:rsidP="00885DBC">
      <w:pPr>
        <w:widowControl w:val="0"/>
        <w:jc w:val="both"/>
        <w:rPr>
          <w:color w:val="000000"/>
          <w:szCs w:val="22"/>
        </w:rPr>
      </w:pPr>
    </w:p>
    <w:p w14:paraId="07B3FCD5" w14:textId="77777777" w:rsidR="00AD5169" w:rsidRDefault="00AD5169" w:rsidP="00885DBC">
      <w:pPr>
        <w:widowControl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Bulkhead the gas main</w:t>
      </w:r>
      <w:r w:rsidR="00E12F11">
        <w:rPr>
          <w:color w:val="000000"/>
          <w:szCs w:val="22"/>
        </w:rPr>
        <w:t>s and oil pipelines</w:t>
      </w:r>
      <w:r>
        <w:rPr>
          <w:color w:val="000000"/>
          <w:szCs w:val="22"/>
        </w:rPr>
        <w:t xml:space="preserve"> at the limits of removal in accordance with subsection 402.03.E of the Standard Specifications for Construction.</w:t>
      </w:r>
    </w:p>
    <w:p w14:paraId="1EF72E27" w14:textId="77777777" w:rsidR="00AD5169" w:rsidRDefault="00AD5169" w:rsidP="00885DBC">
      <w:pPr>
        <w:widowControl w:val="0"/>
        <w:jc w:val="both"/>
        <w:rPr>
          <w:color w:val="000000"/>
          <w:szCs w:val="22"/>
        </w:rPr>
      </w:pPr>
    </w:p>
    <w:p w14:paraId="0BB25F8B" w14:textId="77777777" w:rsidR="00AD5169" w:rsidRDefault="00AD5169" w:rsidP="00885DBC">
      <w:pPr>
        <w:widowControl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Backfill excavated areas resulting from the pipeline removal in accordance with subsection 204.03.C of the Standard Specifications for Construction.</w:t>
      </w:r>
    </w:p>
    <w:p w14:paraId="55081503" w14:textId="77777777" w:rsidR="00AD5169" w:rsidRDefault="00AD5169" w:rsidP="00885DBC">
      <w:pPr>
        <w:widowControl w:val="0"/>
        <w:jc w:val="both"/>
        <w:rPr>
          <w:color w:val="000000"/>
          <w:szCs w:val="22"/>
        </w:rPr>
      </w:pPr>
    </w:p>
    <w:p w14:paraId="321AF2CD" w14:textId="59F3F063" w:rsidR="00AD5169" w:rsidRDefault="00AD5169" w:rsidP="00885DBC">
      <w:pPr>
        <w:widowControl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Notify all affected companies once a </w:t>
      </w:r>
      <w:bookmarkStart w:id="1" w:name="_Hlk109205853"/>
      <w:r w:rsidR="00987076">
        <w:rPr>
          <w:color w:val="000000"/>
          <w:szCs w:val="22"/>
        </w:rPr>
        <w:t xml:space="preserve">gas main or oil </w:t>
      </w:r>
      <w:r>
        <w:rPr>
          <w:color w:val="000000"/>
          <w:szCs w:val="22"/>
        </w:rPr>
        <w:t xml:space="preserve">pipeline </w:t>
      </w:r>
      <w:bookmarkEnd w:id="1"/>
      <w:r>
        <w:rPr>
          <w:color w:val="000000"/>
          <w:szCs w:val="22"/>
        </w:rPr>
        <w:t xml:space="preserve">is uncovered and found to conflict with the proposed work.  The owner of the utility must verify if the pipeline is </w:t>
      </w:r>
      <w:r w:rsidR="00987076">
        <w:rPr>
          <w:color w:val="000000"/>
          <w:szCs w:val="22"/>
        </w:rPr>
        <w:t>“</w:t>
      </w:r>
      <w:r>
        <w:rPr>
          <w:color w:val="000000"/>
          <w:szCs w:val="22"/>
        </w:rPr>
        <w:t>active</w:t>
      </w:r>
      <w:r w:rsidR="00987076">
        <w:rPr>
          <w:color w:val="000000"/>
          <w:szCs w:val="22"/>
        </w:rPr>
        <w:t>”</w:t>
      </w:r>
      <w:r>
        <w:rPr>
          <w:color w:val="000000"/>
          <w:szCs w:val="22"/>
        </w:rPr>
        <w:t xml:space="preserve"> or </w:t>
      </w:r>
      <w:r w:rsidR="00BA0C16">
        <w:rPr>
          <w:color w:val="000000"/>
          <w:szCs w:val="22"/>
        </w:rPr>
        <w:t>“</w:t>
      </w:r>
      <w:r>
        <w:rPr>
          <w:color w:val="000000"/>
          <w:szCs w:val="22"/>
        </w:rPr>
        <w:t>out of service</w:t>
      </w:r>
      <w:r w:rsidR="00BA0C16">
        <w:rPr>
          <w:color w:val="000000"/>
          <w:szCs w:val="22"/>
        </w:rPr>
        <w:t>”</w:t>
      </w:r>
      <w:r>
        <w:rPr>
          <w:color w:val="000000"/>
          <w:szCs w:val="22"/>
        </w:rPr>
        <w:t xml:space="preserve"> prior to any removal work.</w:t>
      </w:r>
      <w:r w:rsidR="00071C1A">
        <w:rPr>
          <w:color w:val="000000"/>
          <w:szCs w:val="22"/>
        </w:rPr>
        <w:t xml:space="preserve">  Under no </w:t>
      </w:r>
      <w:r w:rsidR="00DF3048">
        <w:rPr>
          <w:color w:val="000000"/>
          <w:szCs w:val="22"/>
        </w:rPr>
        <w:t>circumstance</w:t>
      </w:r>
      <w:r w:rsidR="00DF3048" w:rsidDel="00DF3048">
        <w:rPr>
          <w:color w:val="000000"/>
          <w:szCs w:val="22"/>
        </w:rPr>
        <w:t xml:space="preserve"> </w:t>
      </w:r>
      <w:r w:rsidR="00071C1A">
        <w:rPr>
          <w:color w:val="000000"/>
          <w:szCs w:val="22"/>
        </w:rPr>
        <w:t xml:space="preserve">is </w:t>
      </w:r>
      <w:r w:rsidR="00987076">
        <w:rPr>
          <w:color w:val="000000"/>
          <w:szCs w:val="22"/>
        </w:rPr>
        <w:t>a</w:t>
      </w:r>
      <w:r w:rsidR="00071C1A">
        <w:rPr>
          <w:color w:val="000000"/>
          <w:szCs w:val="22"/>
        </w:rPr>
        <w:t xml:space="preserve"> </w:t>
      </w:r>
      <w:r w:rsidR="00987076">
        <w:rPr>
          <w:color w:val="000000"/>
          <w:szCs w:val="22"/>
        </w:rPr>
        <w:t xml:space="preserve">gas main or oil </w:t>
      </w:r>
      <w:r w:rsidR="00071C1A">
        <w:rPr>
          <w:color w:val="000000"/>
          <w:szCs w:val="22"/>
        </w:rPr>
        <w:t>pipeline to be removed without this verification.</w:t>
      </w:r>
    </w:p>
    <w:p w14:paraId="4EE16CBA" w14:textId="77777777" w:rsidR="00723B89" w:rsidRDefault="00723B89" w:rsidP="00885DBC">
      <w:pPr>
        <w:widowControl w:val="0"/>
        <w:jc w:val="both"/>
      </w:pPr>
    </w:p>
    <w:p w14:paraId="3914F5A3" w14:textId="7E59E4E5" w:rsidR="001959FB" w:rsidRDefault="001959FB" w:rsidP="002D1FAB">
      <w:pPr>
        <w:widowControl w:val="0"/>
        <w:ind w:firstLine="360"/>
        <w:jc w:val="both"/>
      </w:pPr>
      <w:r>
        <w:rPr>
          <w:b/>
        </w:rPr>
        <w:t>d.</w:t>
      </w:r>
      <w:r>
        <w:rPr>
          <w:b/>
        </w:rPr>
        <w:tab/>
      </w:r>
      <w:r w:rsidR="008752F3">
        <w:rPr>
          <w:b/>
        </w:rPr>
        <w:t>Measurement and Payment.</w:t>
      </w:r>
      <w:r w:rsidR="008752F3">
        <w:t xml:space="preserve">  The completed work</w:t>
      </w:r>
      <w:r w:rsidR="00C57B19">
        <w:t>,</w:t>
      </w:r>
      <w:r w:rsidR="008752F3">
        <w:t xml:space="preserve"> as described</w:t>
      </w:r>
      <w:r w:rsidR="00C57B19">
        <w:t>,</w:t>
      </w:r>
      <w:r w:rsidR="008752F3">
        <w:t xml:space="preserve"> will be </w:t>
      </w:r>
      <w:proofErr w:type="gramStart"/>
      <w:r w:rsidR="008752F3">
        <w:t>measured</w:t>
      </w:r>
      <w:proofErr w:type="gramEnd"/>
      <w:r w:rsidR="008752F3">
        <w:t xml:space="preserve"> and paid for at the contract unit price using the following pay item</w:t>
      </w:r>
      <w:r>
        <w:t>:</w:t>
      </w:r>
    </w:p>
    <w:p w14:paraId="74202E6D" w14:textId="77777777" w:rsidR="008752F3" w:rsidRDefault="008752F3" w:rsidP="002D1FAB">
      <w:pPr>
        <w:widowControl w:val="0"/>
        <w:jc w:val="both"/>
      </w:pPr>
    </w:p>
    <w:p w14:paraId="11A1FEFE" w14:textId="77777777" w:rsidR="008752F3" w:rsidRPr="002A17F0" w:rsidRDefault="008752F3" w:rsidP="002D1FAB">
      <w:pPr>
        <w:widowControl w:val="0"/>
        <w:tabs>
          <w:tab w:val="right" w:pos="9360"/>
        </w:tabs>
        <w:ind w:left="720"/>
        <w:jc w:val="both"/>
      </w:pPr>
      <w:r w:rsidRPr="002D1FAB">
        <w:rPr>
          <w:b/>
          <w:bCs/>
        </w:rPr>
        <w:t>Pay Item</w:t>
      </w:r>
      <w:r w:rsidRPr="002D1FAB">
        <w:rPr>
          <w:b/>
          <w:bCs/>
        </w:rPr>
        <w:tab/>
        <w:t>Pay Unit</w:t>
      </w:r>
    </w:p>
    <w:p w14:paraId="0EBFFF43" w14:textId="77777777" w:rsidR="001959FB" w:rsidRPr="001959FB" w:rsidRDefault="001959FB" w:rsidP="002D1FAB">
      <w:pPr>
        <w:widowControl w:val="0"/>
        <w:jc w:val="both"/>
      </w:pPr>
    </w:p>
    <w:p w14:paraId="76B06E86" w14:textId="30067C55" w:rsidR="00AD5169" w:rsidRDefault="00F56AC9" w:rsidP="002D1FAB">
      <w:pPr>
        <w:widowControl w:val="0"/>
        <w:tabs>
          <w:tab w:val="right" w:leader="dot" w:pos="9360"/>
        </w:tabs>
        <w:ind w:left="720"/>
        <w:jc w:val="both"/>
      </w:pPr>
      <w:r>
        <w:t>Out of Serv Pipe</w:t>
      </w:r>
      <w:r w:rsidR="00CB7B9D">
        <w:t xml:space="preserve">, </w:t>
      </w:r>
      <w:r w:rsidR="00AD5169">
        <w:t xml:space="preserve">Rem, </w:t>
      </w:r>
      <w:r w:rsidR="00B026B3">
        <w:t>__</w:t>
      </w:r>
      <w:r w:rsidR="00AD5169">
        <w:t xml:space="preserve"> inch</w:t>
      </w:r>
      <w:r w:rsidR="00AD5169">
        <w:tab/>
        <w:t>Foot</w:t>
      </w:r>
    </w:p>
    <w:p w14:paraId="698D0BEE" w14:textId="77777777" w:rsidR="00C57B19" w:rsidRDefault="00C57B19" w:rsidP="002D1FAB">
      <w:pPr>
        <w:widowControl w:val="0"/>
        <w:jc w:val="both"/>
      </w:pPr>
    </w:p>
    <w:p w14:paraId="1516AE54" w14:textId="73E5C8A5" w:rsidR="002A17F0" w:rsidRPr="00412D61" w:rsidRDefault="00F56AC9" w:rsidP="002D1FAB">
      <w:pPr>
        <w:widowControl w:val="0"/>
        <w:jc w:val="both"/>
      </w:pPr>
      <w:r>
        <w:rPr>
          <w:b/>
        </w:rPr>
        <w:t>Out of Serv Pipe</w:t>
      </w:r>
      <w:r w:rsidR="00AD5169">
        <w:rPr>
          <w:b/>
        </w:rPr>
        <w:t>, Rem</w:t>
      </w:r>
      <w:r w:rsidR="00071C1A">
        <w:rPr>
          <w:b/>
        </w:rPr>
        <w:t>,</w:t>
      </w:r>
      <w:r w:rsidR="00AD5169">
        <w:rPr>
          <w:b/>
        </w:rPr>
        <w:t xml:space="preserve"> __ inch</w:t>
      </w:r>
      <w:r w:rsidR="00AD5169">
        <w:t xml:space="preserve"> includes excavat</w:t>
      </w:r>
      <w:r w:rsidR="002A17F0">
        <w:t>ing</w:t>
      </w:r>
      <w:r w:rsidR="00AD5169">
        <w:t>, remov</w:t>
      </w:r>
      <w:r w:rsidR="002A17F0">
        <w:t>ing</w:t>
      </w:r>
      <w:r w:rsidR="00AD5169">
        <w:t>, bulkhead</w:t>
      </w:r>
      <w:r w:rsidR="002A17F0">
        <w:t>ing</w:t>
      </w:r>
      <w:r w:rsidR="00AD5169">
        <w:t>, backfill</w:t>
      </w:r>
      <w:r w:rsidR="002A17F0">
        <w:t>ing</w:t>
      </w:r>
      <w:r w:rsidR="00071C1A">
        <w:t>,</w:t>
      </w:r>
      <w:r w:rsidR="00AD5169">
        <w:t xml:space="preserve"> and dispos</w:t>
      </w:r>
      <w:r w:rsidR="002A17F0">
        <w:t>ing</w:t>
      </w:r>
      <w:r w:rsidR="00AD5169">
        <w:t xml:space="preserve"> of the material as described and will be measured </w:t>
      </w:r>
      <w:r w:rsidR="00987076">
        <w:t>by the</w:t>
      </w:r>
      <w:r w:rsidR="00AD5169">
        <w:t xml:space="preserve"> foot of </w:t>
      </w:r>
      <w:r w:rsidR="00987076">
        <w:t xml:space="preserve">gas main or oil pipeline </w:t>
      </w:r>
      <w:r w:rsidR="00AD5169">
        <w:t xml:space="preserve">steel </w:t>
      </w:r>
      <w:r w:rsidR="00BE5B7A">
        <w:t>pipe</w:t>
      </w:r>
      <w:r w:rsidR="00AD5169">
        <w:t xml:space="preserve"> removed.</w:t>
      </w:r>
    </w:p>
    <w:p w14:paraId="67159CA8" w14:textId="77777777" w:rsidR="00AD5169" w:rsidRPr="00412D61" w:rsidRDefault="00AD5169" w:rsidP="002D1FAB">
      <w:pPr>
        <w:widowControl w:val="0"/>
        <w:jc w:val="both"/>
      </w:pPr>
    </w:p>
    <w:p w14:paraId="4327CEBE" w14:textId="77777777" w:rsidR="001959FB" w:rsidRDefault="00AD5169" w:rsidP="002D1FAB">
      <w:pPr>
        <w:widowControl w:val="0"/>
        <w:jc w:val="both"/>
      </w:pPr>
      <w:r>
        <w:lastRenderedPageBreak/>
        <w:t>The removal of non-metallic “out of service” gas mains less than 12 inches in diameter will not be paid for separately but will be included in other items of work.</w:t>
      </w:r>
    </w:p>
    <w:sectPr w:rsidR="001959FB" w:rsidSect="0019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FE87" w14:textId="77777777" w:rsidR="000D58FD" w:rsidRDefault="000D58FD">
      <w:r>
        <w:separator/>
      </w:r>
    </w:p>
  </w:endnote>
  <w:endnote w:type="continuationSeparator" w:id="0">
    <w:p w14:paraId="6779D92F" w14:textId="77777777" w:rsidR="000D58FD" w:rsidRDefault="000D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A0CD" w14:textId="77777777" w:rsidR="002D1FAB" w:rsidRDefault="002D1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B064" w14:textId="77777777" w:rsidR="00546F4E" w:rsidRDefault="00546F4E">
    <w:pPr>
      <w:pStyle w:val="Footer"/>
      <w:tabs>
        <w:tab w:val="clear" w:pos="4320"/>
        <w:tab w:val="center" w:pos="46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EA47" w14:textId="77777777" w:rsidR="00546F4E" w:rsidRDefault="00546F4E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F8DE" w14:textId="77777777" w:rsidR="000D58FD" w:rsidRDefault="000D58FD">
      <w:r>
        <w:separator/>
      </w:r>
    </w:p>
  </w:footnote>
  <w:footnote w:type="continuationSeparator" w:id="0">
    <w:p w14:paraId="7F7B6301" w14:textId="77777777" w:rsidR="000D58FD" w:rsidRDefault="000D5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22CF" w14:textId="77777777" w:rsidR="002D1FAB" w:rsidRDefault="002D1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BF0D" w14:textId="2172309A" w:rsidR="00546F4E" w:rsidRPr="002D1FAB" w:rsidRDefault="006E716F" w:rsidP="002D1FAB">
    <w:pPr>
      <w:widowControl w:val="0"/>
      <w:jc w:val="right"/>
      <w:rPr>
        <w:rFonts w:cs="Arial"/>
        <w:szCs w:val="24"/>
      </w:rPr>
    </w:pPr>
    <w:r w:rsidRPr="002D1FAB">
      <w:rPr>
        <w:rFonts w:cs="Arial"/>
        <w:sz w:val="24"/>
        <w:szCs w:val="24"/>
      </w:rPr>
      <w:t>2</w:t>
    </w:r>
    <w:r w:rsidR="00F56AC9" w:rsidRPr="002D1FAB">
      <w:rPr>
        <w:rFonts w:cs="Arial"/>
        <w:sz w:val="24"/>
        <w:szCs w:val="24"/>
      </w:rPr>
      <w:t>0R</w:t>
    </w:r>
    <w:r w:rsidR="00152497" w:rsidRPr="002D1FAB">
      <w:rPr>
        <w:rFonts w:cs="Arial"/>
        <w:sz w:val="24"/>
        <w:szCs w:val="24"/>
      </w:rPr>
      <w:t>D</w:t>
    </w:r>
    <w:r w:rsidR="00B026B3" w:rsidRPr="002D1FAB">
      <w:rPr>
        <w:rFonts w:cs="Arial"/>
        <w:sz w:val="24"/>
        <w:szCs w:val="24"/>
      </w:rPr>
      <w:t>203</w:t>
    </w:r>
    <w:r w:rsidR="00546F4E" w:rsidRPr="002D1FAB">
      <w:rPr>
        <w:rFonts w:cs="Arial"/>
        <w:sz w:val="24"/>
        <w:szCs w:val="24"/>
      </w:rPr>
      <w:t>(</w:t>
    </w:r>
    <w:r w:rsidR="002D1FAB">
      <w:rPr>
        <w:rFonts w:cs="Arial"/>
        <w:sz w:val="24"/>
        <w:szCs w:val="24"/>
      </w:rPr>
      <w:t>C225</w:t>
    </w:r>
    <w:r w:rsidR="00546F4E" w:rsidRPr="002D1FAB">
      <w:rPr>
        <w:rFonts w:cs="Arial"/>
        <w:sz w:val="24"/>
        <w:szCs w:val="24"/>
      </w:rPr>
      <w:t>)</w:t>
    </w:r>
  </w:p>
  <w:p w14:paraId="73CF0F0A" w14:textId="11662FC6" w:rsidR="00546F4E" w:rsidRPr="002D1FAB" w:rsidRDefault="00F56AC9" w:rsidP="002D1FAB">
    <w:pPr>
      <w:widowControl w:val="0"/>
      <w:tabs>
        <w:tab w:val="center" w:pos="4680"/>
        <w:tab w:val="right" w:pos="9360"/>
      </w:tabs>
      <w:jc w:val="both"/>
      <w:rPr>
        <w:rFonts w:cs="Arial"/>
        <w:szCs w:val="24"/>
      </w:rPr>
    </w:pPr>
    <w:proofErr w:type="gramStart"/>
    <w:r w:rsidRPr="002D1FAB">
      <w:rPr>
        <w:rFonts w:cs="Arial"/>
        <w:sz w:val="24"/>
        <w:szCs w:val="24"/>
      </w:rPr>
      <w:t>MTP:J</w:t>
    </w:r>
    <w:r w:rsidR="006E716F" w:rsidRPr="002D1FAB">
      <w:rPr>
        <w:rFonts w:cs="Arial"/>
        <w:sz w:val="24"/>
        <w:szCs w:val="24"/>
      </w:rPr>
      <w:t>T</w:t>
    </w:r>
    <w:r w:rsidRPr="002D1FAB">
      <w:rPr>
        <w:rFonts w:cs="Arial"/>
        <w:sz w:val="24"/>
        <w:szCs w:val="24"/>
      </w:rPr>
      <w:t>K</w:t>
    </w:r>
    <w:proofErr w:type="gramEnd"/>
    <w:r w:rsidR="00546F4E" w:rsidRPr="002D1FAB">
      <w:rPr>
        <w:rFonts w:cs="Arial"/>
        <w:sz w:val="24"/>
        <w:szCs w:val="24"/>
      </w:rPr>
      <w:tab/>
    </w:r>
    <w:r w:rsidR="00546F4E" w:rsidRPr="002D1FAB">
      <w:rPr>
        <w:rFonts w:cs="Arial"/>
        <w:sz w:val="24"/>
        <w:szCs w:val="24"/>
      </w:rPr>
      <w:fldChar w:fldCharType="begin"/>
    </w:r>
    <w:r w:rsidR="00546F4E" w:rsidRPr="002D1FAB">
      <w:rPr>
        <w:rFonts w:cs="Arial"/>
        <w:sz w:val="24"/>
        <w:szCs w:val="24"/>
      </w:rPr>
      <w:instrText xml:space="preserve"> PAGE  \* MERGEFORMAT </w:instrText>
    </w:r>
    <w:r w:rsidR="00546F4E" w:rsidRPr="002D1FAB">
      <w:rPr>
        <w:rFonts w:cs="Arial"/>
        <w:sz w:val="24"/>
        <w:szCs w:val="24"/>
      </w:rPr>
      <w:fldChar w:fldCharType="separate"/>
    </w:r>
    <w:r w:rsidR="00BA0C16" w:rsidRPr="002D1FAB">
      <w:rPr>
        <w:rFonts w:cs="Arial"/>
        <w:noProof/>
        <w:sz w:val="24"/>
        <w:szCs w:val="24"/>
      </w:rPr>
      <w:t>2</w:t>
    </w:r>
    <w:r w:rsidR="00546F4E" w:rsidRPr="002D1FAB">
      <w:rPr>
        <w:rFonts w:cs="Arial"/>
        <w:sz w:val="24"/>
        <w:szCs w:val="24"/>
      </w:rPr>
      <w:fldChar w:fldCharType="end"/>
    </w:r>
    <w:r w:rsidR="00546F4E" w:rsidRPr="002D1FAB">
      <w:rPr>
        <w:rFonts w:cs="Arial"/>
        <w:sz w:val="24"/>
        <w:szCs w:val="24"/>
      </w:rPr>
      <w:t xml:space="preserve"> of </w:t>
    </w:r>
    <w:r w:rsidR="00167524" w:rsidRPr="002D1FAB">
      <w:rPr>
        <w:rFonts w:cs="Arial"/>
        <w:sz w:val="24"/>
        <w:szCs w:val="24"/>
      </w:rPr>
      <w:fldChar w:fldCharType="begin"/>
    </w:r>
    <w:r w:rsidR="00167524" w:rsidRPr="002D1FAB">
      <w:rPr>
        <w:rFonts w:cs="Arial"/>
        <w:sz w:val="24"/>
        <w:szCs w:val="24"/>
      </w:rPr>
      <w:instrText xml:space="preserve"> NUMPAGES  \* MERGEFORMAT </w:instrText>
    </w:r>
    <w:r w:rsidR="00167524" w:rsidRPr="002D1FAB">
      <w:rPr>
        <w:rFonts w:cs="Arial"/>
        <w:sz w:val="24"/>
        <w:szCs w:val="24"/>
      </w:rPr>
      <w:fldChar w:fldCharType="separate"/>
    </w:r>
    <w:r w:rsidR="00BA0C16" w:rsidRPr="002D1FAB">
      <w:rPr>
        <w:rFonts w:cs="Arial"/>
        <w:noProof/>
        <w:sz w:val="24"/>
        <w:szCs w:val="24"/>
      </w:rPr>
      <w:t>2</w:t>
    </w:r>
    <w:r w:rsidR="00167524" w:rsidRPr="002D1FAB">
      <w:rPr>
        <w:rFonts w:cs="Arial"/>
        <w:noProof/>
        <w:sz w:val="24"/>
        <w:szCs w:val="24"/>
      </w:rPr>
      <w:fldChar w:fldCharType="end"/>
    </w:r>
    <w:r w:rsidR="00546F4E" w:rsidRPr="002D1FAB">
      <w:rPr>
        <w:rFonts w:cs="Arial"/>
        <w:sz w:val="24"/>
        <w:szCs w:val="24"/>
      </w:rPr>
      <w:tab/>
      <w:t>0</w:t>
    </w:r>
    <w:r w:rsidR="00885DBC">
      <w:rPr>
        <w:rFonts w:cs="Arial"/>
        <w:sz w:val="24"/>
        <w:szCs w:val="24"/>
      </w:rPr>
      <w:t>7</w:t>
    </w:r>
    <w:r w:rsidR="00546F4E" w:rsidRPr="002D1FAB">
      <w:rPr>
        <w:rFonts w:cs="Arial"/>
        <w:sz w:val="24"/>
        <w:szCs w:val="24"/>
      </w:rPr>
      <w:t>-</w:t>
    </w:r>
    <w:r w:rsidR="00885DBC">
      <w:rPr>
        <w:rFonts w:cs="Arial"/>
        <w:sz w:val="24"/>
        <w:szCs w:val="24"/>
      </w:rPr>
      <w:t>21</w:t>
    </w:r>
    <w:r w:rsidR="00546F4E" w:rsidRPr="002D1FAB">
      <w:rPr>
        <w:rFonts w:cs="Arial"/>
        <w:sz w:val="24"/>
        <w:szCs w:val="24"/>
      </w:rPr>
      <w:t>-</w:t>
    </w:r>
    <w:r w:rsidR="00987076" w:rsidRPr="002D1FAB">
      <w:rPr>
        <w:rFonts w:cs="Arial"/>
        <w:sz w:val="24"/>
        <w:szCs w:val="24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F51F" w14:textId="10332962" w:rsidR="00546F4E" w:rsidRPr="002D1FAB" w:rsidRDefault="003B4C90" w:rsidP="002D1FAB">
    <w:pPr>
      <w:widowControl w:val="0"/>
      <w:jc w:val="right"/>
      <w:rPr>
        <w:rFonts w:cs="Arial"/>
        <w:szCs w:val="24"/>
      </w:rPr>
    </w:pPr>
    <w:r w:rsidRPr="002D1FAB">
      <w:rPr>
        <w:rFonts w:cs="Arial"/>
        <w:sz w:val="24"/>
        <w:szCs w:val="24"/>
      </w:rPr>
      <w:t>2</w:t>
    </w:r>
    <w:r w:rsidR="00E12F11" w:rsidRPr="002D1FAB">
      <w:rPr>
        <w:rFonts w:cs="Arial"/>
        <w:sz w:val="24"/>
        <w:szCs w:val="24"/>
      </w:rPr>
      <w:t>0R</w:t>
    </w:r>
    <w:r w:rsidRPr="002D1FAB">
      <w:rPr>
        <w:rFonts w:cs="Arial"/>
        <w:sz w:val="24"/>
        <w:szCs w:val="24"/>
      </w:rPr>
      <w:t>D203</w:t>
    </w:r>
    <w:r w:rsidR="00546F4E" w:rsidRPr="002D1FAB">
      <w:rPr>
        <w:rFonts w:cs="Arial"/>
        <w:sz w:val="24"/>
        <w:szCs w:val="24"/>
      </w:rPr>
      <w:t>(</w:t>
    </w:r>
    <w:r w:rsidR="002D1FAB">
      <w:rPr>
        <w:rFonts w:cs="Arial"/>
        <w:sz w:val="24"/>
        <w:szCs w:val="24"/>
      </w:rPr>
      <w:t>C225</w:t>
    </w:r>
    <w:r w:rsidR="00546F4E" w:rsidRPr="002D1FAB">
      <w:rPr>
        <w:rFonts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9DB"/>
    <w:multiLevelType w:val="hybridMultilevel"/>
    <w:tmpl w:val="8AE01A1A"/>
    <w:lvl w:ilvl="0" w:tplc="7EF87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33BFC"/>
    <w:multiLevelType w:val="singleLevel"/>
    <w:tmpl w:val="E35E3B22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BD02CEA"/>
    <w:multiLevelType w:val="hybridMultilevel"/>
    <w:tmpl w:val="727C67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9D02BC"/>
    <w:multiLevelType w:val="hybridMultilevel"/>
    <w:tmpl w:val="CED67C04"/>
    <w:lvl w:ilvl="0" w:tplc="C31E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73811"/>
    <w:multiLevelType w:val="hybridMultilevel"/>
    <w:tmpl w:val="879A8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7204F"/>
    <w:multiLevelType w:val="hybridMultilevel"/>
    <w:tmpl w:val="9710B404"/>
    <w:lvl w:ilvl="0" w:tplc="D4D0B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B6EB5"/>
    <w:multiLevelType w:val="multilevel"/>
    <w:tmpl w:val="9B94FAC2"/>
    <w:lvl w:ilvl="0">
      <w:start w:val="1"/>
      <w:numFmt w:val="lowerLetter"/>
      <w:pStyle w:val="MDOTSPFormat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BB33CED"/>
    <w:multiLevelType w:val="singleLevel"/>
    <w:tmpl w:val="196A6DA0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A1024B"/>
    <w:multiLevelType w:val="hybridMultilevel"/>
    <w:tmpl w:val="23C48398"/>
    <w:lvl w:ilvl="0" w:tplc="5758471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7668844">
    <w:abstractNumId w:val="7"/>
  </w:num>
  <w:num w:numId="2" w16cid:durableId="1777360747">
    <w:abstractNumId w:val="1"/>
  </w:num>
  <w:num w:numId="3" w16cid:durableId="1602488001">
    <w:abstractNumId w:val="6"/>
  </w:num>
  <w:num w:numId="4" w16cid:durableId="1161701191">
    <w:abstractNumId w:val="6"/>
  </w:num>
  <w:num w:numId="5" w16cid:durableId="2081295174">
    <w:abstractNumId w:val="6"/>
  </w:num>
  <w:num w:numId="6" w16cid:durableId="807238397">
    <w:abstractNumId w:val="6"/>
  </w:num>
  <w:num w:numId="7" w16cid:durableId="555704899">
    <w:abstractNumId w:val="6"/>
  </w:num>
  <w:num w:numId="8" w16cid:durableId="1822650340">
    <w:abstractNumId w:val="6"/>
  </w:num>
  <w:num w:numId="9" w16cid:durableId="1589460007">
    <w:abstractNumId w:val="6"/>
  </w:num>
  <w:num w:numId="10" w16cid:durableId="1764254925">
    <w:abstractNumId w:val="0"/>
  </w:num>
  <w:num w:numId="11" w16cid:durableId="1778022761">
    <w:abstractNumId w:val="6"/>
  </w:num>
  <w:num w:numId="12" w16cid:durableId="328991038">
    <w:abstractNumId w:val="4"/>
  </w:num>
  <w:num w:numId="13" w16cid:durableId="1257791993">
    <w:abstractNumId w:val="3"/>
  </w:num>
  <w:num w:numId="14" w16cid:durableId="1276250361">
    <w:abstractNumId w:val="5"/>
  </w:num>
  <w:num w:numId="15" w16cid:durableId="1716006047">
    <w:abstractNumId w:val="8"/>
  </w:num>
  <w:num w:numId="16" w16cid:durableId="2046979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4696"/>
    <w:rsid w:val="0002324F"/>
    <w:rsid w:val="00051052"/>
    <w:rsid w:val="000568C0"/>
    <w:rsid w:val="0006373D"/>
    <w:rsid w:val="00071C1A"/>
    <w:rsid w:val="000A7141"/>
    <w:rsid w:val="000C0829"/>
    <w:rsid w:val="000D58FD"/>
    <w:rsid w:val="000E32B5"/>
    <w:rsid w:val="00114F8F"/>
    <w:rsid w:val="001204F6"/>
    <w:rsid w:val="001272DE"/>
    <w:rsid w:val="001326F2"/>
    <w:rsid w:val="00140F5F"/>
    <w:rsid w:val="001423E1"/>
    <w:rsid w:val="00152497"/>
    <w:rsid w:val="00160AB7"/>
    <w:rsid w:val="001672DB"/>
    <w:rsid w:val="00167524"/>
    <w:rsid w:val="00176527"/>
    <w:rsid w:val="0017746C"/>
    <w:rsid w:val="00185B78"/>
    <w:rsid w:val="001959FB"/>
    <w:rsid w:val="001B2B9D"/>
    <w:rsid w:val="001B478C"/>
    <w:rsid w:val="001C747E"/>
    <w:rsid w:val="001D1425"/>
    <w:rsid w:val="001F07CC"/>
    <w:rsid w:val="00224B3B"/>
    <w:rsid w:val="00255DAF"/>
    <w:rsid w:val="00260CB0"/>
    <w:rsid w:val="00286BA6"/>
    <w:rsid w:val="002A17F0"/>
    <w:rsid w:val="002A3499"/>
    <w:rsid w:val="002B1FE5"/>
    <w:rsid w:val="002D1FAB"/>
    <w:rsid w:val="002E1B74"/>
    <w:rsid w:val="002E4DF2"/>
    <w:rsid w:val="002E7E2E"/>
    <w:rsid w:val="002E7E8F"/>
    <w:rsid w:val="00300C18"/>
    <w:rsid w:val="00307F82"/>
    <w:rsid w:val="00317A51"/>
    <w:rsid w:val="003467B1"/>
    <w:rsid w:val="00361596"/>
    <w:rsid w:val="00364D46"/>
    <w:rsid w:val="00367984"/>
    <w:rsid w:val="003A02BB"/>
    <w:rsid w:val="003B4C90"/>
    <w:rsid w:val="003D2D6A"/>
    <w:rsid w:val="003E4374"/>
    <w:rsid w:val="00433AE2"/>
    <w:rsid w:val="00436780"/>
    <w:rsid w:val="004440E4"/>
    <w:rsid w:val="00453239"/>
    <w:rsid w:val="00474161"/>
    <w:rsid w:val="004C2A49"/>
    <w:rsid w:val="00530FEB"/>
    <w:rsid w:val="00541EB4"/>
    <w:rsid w:val="00542B3B"/>
    <w:rsid w:val="00545DF4"/>
    <w:rsid w:val="00546F4E"/>
    <w:rsid w:val="005601DF"/>
    <w:rsid w:val="00577AFC"/>
    <w:rsid w:val="005A6911"/>
    <w:rsid w:val="005B0196"/>
    <w:rsid w:val="005D3BD8"/>
    <w:rsid w:val="006001BE"/>
    <w:rsid w:val="006124CA"/>
    <w:rsid w:val="00622DC5"/>
    <w:rsid w:val="006437E4"/>
    <w:rsid w:val="0065065C"/>
    <w:rsid w:val="00654696"/>
    <w:rsid w:val="00687026"/>
    <w:rsid w:val="006A3D29"/>
    <w:rsid w:val="006D4DD4"/>
    <w:rsid w:val="006D68EC"/>
    <w:rsid w:val="006E6B23"/>
    <w:rsid w:val="006E716F"/>
    <w:rsid w:val="0070441D"/>
    <w:rsid w:val="00723B89"/>
    <w:rsid w:val="00724D71"/>
    <w:rsid w:val="0074304E"/>
    <w:rsid w:val="0075636C"/>
    <w:rsid w:val="00761105"/>
    <w:rsid w:val="00764139"/>
    <w:rsid w:val="00786554"/>
    <w:rsid w:val="00792A7B"/>
    <w:rsid w:val="00793A45"/>
    <w:rsid w:val="007A6520"/>
    <w:rsid w:val="007B33E3"/>
    <w:rsid w:val="007C650E"/>
    <w:rsid w:val="007C7B9A"/>
    <w:rsid w:val="007D2140"/>
    <w:rsid w:val="007F00B2"/>
    <w:rsid w:val="007F2C0C"/>
    <w:rsid w:val="007F5354"/>
    <w:rsid w:val="00801424"/>
    <w:rsid w:val="00801535"/>
    <w:rsid w:val="00807674"/>
    <w:rsid w:val="0081720B"/>
    <w:rsid w:val="008271A1"/>
    <w:rsid w:val="00830A99"/>
    <w:rsid w:val="00837835"/>
    <w:rsid w:val="0084088C"/>
    <w:rsid w:val="0084423E"/>
    <w:rsid w:val="00847044"/>
    <w:rsid w:val="00856453"/>
    <w:rsid w:val="0086258D"/>
    <w:rsid w:val="008752F3"/>
    <w:rsid w:val="00885DBC"/>
    <w:rsid w:val="00897894"/>
    <w:rsid w:val="008C1A56"/>
    <w:rsid w:val="008E53EE"/>
    <w:rsid w:val="00963163"/>
    <w:rsid w:val="009736AD"/>
    <w:rsid w:val="00987076"/>
    <w:rsid w:val="009935C5"/>
    <w:rsid w:val="009E18BA"/>
    <w:rsid w:val="00A1119E"/>
    <w:rsid w:val="00A14460"/>
    <w:rsid w:val="00A5405C"/>
    <w:rsid w:val="00AA6E81"/>
    <w:rsid w:val="00AB1271"/>
    <w:rsid w:val="00AB3115"/>
    <w:rsid w:val="00AB6EE8"/>
    <w:rsid w:val="00AB7E85"/>
    <w:rsid w:val="00AD5169"/>
    <w:rsid w:val="00AD5B15"/>
    <w:rsid w:val="00AE5C26"/>
    <w:rsid w:val="00AF53FA"/>
    <w:rsid w:val="00AF6BBC"/>
    <w:rsid w:val="00B026B3"/>
    <w:rsid w:val="00B7486D"/>
    <w:rsid w:val="00B90CE4"/>
    <w:rsid w:val="00BA0864"/>
    <w:rsid w:val="00BA0C16"/>
    <w:rsid w:val="00BA4DA6"/>
    <w:rsid w:val="00BB443A"/>
    <w:rsid w:val="00BC431F"/>
    <w:rsid w:val="00BE5B7A"/>
    <w:rsid w:val="00C12FEE"/>
    <w:rsid w:val="00C55C40"/>
    <w:rsid w:val="00C57B19"/>
    <w:rsid w:val="00C61B0B"/>
    <w:rsid w:val="00CA07FE"/>
    <w:rsid w:val="00CA1D9A"/>
    <w:rsid w:val="00CA6FAF"/>
    <w:rsid w:val="00CB391F"/>
    <w:rsid w:val="00CB7B9D"/>
    <w:rsid w:val="00CC6BD5"/>
    <w:rsid w:val="00CE4598"/>
    <w:rsid w:val="00D422DF"/>
    <w:rsid w:val="00D46EE4"/>
    <w:rsid w:val="00D67BDA"/>
    <w:rsid w:val="00D74F21"/>
    <w:rsid w:val="00D82C1B"/>
    <w:rsid w:val="00DD0846"/>
    <w:rsid w:val="00DD7403"/>
    <w:rsid w:val="00DF13FC"/>
    <w:rsid w:val="00DF3048"/>
    <w:rsid w:val="00E12F11"/>
    <w:rsid w:val="00E13133"/>
    <w:rsid w:val="00E372A6"/>
    <w:rsid w:val="00E37BDB"/>
    <w:rsid w:val="00E54641"/>
    <w:rsid w:val="00E61508"/>
    <w:rsid w:val="00E676B6"/>
    <w:rsid w:val="00E678E8"/>
    <w:rsid w:val="00EB252F"/>
    <w:rsid w:val="00EE0E37"/>
    <w:rsid w:val="00EE3610"/>
    <w:rsid w:val="00F02E9E"/>
    <w:rsid w:val="00F10E97"/>
    <w:rsid w:val="00F128D6"/>
    <w:rsid w:val="00F27354"/>
    <w:rsid w:val="00F509CF"/>
    <w:rsid w:val="00F56AC9"/>
    <w:rsid w:val="00F72AA4"/>
    <w:rsid w:val="00F72BBE"/>
    <w:rsid w:val="00F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6983C"/>
  <w15:chartTrackingRefBased/>
  <w15:docId w15:val="{0BB5E785-86C9-4E7A-9572-5AB407B0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pPr>
      <w:tabs>
        <w:tab w:val="center" w:pos="4320"/>
        <w:tab w:val="right" w:pos="8640"/>
      </w:tabs>
    </w:pPr>
    <w:rPr>
      <w:b w:val="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MDOTSPFormat">
    <w:name w:val="MDOT SP Format"/>
    <w:basedOn w:val="Normal"/>
    <w:pPr>
      <w:numPr>
        <w:numId w:val="3"/>
      </w:numPr>
      <w:spacing w:after="220"/>
    </w:pPr>
  </w:style>
  <w:style w:type="paragraph" w:styleId="BalloonText">
    <w:name w:val="Balloon Text"/>
    <w:basedOn w:val="Normal"/>
    <w:semiHidden/>
    <w:rsid w:val="001959F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E7E2E"/>
    <w:rPr>
      <w:sz w:val="16"/>
      <w:szCs w:val="16"/>
    </w:rPr>
  </w:style>
  <w:style w:type="paragraph" w:styleId="CommentText">
    <w:name w:val="annotation text"/>
    <w:basedOn w:val="Normal"/>
    <w:semiHidden/>
    <w:rsid w:val="002E7E2E"/>
    <w:rPr>
      <w:sz w:val="20"/>
    </w:rPr>
  </w:style>
  <w:style w:type="paragraph" w:styleId="CommentSubject">
    <w:name w:val="annotation subject"/>
    <w:basedOn w:val="CommentText"/>
    <w:next w:val="CommentText"/>
    <w:semiHidden/>
    <w:rsid w:val="002E7E2E"/>
    <w:rPr>
      <w:b/>
      <w:bCs/>
    </w:rPr>
  </w:style>
  <w:style w:type="paragraph" w:styleId="ListParagraph">
    <w:name w:val="List Paragraph"/>
    <w:basedOn w:val="Normal"/>
    <w:uiPriority w:val="34"/>
    <w:qFormat/>
    <w:rsid w:val="006437E4"/>
    <w:pPr>
      <w:ind w:left="720"/>
    </w:pPr>
  </w:style>
  <w:style w:type="paragraph" w:styleId="Revision">
    <w:name w:val="Revision"/>
    <w:hidden/>
    <w:uiPriority w:val="99"/>
    <w:semiHidden/>
    <w:rsid w:val="007F535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MDOT Spec. Prov. Format</vt:lpstr>
    </vt:vector>
  </TitlesOfParts>
  <Company>URS Corporation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MDOT Spec. Prov. Format</dc:title>
  <dc:subject/>
  <dc:creator>JahanI</dc:creator>
  <cp:keywords/>
  <cp:lastModifiedBy>Pawelec, David B. (MDOT)</cp:lastModifiedBy>
  <cp:revision>7</cp:revision>
  <cp:lastPrinted>2022-01-17T03:42:00Z</cp:lastPrinted>
  <dcterms:created xsi:type="dcterms:W3CDTF">2022-07-11T01:46:00Z</dcterms:created>
  <dcterms:modified xsi:type="dcterms:W3CDTF">2022-07-21T15:10:00Z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2022-07-15T17:07:44Z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ab805753-2836-444b-8fdd-14ed849e176f</vt:lpwstr>
  </property>
  <property fmtid="{D5CDD505-2E9C-101B-9397-08002B2CF9AE}" pid="42" name="MSIP_Label_3a2fed65-62e7-46ea-af74-187e0c17143a_ContentBits">
    <vt:lpwstr>0</vt:lpwstr>
  </property>
</Properties>
</file>