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EA9C2" w14:textId="52B3B6D9" w:rsidR="0012021C" w:rsidRPr="00B17DC3" w:rsidRDefault="0012021C" w:rsidP="0067361E">
      <w:pPr>
        <w:widowControl w:val="0"/>
        <w:spacing w:after="240"/>
        <w:jc w:val="center"/>
        <w:rPr>
          <w:rFonts w:cs="Arial"/>
          <w:sz w:val="24"/>
          <w:szCs w:val="24"/>
        </w:rPr>
      </w:pPr>
      <w:r w:rsidRPr="00A735D1">
        <w:rPr>
          <w:rFonts w:cs="Arial"/>
          <w:sz w:val="24"/>
          <w:szCs w:val="24"/>
        </w:rPr>
        <w:t>MICHIGAN</w:t>
      </w:r>
      <w:r w:rsidR="0067361E">
        <w:rPr>
          <w:rFonts w:cs="Arial"/>
          <w:sz w:val="24"/>
          <w:szCs w:val="24"/>
        </w:rPr>
        <w:br/>
      </w:r>
      <w:r w:rsidRPr="00B17DC3">
        <w:rPr>
          <w:rFonts w:cs="Arial"/>
          <w:sz w:val="24"/>
          <w:szCs w:val="24"/>
        </w:rPr>
        <w:t>DEPARTMENT OF TRANSPORTATION</w:t>
      </w:r>
    </w:p>
    <w:p w14:paraId="350F02CC" w14:textId="4143DD98" w:rsidR="0012021C" w:rsidRPr="00B17DC3" w:rsidRDefault="0012021C" w:rsidP="0067361E">
      <w:pPr>
        <w:widowControl w:val="0"/>
        <w:jc w:val="center"/>
        <w:rPr>
          <w:rFonts w:cs="Arial"/>
          <w:sz w:val="24"/>
          <w:szCs w:val="24"/>
        </w:rPr>
      </w:pPr>
      <w:r w:rsidRPr="00B17DC3">
        <w:rPr>
          <w:rFonts w:cs="Arial"/>
          <w:sz w:val="24"/>
          <w:szCs w:val="24"/>
        </w:rPr>
        <w:t>SPECIAL PROVISION</w:t>
      </w:r>
      <w:r w:rsidR="0067361E">
        <w:rPr>
          <w:rFonts w:cs="Arial"/>
          <w:sz w:val="24"/>
          <w:szCs w:val="24"/>
        </w:rPr>
        <w:br/>
      </w:r>
      <w:r w:rsidRPr="00B17DC3">
        <w:rPr>
          <w:rFonts w:cs="Arial"/>
          <w:sz w:val="24"/>
          <w:szCs w:val="24"/>
        </w:rPr>
        <w:t>FOR</w:t>
      </w:r>
    </w:p>
    <w:p w14:paraId="1BEB0F9F" w14:textId="38021503" w:rsidR="0012021C" w:rsidRPr="008E16CD" w:rsidRDefault="0012021C" w:rsidP="0067361E">
      <w:pPr>
        <w:pStyle w:val="Heading1"/>
        <w:rPr>
          <w:bCs/>
        </w:rPr>
      </w:pPr>
      <w:r w:rsidRPr="00B17DC3">
        <w:t>STEEL SHEET PILING, TEMP</w:t>
      </w:r>
      <w:r w:rsidR="00883339" w:rsidRPr="00B17DC3">
        <w:t>ORARY</w:t>
      </w:r>
      <w:r w:rsidRPr="00B17DC3">
        <w:t>,</w:t>
      </w:r>
      <w:r w:rsidR="00124D80" w:rsidRPr="00B17DC3">
        <w:t xml:space="preserve"> LEFT IN PLACE,</w:t>
      </w:r>
      <w:r w:rsidRPr="00A735D1">
        <w:t xml:space="preserve"> SPECIAL</w:t>
      </w:r>
    </w:p>
    <w:p w14:paraId="6BDE74EB" w14:textId="21364714" w:rsidR="0012021C" w:rsidRDefault="009C4638" w:rsidP="0067361E">
      <w:pPr>
        <w:widowControl w:val="0"/>
        <w:tabs>
          <w:tab w:val="center" w:pos="4680"/>
          <w:tab w:val="right" w:pos="9360"/>
        </w:tabs>
        <w:spacing w:before="240" w:after="120"/>
        <w:jc w:val="left"/>
        <w:rPr>
          <w:rFonts w:cs="Arial"/>
          <w:sz w:val="24"/>
          <w:szCs w:val="24"/>
        </w:rPr>
      </w:pPr>
      <w:r w:rsidRPr="00C5276E">
        <w:rPr>
          <w:rFonts w:cs="Arial"/>
          <w:sz w:val="24"/>
          <w:szCs w:val="24"/>
        </w:rPr>
        <w:t>BRG</w:t>
      </w:r>
      <w:r w:rsidR="0012021C" w:rsidRPr="00C5276E">
        <w:rPr>
          <w:rFonts w:cs="Arial"/>
          <w:sz w:val="24"/>
          <w:szCs w:val="24"/>
        </w:rPr>
        <w:t>:</w:t>
      </w:r>
      <w:r w:rsidR="00C96553">
        <w:rPr>
          <w:rFonts w:cs="Arial"/>
          <w:sz w:val="24"/>
          <w:szCs w:val="24"/>
        </w:rPr>
        <w:t>AM</w:t>
      </w:r>
      <w:r w:rsidR="0012021C" w:rsidRPr="00C5276E">
        <w:rPr>
          <w:rFonts w:cs="Arial"/>
          <w:sz w:val="24"/>
          <w:szCs w:val="24"/>
        </w:rPr>
        <w:tab/>
      </w:r>
      <w:r w:rsidR="00457215" w:rsidRPr="00C5276E">
        <w:rPr>
          <w:rFonts w:cs="Arial"/>
          <w:sz w:val="24"/>
          <w:szCs w:val="24"/>
        </w:rPr>
        <w:fldChar w:fldCharType="begin"/>
      </w:r>
      <w:r w:rsidR="00457215" w:rsidRPr="00C5276E">
        <w:rPr>
          <w:rFonts w:cs="Arial"/>
          <w:sz w:val="24"/>
          <w:szCs w:val="24"/>
        </w:rPr>
        <w:instrText xml:space="preserve"> PAGE  \* Arabic  \* MERGEFORMAT </w:instrText>
      </w:r>
      <w:r w:rsidR="00457215" w:rsidRPr="00C5276E">
        <w:rPr>
          <w:rFonts w:cs="Arial"/>
          <w:sz w:val="24"/>
          <w:szCs w:val="24"/>
        </w:rPr>
        <w:fldChar w:fldCharType="separate"/>
      </w:r>
      <w:r w:rsidR="0067361E">
        <w:rPr>
          <w:rFonts w:cs="Arial"/>
          <w:noProof/>
          <w:sz w:val="24"/>
          <w:szCs w:val="24"/>
        </w:rPr>
        <w:t>1</w:t>
      </w:r>
      <w:r w:rsidR="00457215" w:rsidRPr="00C5276E">
        <w:rPr>
          <w:rFonts w:cs="Arial"/>
          <w:sz w:val="24"/>
          <w:szCs w:val="24"/>
        </w:rPr>
        <w:fldChar w:fldCharType="end"/>
      </w:r>
      <w:r w:rsidR="00457215" w:rsidRPr="00C5276E">
        <w:rPr>
          <w:rFonts w:cs="Arial"/>
          <w:sz w:val="24"/>
          <w:szCs w:val="24"/>
        </w:rPr>
        <w:t xml:space="preserve"> of </w:t>
      </w:r>
      <w:r w:rsidR="00457215" w:rsidRPr="00C5276E">
        <w:rPr>
          <w:rFonts w:cs="Arial"/>
          <w:sz w:val="24"/>
          <w:szCs w:val="24"/>
        </w:rPr>
        <w:fldChar w:fldCharType="begin"/>
      </w:r>
      <w:r w:rsidR="00457215" w:rsidRPr="00C5276E">
        <w:rPr>
          <w:rFonts w:cs="Arial"/>
          <w:sz w:val="24"/>
          <w:szCs w:val="24"/>
        </w:rPr>
        <w:instrText xml:space="preserve"> NUMPAGES  \* Arabic  \* MERGEFORMAT </w:instrText>
      </w:r>
      <w:r w:rsidR="00457215" w:rsidRPr="00C5276E">
        <w:rPr>
          <w:rFonts w:cs="Arial"/>
          <w:sz w:val="24"/>
          <w:szCs w:val="24"/>
        </w:rPr>
        <w:fldChar w:fldCharType="separate"/>
      </w:r>
      <w:r w:rsidR="0067361E">
        <w:rPr>
          <w:rFonts w:cs="Arial"/>
          <w:noProof/>
          <w:sz w:val="24"/>
          <w:szCs w:val="24"/>
        </w:rPr>
        <w:t>3</w:t>
      </w:r>
      <w:r w:rsidR="00457215" w:rsidRPr="00C5276E">
        <w:rPr>
          <w:rFonts w:cs="Arial"/>
          <w:sz w:val="24"/>
          <w:szCs w:val="24"/>
        </w:rPr>
        <w:fldChar w:fldCharType="end"/>
      </w:r>
      <w:r w:rsidR="0012021C" w:rsidRPr="00C5276E">
        <w:rPr>
          <w:rFonts w:cs="Arial"/>
          <w:sz w:val="24"/>
          <w:szCs w:val="24"/>
        </w:rPr>
        <w:tab/>
      </w:r>
      <w:proofErr w:type="gramStart"/>
      <w:r w:rsidR="0012021C" w:rsidRPr="00C5276E">
        <w:rPr>
          <w:rFonts w:cs="Arial"/>
          <w:sz w:val="24"/>
          <w:szCs w:val="24"/>
        </w:rPr>
        <w:t>APPR:</w:t>
      </w:r>
      <w:r w:rsidR="00050D43" w:rsidRPr="00C5276E">
        <w:rPr>
          <w:rFonts w:cs="Arial"/>
          <w:sz w:val="24"/>
          <w:szCs w:val="24"/>
        </w:rPr>
        <w:t>SCK</w:t>
      </w:r>
      <w:proofErr w:type="gramEnd"/>
      <w:r w:rsidR="00560736" w:rsidRPr="00C5276E">
        <w:rPr>
          <w:rFonts w:cs="Arial"/>
          <w:sz w:val="24"/>
          <w:szCs w:val="24"/>
        </w:rPr>
        <w:t>:RWS</w:t>
      </w:r>
      <w:r w:rsidR="0012021C" w:rsidRPr="00C5276E">
        <w:rPr>
          <w:rFonts w:cs="Arial"/>
          <w:sz w:val="24"/>
          <w:szCs w:val="24"/>
        </w:rPr>
        <w:t>:</w:t>
      </w:r>
      <w:r w:rsidR="002910D5">
        <w:rPr>
          <w:rFonts w:cs="Arial"/>
          <w:sz w:val="24"/>
          <w:szCs w:val="24"/>
        </w:rPr>
        <w:t>0</w:t>
      </w:r>
      <w:r w:rsidR="00A735D1">
        <w:rPr>
          <w:rFonts w:cs="Arial"/>
          <w:sz w:val="24"/>
          <w:szCs w:val="24"/>
        </w:rPr>
        <w:t>5-</w:t>
      </w:r>
      <w:r w:rsidR="002910D5">
        <w:rPr>
          <w:rFonts w:cs="Arial"/>
          <w:sz w:val="24"/>
          <w:szCs w:val="24"/>
        </w:rPr>
        <w:t>0</w:t>
      </w:r>
      <w:r w:rsidR="00A735D1">
        <w:rPr>
          <w:rFonts w:cs="Arial"/>
          <w:sz w:val="24"/>
          <w:szCs w:val="24"/>
        </w:rPr>
        <w:t>3</w:t>
      </w:r>
      <w:r w:rsidR="002910D5">
        <w:rPr>
          <w:rFonts w:cs="Arial"/>
          <w:sz w:val="24"/>
          <w:szCs w:val="24"/>
        </w:rPr>
        <w:t>-21</w:t>
      </w:r>
    </w:p>
    <w:p w14:paraId="50385B20" w14:textId="4E554C2B" w:rsidR="00F40FA9" w:rsidRPr="009F638B" w:rsidRDefault="0012021C" w:rsidP="0067361E">
      <w:pPr>
        <w:widowControl w:val="0"/>
        <w:spacing w:before="120" w:after="120"/>
        <w:ind w:firstLine="360"/>
        <w:jc w:val="left"/>
      </w:pPr>
      <w:r w:rsidRPr="009F638B">
        <w:rPr>
          <w:b/>
        </w:rPr>
        <w:t>a.</w:t>
      </w:r>
      <w:r w:rsidRPr="009F638B">
        <w:rPr>
          <w:b/>
        </w:rPr>
        <w:tab/>
      </w:r>
      <w:r w:rsidR="00F40FA9" w:rsidRPr="009F638B">
        <w:rPr>
          <w:b/>
        </w:rPr>
        <w:t>Description.</w:t>
      </w:r>
      <w:r w:rsidRPr="009F638B">
        <w:t xml:space="preserve"> </w:t>
      </w:r>
      <w:r w:rsidR="003C73FC" w:rsidRPr="009F638B">
        <w:t xml:space="preserve"> </w:t>
      </w:r>
      <w:r w:rsidR="00C30A80" w:rsidRPr="009F638B">
        <w:t>This work consists of designing, furnishing, installing, maintaining, and</w:t>
      </w:r>
      <w:r w:rsidR="00124D80">
        <w:t xml:space="preserve"> </w:t>
      </w:r>
      <w:r w:rsidR="00C30A80" w:rsidRPr="009F638B">
        <w:t xml:space="preserve">cutting off the </w:t>
      </w:r>
      <w:r w:rsidR="00124D80">
        <w:t xml:space="preserve">steel </w:t>
      </w:r>
      <w:r w:rsidR="00C30A80" w:rsidRPr="009F638B">
        <w:t>sheet piling and bracing, anchors</w:t>
      </w:r>
      <w:r w:rsidR="00457F3D" w:rsidRPr="009F638B">
        <w:t xml:space="preserve">, </w:t>
      </w:r>
      <w:proofErr w:type="spellStart"/>
      <w:r w:rsidR="00457F3D" w:rsidRPr="009F638B">
        <w:t>deadman</w:t>
      </w:r>
      <w:proofErr w:type="spellEnd"/>
      <w:r w:rsidR="00457F3D" w:rsidRPr="009F638B">
        <w:t>, wa</w:t>
      </w:r>
      <w:r w:rsidR="00C30A80" w:rsidRPr="009F638B">
        <w:t xml:space="preserve">lers, related materials, and equipment required to maintain support of the sheeting </w:t>
      </w:r>
      <w:r w:rsidR="006622B4">
        <w:t xml:space="preserve">as well as the </w:t>
      </w:r>
      <w:r w:rsidR="00C30A80" w:rsidRPr="009F638B">
        <w:t>adjacent embankment</w:t>
      </w:r>
      <w:r w:rsidR="006622B4">
        <w:t xml:space="preserve">, road, structure, utility, building, </w:t>
      </w:r>
      <w:proofErr w:type="spellStart"/>
      <w:r w:rsidR="006622B4">
        <w:t>etc</w:t>
      </w:r>
      <w:proofErr w:type="spellEnd"/>
      <w:r w:rsidR="006622B4">
        <w:t>, as applicable.</w:t>
      </w:r>
      <w:r w:rsidR="00C30A80" w:rsidRPr="009F638B">
        <w:t xml:space="preserve">  </w:t>
      </w:r>
      <w:r w:rsidR="006622B4">
        <w:t>C</w:t>
      </w:r>
      <w:r w:rsidR="00C30A80" w:rsidRPr="009F638B">
        <w:t xml:space="preserve">oordinate </w:t>
      </w:r>
      <w:r w:rsidR="006622B4">
        <w:t xml:space="preserve">this work </w:t>
      </w:r>
      <w:r w:rsidR="003C73FC" w:rsidRPr="009F638B">
        <w:t xml:space="preserve">with the staged construction requirements at this site.  </w:t>
      </w:r>
      <w:r w:rsidR="00075ECB" w:rsidRPr="009F638B">
        <w:t>Perform t</w:t>
      </w:r>
      <w:r w:rsidR="003C73FC" w:rsidRPr="009F638B">
        <w:t xml:space="preserve">he work in accordance with </w:t>
      </w:r>
      <w:r w:rsidRPr="009F638B">
        <w:t xml:space="preserve">section </w:t>
      </w:r>
      <w:r w:rsidR="003C73FC" w:rsidRPr="009F638B">
        <w:t xml:space="preserve">704 of the Standard Specifications for Construction, the </w:t>
      </w:r>
      <w:r w:rsidR="000D6B00" w:rsidRPr="009F638B">
        <w:rPr>
          <w:i/>
        </w:rPr>
        <w:t>AASHTO Standard Specifications for Highway Bridges</w:t>
      </w:r>
      <w:r w:rsidR="00F006DC" w:rsidRPr="009F638B">
        <w:rPr>
          <w:i/>
        </w:rPr>
        <w:t xml:space="preserve"> </w:t>
      </w:r>
      <w:r w:rsidR="00C30A80" w:rsidRPr="009F638B">
        <w:rPr>
          <w:i/>
        </w:rPr>
        <w:t>17</w:t>
      </w:r>
      <w:r w:rsidR="00C30A80" w:rsidRPr="009F638B">
        <w:rPr>
          <w:i/>
          <w:vertAlign w:val="superscript"/>
        </w:rPr>
        <w:t>th</w:t>
      </w:r>
      <w:r w:rsidR="00C30A80" w:rsidRPr="009F638B">
        <w:rPr>
          <w:i/>
        </w:rPr>
        <w:t xml:space="preserve"> Edition</w:t>
      </w:r>
      <w:r w:rsidR="00C30A80" w:rsidRPr="009F638B">
        <w:t xml:space="preserve"> </w:t>
      </w:r>
      <w:r w:rsidR="00075ECB" w:rsidRPr="009F638B">
        <w:t xml:space="preserve">(“AASHTO” hereafter), the </w:t>
      </w:r>
      <w:r w:rsidR="00C31585" w:rsidRPr="009F638B">
        <w:t>p</w:t>
      </w:r>
      <w:r w:rsidR="003C73FC" w:rsidRPr="009F638B">
        <w:t>lans and</w:t>
      </w:r>
      <w:r w:rsidR="001968C9" w:rsidRPr="009F638B">
        <w:t xml:space="preserve"> </w:t>
      </w:r>
      <w:r w:rsidR="00C31585" w:rsidRPr="009F638B">
        <w:t>this special provision</w:t>
      </w:r>
      <w:r w:rsidR="003C73FC" w:rsidRPr="009F638B">
        <w:t>.</w:t>
      </w:r>
    </w:p>
    <w:p w14:paraId="09B95ED2" w14:textId="77777777" w:rsidR="00F40FA9" w:rsidRPr="009F638B" w:rsidRDefault="0012021C" w:rsidP="0067361E">
      <w:pPr>
        <w:widowControl w:val="0"/>
        <w:spacing w:before="120" w:after="120"/>
        <w:ind w:firstLine="360"/>
        <w:jc w:val="left"/>
      </w:pPr>
      <w:proofErr w:type="spellStart"/>
      <w:r w:rsidRPr="009F638B">
        <w:rPr>
          <w:b/>
        </w:rPr>
        <w:t>b.</w:t>
      </w:r>
      <w:proofErr w:type="spellEnd"/>
      <w:r w:rsidRPr="009F638B">
        <w:rPr>
          <w:b/>
        </w:rPr>
        <w:tab/>
      </w:r>
      <w:r w:rsidR="00F40FA9" w:rsidRPr="009F638B">
        <w:rPr>
          <w:b/>
        </w:rPr>
        <w:t>Materials.</w:t>
      </w:r>
      <w:r w:rsidR="00F40FA9" w:rsidRPr="009F638B">
        <w:t xml:space="preserve">  </w:t>
      </w:r>
      <w:r w:rsidR="00C31585" w:rsidRPr="009F638B">
        <w:t>Provide</w:t>
      </w:r>
      <w:r w:rsidR="003C73FC" w:rsidRPr="009F638B">
        <w:t xml:space="preserve"> materials </w:t>
      </w:r>
      <w:r w:rsidR="00C31585" w:rsidRPr="009F638B">
        <w:t xml:space="preserve">in </w:t>
      </w:r>
      <w:r w:rsidR="003C73FC" w:rsidRPr="009F638B">
        <w:t>accord</w:t>
      </w:r>
      <w:r w:rsidR="00C31585" w:rsidRPr="009F638B">
        <w:t>ance with</w:t>
      </w:r>
      <w:r w:rsidR="003C73FC" w:rsidRPr="009F638B">
        <w:t xml:space="preserve"> subsections 704.02 and 707.02 of the Standard Specifications for Construction.</w:t>
      </w:r>
    </w:p>
    <w:p w14:paraId="2A967AB3" w14:textId="2FE09964" w:rsidR="00997065" w:rsidRPr="009F638B" w:rsidRDefault="0012021C" w:rsidP="0067361E">
      <w:pPr>
        <w:widowControl w:val="0"/>
        <w:spacing w:before="120" w:after="120"/>
        <w:ind w:firstLine="360"/>
        <w:jc w:val="left"/>
        <w:rPr>
          <w:color w:val="000000"/>
        </w:rPr>
      </w:pPr>
      <w:r w:rsidRPr="009F638B">
        <w:rPr>
          <w:b/>
        </w:rPr>
        <w:t>c.</w:t>
      </w:r>
      <w:r w:rsidRPr="009F638B">
        <w:rPr>
          <w:b/>
        </w:rPr>
        <w:tab/>
      </w:r>
      <w:r w:rsidR="00F40FA9" w:rsidRPr="009F638B">
        <w:rPr>
          <w:b/>
        </w:rPr>
        <w:t>Construction.</w:t>
      </w:r>
      <w:r w:rsidR="00F40FA9" w:rsidRPr="009F638B">
        <w:t xml:space="preserve">  </w:t>
      </w:r>
      <w:r w:rsidR="00C31585" w:rsidRPr="009F638B">
        <w:t>D</w:t>
      </w:r>
      <w:r w:rsidR="003C73FC" w:rsidRPr="009F638B">
        <w:t>esign,</w:t>
      </w:r>
      <w:r w:rsidR="001245D5" w:rsidRPr="009F638B">
        <w:t xml:space="preserve"> prepare working drawings,</w:t>
      </w:r>
      <w:r w:rsidR="003C73FC" w:rsidRPr="009F638B">
        <w:t xml:space="preserve"> install</w:t>
      </w:r>
      <w:r w:rsidR="00A735D1">
        <w:t>,</w:t>
      </w:r>
      <w:r w:rsidR="003C73FC" w:rsidRPr="009F638B">
        <w:t xml:space="preserve"> and maint</w:t>
      </w:r>
      <w:r w:rsidR="00C31585" w:rsidRPr="009F638B">
        <w:t>ain</w:t>
      </w:r>
      <w:r w:rsidR="003C73FC" w:rsidRPr="009F638B">
        <w:t xml:space="preserve"> the temporary steel sheet piling.</w:t>
      </w:r>
      <w:r w:rsidR="0037085D" w:rsidRPr="009F638B">
        <w:t xml:space="preserve">  </w:t>
      </w:r>
      <w:r w:rsidR="007D206D" w:rsidRPr="009F638B">
        <w:t>Design cantilever or braced steel sheet</w:t>
      </w:r>
      <w:r w:rsidR="007C1D58" w:rsidRPr="009F638B">
        <w:t xml:space="preserve"> </w:t>
      </w:r>
      <w:r w:rsidR="007D206D" w:rsidRPr="009F638B">
        <w:t xml:space="preserve">piling walls </w:t>
      </w:r>
      <w:r w:rsidR="00C30A80" w:rsidRPr="009F638B">
        <w:t xml:space="preserve">interaction with the soil </w:t>
      </w:r>
      <w:r w:rsidR="007D206D" w:rsidRPr="009F638B">
        <w:t>using the following software</w:t>
      </w:r>
      <w:r w:rsidR="007C1D58" w:rsidRPr="009F638B">
        <w:t>:</w:t>
      </w:r>
      <w:r w:rsidR="007D206D" w:rsidRPr="009F638B">
        <w:t xml:space="preserve"> SPW 911 by </w:t>
      </w:r>
      <w:proofErr w:type="spellStart"/>
      <w:r w:rsidR="007D206D" w:rsidRPr="009F638B">
        <w:t>PileBuck</w:t>
      </w:r>
      <w:proofErr w:type="spellEnd"/>
      <w:r w:rsidR="007D206D" w:rsidRPr="009F638B">
        <w:t xml:space="preserve"> International Inc</w:t>
      </w:r>
      <w:r w:rsidR="007C1D58" w:rsidRPr="009F638B">
        <w:t>.</w:t>
      </w:r>
      <w:r w:rsidR="00DE4559" w:rsidRPr="009F638B">
        <w:t>;</w:t>
      </w:r>
      <w:r w:rsidR="007D206D" w:rsidRPr="009F638B">
        <w:t xml:space="preserve"> </w:t>
      </w:r>
      <w:proofErr w:type="spellStart"/>
      <w:r w:rsidR="007D206D" w:rsidRPr="009F638B">
        <w:t>SupportIT</w:t>
      </w:r>
      <w:proofErr w:type="spellEnd"/>
      <w:r w:rsidR="007D206D" w:rsidRPr="009F638B">
        <w:t xml:space="preserve"> by </w:t>
      </w:r>
      <w:proofErr w:type="spellStart"/>
      <w:r w:rsidR="007D206D" w:rsidRPr="009F638B">
        <w:t>GTSoft</w:t>
      </w:r>
      <w:proofErr w:type="spellEnd"/>
      <w:r w:rsidR="007D206D" w:rsidRPr="009F638B">
        <w:t xml:space="preserve"> Ltd.</w:t>
      </w:r>
      <w:r w:rsidR="007C1D58" w:rsidRPr="009F638B">
        <w:t>;</w:t>
      </w:r>
      <w:r w:rsidR="00DE4559" w:rsidRPr="009F638B">
        <w:t xml:space="preserve"> or </w:t>
      </w:r>
      <w:proofErr w:type="spellStart"/>
      <w:r w:rsidR="00DE4559" w:rsidRPr="009F638B">
        <w:t>CivilTech</w:t>
      </w:r>
      <w:proofErr w:type="spellEnd"/>
      <w:r w:rsidR="00DE4559" w:rsidRPr="009F638B">
        <w:t xml:space="preserve"> Software Shoring Suite.</w:t>
      </w:r>
      <w:r w:rsidR="007D206D" w:rsidRPr="009F638B">
        <w:t xml:space="preserve"> </w:t>
      </w:r>
      <w:r w:rsidR="007C1D58" w:rsidRPr="009F638B">
        <w:t xml:space="preserve"> </w:t>
      </w:r>
      <w:r w:rsidR="00C30A80" w:rsidRPr="009F638B">
        <w:t>The u</w:t>
      </w:r>
      <w:r w:rsidR="007D206D" w:rsidRPr="009F638B">
        <w:t xml:space="preserve">se of other software will be reviewed by the Department and </w:t>
      </w:r>
      <w:proofErr w:type="gramStart"/>
      <w:r w:rsidR="007D206D" w:rsidRPr="009F638B">
        <w:t>requires</w:t>
      </w:r>
      <w:proofErr w:type="gramEnd"/>
      <w:r w:rsidR="007D206D" w:rsidRPr="009F638B">
        <w:t xml:space="preserve"> approval by the Engineer prior to use. </w:t>
      </w:r>
      <w:r w:rsidR="00C30A80" w:rsidRPr="009F638B">
        <w:t xml:space="preserve"> </w:t>
      </w:r>
      <w:r w:rsidR="00DE4559" w:rsidRPr="009F638B">
        <w:t xml:space="preserve">Hand calculations and/or spreadsheet calculations will not be accepted </w:t>
      </w:r>
      <w:r w:rsidR="00B36ACA" w:rsidRPr="009F638B">
        <w:t xml:space="preserve">for steel sheet piling design </w:t>
      </w:r>
      <w:r w:rsidR="00DE4559" w:rsidRPr="009F638B">
        <w:t>unless special conditions are present</w:t>
      </w:r>
      <w:r w:rsidR="00FF3F13" w:rsidRPr="009F638B">
        <w:t>, which will require approval by the Engineer</w:t>
      </w:r>
      <w:r w:rsidR="00EE1F56" w:rsidRPr="009F638B">
        <w:t xml:space="preserve"> prior to use</w:t>
      </w:r>
      <w:r w:rsidR="00FF3F13" w:rsidRPr="009F638B">
        <w:t>.</w:t>
      </w:r>
      <w:r w:rsidR="00B36ACA" w:rsidRPr="009F638B">
        <w:t xml:space="preserve">  Hand calculations and/or spreadsheet calculations</w:t>
      </w:r>
      <w:r w:rsidR="000F3FD3" w:rsidRPr="009F638B">
        <w:t xml:space="preserve"> (with example </w:t>
      </w:r>
      <w:r w:rsidR="00397DC7" w:rsidRPr="009F638B">
        <w:t xml:space="preserve">hand </w:t>
      </w:r>
      <w:r w:rsidR="000F3FD3" w:rsidRPr="009F638B">
        <w:t>calculations)</w:t>
      </w:r>
      <w:r w:rsidR="00B36ACA" w:rsidRPr="009F638B">
        <w:t xml:space="preserve"> for design of </w:t>
      </w:r>
      <w:r w:rsidR="00D7597A" w:rsidRPr="009F638B">
        <w:t>anchors</w:t>
      </w:r>
      <w:r w:rsidR="00B36ACA" w:rsidRPr="009F638B">
        <w:t xml:space="preserve">, </w:t>
      </w:r>
      <w:proofErr w:type="spellStart"/>
      <w:r w:rsidR="00B36ACA" w:rsidRPr="009F638B">
        <w:t>deadman</w:t>
      </w:r>
      <w:proofErr w:type="spellEnd"/>
      <w:r w:rsidR="00B36ACA" w:rsidRPr="009F638B">
        <w:t>, bracing section</w:t>
      </w:r>
      <w:r w:rsidR="000F3FD3" w:rsidRPr="009F638B">
        <w:t>s</w:t>
      </w:r>
      <w:r w:rsidR="00B36ACA" w:rsidRPr="009F638B">
        <w:t>, weld details</w:t>
      </w:r>
      <w:r w:rsidR="000F3FD3" w:rsidRPr="009F638B">
        <w:t xml:space="preserve"> and connections </w:t>
      </w:r>
      <w:r w:rsidR="00D346B2">
        <w:t>are</w:t>
      </w:r>
      <w:r w:rsidR="00D346B2" w:rsidRPr="009F638B">
        <w:t xml:space="preserve"> </w:t>
      </w:r>
      <w:r w:rsidR="000F3FD3" w:rsidRPr="009F638B">
        <w:t>acceptable</w:t>
      </w:r>
      <w:r w:rsidR="000F3FD3" w:rsidRPr="009F638B">
        <w:rPr>
          <w:color w:val="000000"/>
        </w:rPr>
        <w:t>.</w:t>
      </w:r>
    </w:p>
    <w:p w14:paraId="69042B94" w14:textId="05352E75" w:rsidR="00997065" w:rsidRPr="009F638B" w:rsidRDefault="00997065" w:rsidP="0067361E">
      <w:pPr>
        <w:widowControl w:val="0"/>
        <w:spacing w:before="120" w:after="120"/>
        <w:jc w:val="left"/>
      </w:pPr>
      <w:r w:rsidRPr="009F638B">
        <w:t xml:space="preserve">Design the steel sheet piling, </w:t>
      </w:r>
      <w:r w:rsidR="00C30A80" w:rsidRPr="009F638B">
        <w:t xml:space="preserve">ground </w:t>
      </w:r>
      <w:r w:rsidR="00D7597A" w:rsidRPr="009F638B">
        <w:t>anchors</w:t>
      </w:r>
      <w:r w:rsidRPr="009F638B">
        <w:t xml:space="preserve">, </w:t>
      </w:r>
      <w:proofErr w:type="spellStart"/>
      <w:r w:rsidRPr="009F638B">
        <w:t>deadman</w:t>
      </w:r>
      <w:proofErr w:type="spellEnd"/>
      <w:r w:rsidRPr="009F638B">
        <w:t>, bracing sections, and adjacent</w:t>
      </w:r>
      <w:r w:rsidR="009A1B64" w:rsidRPr="009F638B">
        <w:t xml:space="preserve"> excavations to support traffic</w:t>
      </w:r>
      <w:r w:rsidRPr="009F638B">
        <w:t xml:space="preserve">.  </w:t>
      </w:r>
      <w:r w:rsidR="00145BFF" w:rsidRPr="009F638B">
        <w:t xml:space="preserve">Assume a </w:t>
      </w:r>
      <w:r w:rsidR="006622B4">
        <w:t xml:space="preserve">minimum </w:t>
      </w:r>
      <w:r w:rsidR="00145BFF" w:rsidRPr="009F638B">
        <w:t xml:space="preserve">live load surcharge of 360 </w:t>
      </w:r>
      <w:proofErr w:type="spellStart"/>
      <w:r w:rsidR="00145BFF" w:rsidRPr="009F638B">
        <w:t>psf</w:t>
      </w:r>
      <w:proofErr w:type="spellEnd"/>
      <w:r w:rsidR="00145BFF" w:rsidRPr="009F638B">
        <w:t xml:space="preserve"> for design of steel sheet piling adjacent to traffic and/or construction equipment.</w:t>
      </w:r>
      <w:r w:rsidRPr="009F638B">
        <w:t xml:space="preserve">  </w:t>
      </w:r>
      <w:r w:rsidR="000D0339" w:rsidRPr="000D0339">
        <w:t xml:space="preserve">For sheet piling supporting structures or buildings, account for the loads from the structure on the sheet piling.  </w:t>
      </w:r>
      <w:r w:rsidRPr="009F638B">
        <w:t xml:space="preserve">The </w:t>
      </w:r>
      <w:r w:rsidR="00382E8E" w:rsidRPr="009F638B">
        <w:t xml:space="preserve">calculated and measured </w:t>
      </w:r>
      <w:r w:rsidRPr="009F638B">
        <w:t>maximum deflection</w:t>
      </w:r>
      <w:r w:rsidR="00D410E6" w:rsidRPr="009F638B">
        <w:t xml:space="preserve"> of the steel sheet piling</w:t>
      </w:r>
      <w:r w:rsidRPr="009F638B">
        <w:t xml:space="preserve"> must not exceed 2 inches.  </w:t>
      </w:r>
      <w:r w:rsidR="000D0339" w:rsidRPr="000D0339">
        <w:t xml:space="preserve">The calculated and measured maximum deflection of the steel sheet piling must not exceed 1 inch when the steel sheet piling is supporting structures or utilities. The calculated and measured maximum deflection of the steel sheet piling must not exceed ½ inch when the steel sheet piling is supporting buildings.  </w:t>
      </w:r>
      <w:r w:rsidRPr="009F638B">
        <w:t xml:space="preserve">Include supporting calculations for the steel sheet piling </w:t>
      </w:r>
      <w:proofErr w:type="gramStart"/>
      <w:r w:rsidRPr="009F638B">
        <w:t>including:</w:t>
      </w:r>
      <w:proofErr w:type="gramEnd"/>
      <w:r w:rsidRPr="009F638B">
        <w:t xml:space="preserve"> </w:t>
      </w:r>
      <w:r w:rsidR="00223291">
        <w:t xml:space="preserve"> </w:t>
      </w:r>
      <w:r w:rsidRPr="009F638B">
        <w:t xml:space="preserve">sheeting, </w:t>
      </w:r>
      <w:r w:rsidR="00D7597A" w:rsidRPr="009F638B">
        <w:t>anchors</w:t>
      </w:r>
      <w:r w:rsidRPr="009F638B">
        <w:t xml:space="preserve">, </w:t>
      </w:r>
      <w:proofErr w:type="spellStart"/>
      <w:r w:rsidRPr="009F638B">
        <w:t>deadman</w:t>
      </w:r>
      <w:proofErr w:type="spellEnd"/>
      <w:r w:rsidRPr="009F638B">
        <w:t xml:space="preserve">, bracing sections, </w:t>
      </w:r>
      <w:r w:rsidR="00CD6795" w:rsidRPr="009F638B">
        <w:t xml:space="preserve">welded or bolted connection </w:t>
      </w:r>
      <w:r w:rsidRPr="009F638B">
        <w:t>details, sheeting tip elevations, calculated deflection of sheeting sections, all connections and embedment depth.</w:t>
      </w:r>
      <w:r w:rsidR="00EE1F56" w:rsidRPr="009F638B">
        <w:t xml:space="preserve">  The design must consider </w:t>
      </w:r>
      <w:r w:rsidR="00397DC7" w:rsidRPr="009F638B">
        <w:t xml:space="preserve">and provide supporting calculations for </w:t>
      </w:r>
      <w:r w:rsidR="00EE1F56" w:rsidRPr="009F638B">
        <w:t>all stages of construction.</w:t>
      </w:r>
    </w:p>
    <w:p w14:paraId="4ABDAE02" w14:textId="6B946DBD" w:rsidR="00E01E36" w:rsidRPr="009F638B" w:rsidRDefault="00E01E36" w:rsidP="0067361E">
      <w:pPr>
        <w:widowControl w:val="0"/>
        <w:spacing w:before="120" w:after="120"/>
        <w:jc w:val="left"/>
      </w:pPr>
      <w:r w:rsidRPr="009F638B">
        <w:t xml:space="preserve">If </w:t>
      </w:r>
      <w:r w:rsidR="00CD6795" w:rsidRPr="009F638B">
        <w:t xml:space="preserve">ground </w:t>
      </w:r>
      <w:r w:rsidR="009A1B64" w:rsidRPr="009F638B">
        <w:t>anchors</w:t>
      </w:r>
      <w:r w:rsidRPr="009F638B">
        <w:t xml:space="preserve"> are used, </w:t>
      </w:r>
      <w:r w:rsidR="00D346B2">
        <w:t xml:space="preserve">submit </w:t>
      </w:r>
      <w:r w:rsidRPr="009F638B">
        <w:t xml:space="preserve">a load testing program </w:t>
      </w:r>
      <w:r w:rsidR="00D346B2">
        <w:t>for</w:t>
      </w:r>
      <w:r w:rsidRPr="009F638B">
        <w:t xml:space="preserve"> review by the Department with the design submittal.  The Contractor’s </w:t>
      </w:r>
      <w:r w:rsidR="00CD6795" w:rsidRPr="009F638B">
        <w:t xml:space="preserve">designer </w:t>
      </w:r>
      <w:r w:rsidRPr="009F638B">
        <w:t xml:space="preserve">must reference </w:t>
      </w:r>
      <w:r w:rsidRPr="009F638B">
        <w:rPr>
          <w:i/>
        </w:rPr>
        <w:t>FHWA Publication No. FHWA-IF-99-015 (Geotechnical Engineering Circular No. 4, Ground Anchors and Anchored System</w:t>
      </w:r>
      <w:r w:rsidR="007C1D58" w:rsidRPr="009F638B">
        <w:rPr>
          <w:i/>
        </w:rPr>
        <w:t>)</w:t>
      </w:r>
      <w:r w:rsidRPr="009F638B">
        <w:t xml:space="preserve"> in the design and load testing program.</w:t>
      </w:r>
      <w:r w:rsidR="009A1B64" w:rsidRPr="009F638B">
        <w:t xml:space="preserve">  </w:t>
      </w:r>
      <w:r w:rsidR="00560736">
        <w:t xml:space="preserve">Load </w:t>
      </w:r>
      <w:proofErr w:type="gramStart"/>
      <w:r w:rsidR="00560736">
        <w:t>test</w:t>
      </w:r>
      <w:proofErr w:type="gramEnd"/>
      <w:r w:rsidR="00560736">
        <w:t xml:space="preserve"> a</w:t>
      </w:r>
      <w:r w:rsidR="009A1B64" w:rsidRPr="009F638B">
        <w:t xml:space="preserve">ll </w:t>
      </w:r>
      <w:r w:rsidR="00CD6795" w:rsidRPr="009F638B">
        <w:t xml:space="preserve">ground </w:t>
      </w:r>
      <w:r w:rsidR="009A1B64" w:rsidRPr="009F638B">
        <w:t>anchors, regardless of anchor type</w:t>
      </w:r>
      <w:r w:rsidR="00FF3F13" w:rsidRPr="009F638B">
        <w:t>.</w:t>
      </w:r>
      <w:r w:rsidR="00345896" w:rsidRPr="009F638B">
        <w:t xml:space="preserve">  </w:t>
      </w:r>
      <w:r w:rsidR="00560736">
        <w:t>P</w:t>
      </w:r>
      <w:r w:rsidR="00560736" w:rsidRPr="009751A1">
        <w:t>restress and lock off</w:t>
      </w:r>
      <w:r w:rsidR="00560736" w:rsidRPr="009F638B">
        <w:t xml:space="preserve"> </w:t>
      </w:r>
      <w:r w:rsidR="00560736">
        <w:t>a</w:t>
      </w:r>
      <w:r w:rsidR="00345896" w:rsidRPr="009F638B">
        <w:t xml:space="preserve">ll </w:t>
      </w:r>
      <w:r w:rsidR="00CD6795" w:rsidRPr="009F638B">
        <w:t xml:space="preserve">ground </w:t>
      </w:r>
      <w:r w:rsidR="00D45FBA" w:rsidRPr="009F638B">
        <w:t xml:space="preserve">anchors and </w:t>
      </w:r>
      <w:proofErr w:type="spellStart"/>
      <w:r w:rsidR="00345896" w:rsidRPr="009F638B">
        <w:t>deadman</w:t>
      </w:r>
      <w:proofErr w:type="spellEnd"/>
      <w:r w:rsidR="00345896" w:rsidRPr="009F638B">
        <w:t xml:space="preserve">.  </w:t>
      </w:r>
      <w:r w:rsidR="00CD6795" w:rsidRPr="009F638B">
        <w:t>Ground a</w:t>
      </w:r>
      <w:r w:rsidR="00345896" w:rsidRPr="009F638B">
        <w:t xml:space="preserve">nchors and </w:t>
      </w:r>
      <w:proofErr w:type="spellStart"/>
      <w:r w:rsidR="00345896" w:rsidRPr="009F638B">
        <w:t>deadman</w:t>
      </w:r>
      <w:proofErr w:type="spellEnd"/>
      <w:r w:rsidR="00345896" w:rsidRPr="009F638B">
        <w:t xml:space="preserve"> that cannot be prestressed </w:t>
      </w:r>
      <w:r w:rsidR="00CD6795" w:rsidRPr="009F638B">
        <w:t xml:space="preserve">to the required load </w:t>
      </w:r>
      <w:r w:rsidR="00345896" w:rsidRPr="009F638B">
        <w:t xml:space="preserve">and locked off </w:t>
      </w:r>
      <w:r w:rsidR="00CD6795" w:rsidRPr="009F638B">
        <w:t>can</w:t>
      </w:r>
      <w:r w:rsidR="00345896" w:rsidRPr="009F638B">
        <w:t>not be used.</w:t>
      </w:r>
      <w:r w:rsidR="00974EA0">
        <w:t xml:space="preserve"> </w:t>
      </w:r>
      <w:r w:rsidR="00223291">
        <w:t xml:space="preserve"> </w:t>
      </w:r>
      <w:r w:rsidR="00974EA0">
        <w:t>When</w:t>
      </w:r>
      <w:r w:rsidR="00C65088">
        <w:t xml:space="preserve"> helical anchors are used</w:t>
      </w:r>
      <w:r w:rsidR="00D4737F">
        <w:t xml:space="preserve"> for ground anchors</w:t>
      </w:r>
      <w:r w:rsidR="009C4638">
        <w:t xml:space="preserve">, the design </w:t>
      </w:r>
      <w:r w:rsidR="00C65088">
        <w:t>load</w:t>
      </w:r>
      <w:r w:rsidR="009C4638">
        <w:t xml:space="preserve"> must </w:t>
      </w:r>
      <w:r w:rsidR="00B87E4C">
        <w:t xml:space="preserve">not exceed </w:t>
      </w:r>
      <w:r w:rsidR="009C4638">
        <w:t>50 kips.</w:t>
      </w:r>
    </w:p>
    <w:p w14:paraId="6F9D1991" w14:textId="21A68D6E" w:rsidR="00D7597A" w:rsidRPr="009F638B" w:rsidRDefault="00EE405F" w:rsidP="0067361E">
      <w:pPr>
        <w:widowControl w:val="0"/>
        <w:spacing w:before="120" w:after="120"/>
        <w:jc w:val="left"/>
      </w:pPr>
      <w:r>
        <w:rPr>
          <w:rFonts w:cs="Arial"/>
        </w:rPr>
        <w:lastRenderedPageBreak/>
        <w:t xml:space="preserve">Ensure that the design is prepared by the Contractor’s designer; and the designer is a Professional Engineer, licensed in the State of Michigan (Designer).  </w:t>
      </w:r>
      <w:r w:rsidR="00B17DC3">
        <w:rPr>
          <w:rFonts w:cs="Arial"/>
        </w:rPr>
        <w:t>Ensure t</w:t>
      </w:r>
      <w:r>
        <w:rPr>
          <w:rFonts w:cs="Arial"/>
        </w:rPr>
        <w:t xml:space="preserve">he design </w:t>
      </w:r>
      <w:r w:rsidR="00B17DC3">
        <w:rPr>
          <w:rFonts w:cs="Arial"/>
        </w:rPr>
        <w:t>is</w:t>
      </w:r>
      <w:r>
        <w:rPr>
          <w:rFonts w:cs="Arial"/>
        </w:rPr>
        <w:t xml:space="preserve"> checked by a second Professional Engineer licensed in the State of Michigan (Checker).  The Designer and Checker must not be the same person.  The calculations must have the initials of the Designer and Checker.  Electronically </w:t>
      </w:r>
      <w:r>
        <w:t>s</w:t>
      </w:r>
      <w:r w:rsidR="00997065" w:rsidRPr="009F638B">
        <w:t>ubmit the design and supporting calculations to the Engineer for revi</w:t>
      </w:r>
      <w:r w:rsidR="00FF3F13" w:rsidRPr="009F638B">
        <w:t xml:space="preserve">ew and approval not less than </w:t>
      </w:r>
      <w:r>
        <w:t>14</w:t>
      </w:r>
      <w:r w:rsidRPr="009F638B">
        <w:t xml:space="preserve"> </w:t>
      </w:r>
      <w:r w:rsidR="00997065" w:rsidRPr="009F638B">
        <w:t xml:space="preserve">calendar days prior to beginning of work. </w:t>
      </w:r>
      <w:r w:rsidR="00057D01" w:rsidRPr="009F638B">
        <w:t xml:space="preserve"> </w:t>
      </w:r>
      <w:r w:rsidR="00CA7BDE" w:rsidRPr="009F638B">
        <w:t xml:space="preserve">All submittals are to be as a PDF file to the Engineer.  Paper sets </w:t>
      </w:r>
      <w:r w:rsidR="009F638B">
        <w:t>are prohibited</w:t>
      </w:r>
      <w:r w:rsidR="00CA7BDE" w:rsidRPr="009F638B">
        <w:t xml:space="preserve">.  </w:t>
      </w:r>
      <w:r w:rsidR="00997065" w:rsidRPr="009F638B">
        <w:t>Obtain the Engineer’s approval of the steel sheet piling design prior to beginning installation.</w:t>
      </w:r>
      <w:r w:rsidR="00D7597A" w:rsidRPr="009F638B">
        <w:t xml:space="preserve">  The </w:t>
      </w:r>
      <w:r w:rsidR="00873C17" w:rsidRPr="009F638B">
        <w:t>Engineer</w:t>
      </w:r>
      <w:r w:rsidR="00873C17" w:rsidRPr="009F638B" w:rsidDel="00873C17">
        <w:t xml:space="preserve"> </w:t>
      </w:r>
      <w:r w:rsidR="00D7597A" w:rsidRPr="009F638B">
        <w:t>will require 1</w:t>
      </w:r>
      <w:r w:rsidR="00FF3F13" w:rsidRPr="009F638B">
        <w:t>0</w:t>
      </w:r>
      <w:r w:rsidR="00D7597A" w:rsidRPr="009F638B">
        <w:t xml:space="preserve"> calendar days for each review cycle and revisions may be required following each review.  No extension of time or additional compensation will be granted due to delays in preparing the final working drawings, calculations and material specifications or securing </w:t>
      </w:r>
      <w:r w:rsidR="00223291" w:rsidRPr="009F638B">
        <w:t>a</w:t>
      </w:r>
      <w:r w:rsidR="00223291">
        <w:t>pproval</w:t>
      </w:r>
      <w:r w:rsidR="00223291" w:rsidRPr="009F638B">
        <w:t xml:space="preserve"> </w:t>
      </w:r>
      <w:r w:rsidR="00D7597A" w:rsidRPr="009F638B">
        <w:t xml:space="preserve">from the </w:t>
      </w:r>
      <w:r w:rsidR="00873C17" w:rsidRPr="009F638B">
        <w:t>Engineer</w:t>
      </w:r>
      <w:r w:rsidR="00D7597A" w:rsidRPr="009F638B">
        <w:t xml:space="preserve">.  An exception may be granted for an extension of time only in the case that the </w:t>
      </w:r>
      <w:r w:rsidR="00873C17" w:rsidRPr="009F638B">
        <w:t>Engineer</w:t>
      </w:r>
      <w:r w:rsidR="00D7597A" w:rsidRPr="009F638B">
        <w:t xml:space="preserve">’s review of a submittal exceeded </w:t>
      </w:r>
      <w:r w:rsidR="00FF3F13" w:rsidRPr="009F638B">
        <w:t>10</w:t>
      </w:r>
      <w:r w:rsidR="00D7597A" w:rsidRPr="009F638B">
        <w:t xml:space="preserve"> calendar days and if it can be shown that such a delay impacts the final project completion date.</w:t>
      </w:r>
    </w:p>
    <w:p w14:paraId="5FE2E2C4" w14:textId="77777777" w:rsidR="00997065" w:rsidRPr="009F638B" w:rsidRDefault="00997065" w:rsidP="0067361E">
      <w:pPr>
        <w:widowControl w:val="0"/>
        <w:spacing w:before="120" w:after="120"/>
        <w:jc w:val="left"/>
      </w:pPr>
      <w:r w:rsidRPr="009F638B">
        <w:t xml:space="preserve">Alternate temporary retaining wall design options </w:t>
      </w:r>
      <w:r w:rsidR="00AB58A9" w:rsidRPr="009F638B">
        <w:t>may</w:t>
      </w:r>
      <w:r w:rsidRPr="009F638B">
        <w:t xml:space="preserve"> be considered for this project by the Engineer provided that alternate designs are prepared and submi</w:t>
      </w:r>
      <w:r w:rsidR="00B91A45" w:rsidRPr="009F638B">
        <w:t>t</w:t>
      </w:r>
      <w:r w:rsidRPr="009F638B">
        <w:t>ted in accordance with this special provision.</w:t>
      </w:r>
      <w:r w:rsidR="00345896" w:rsidRPr="009F638B">
        <w:t xml:space="preserve">  </w:t>
      </w:r>
      <w:r w:rsidR="002E5E6D" w:rsidRPr="009F638B">
        <w:t>All a</w:t>
      </w:r>
      <w:r w:rsidR="00345896" w:rsidRPr="009F638B">
        <w:t xml:space="preserve">lternate temporary retaining wall design options must conform to </w:t>
      </w:r>
      <w:r w:rsidR="00345896" w:rsidRPr="009F638B">
        <w:rPr>
          <w:i/>
        </w:rPr>
        <w:t>AASHTO</w:t>
      </w:r>
      <w:r w:rsidR="00345896" w:rsidRPr="009F638B">
        <w:t xml:space="preserve"> and </w:t>
      </w:r>
      <w:r w:rsidR="00345896" w:rsidRPr="009F638B">
        <w:rPr>
          <w:i/>
        </w:rPr>
        <w:t>FHWA</w:t>
      </w:r>
      <w:r w:rsidR="00345896" w:rsidRPr="009F638B">
        <w:t xml:space="preserve"> specifications</w:t>
      </w:r>
      <w:r w:rsidR="00AB58A9" w:rsidRPr="009F638B">
        <w:t xml:space="preserve"> and/or guidelines</w:t>
      </w:r>
      <w:r w:rsidR="00345896" w:rsidRPr="009F638B">
        <w:t>.</w:t>
      </w:r>
    </w:p>
    <w:p w14:paraId="25AAA0BD" w14:textId="77777777" w:rsidR="00997065" w:rsidRPr="009F638B" w:rsidRDefault="001245D5" w:rsidP="0067361E">
      <w:pPr>
        <w:widowControl w:val="0"/>
        <w:spacing w:before="120" w:after="120"/>
        <w:jc w:val="left"/>
      </w:pPr>
      <w:r w:rsidRPr="009F638B">
        <w:t xml:space="preserve">Install the sheet piling for this project in stages that match the staged construction of the </w:t>
      </w:r>
      <w:r w:rsidR="0013014D" w:rsidRPr="009F638B">
        <w:t>project</w:t>
      </w:r>
      <w:r w:rsidRPr="009F638B">
        <w:t>.  The limits and sequence of steel sheet piling construction are shown conceptually on the plans</w:t>
      </w:r>
      <w:r w:rsidR="00997065" w:rsidRPr="009F638B">
        <w:t xml:space="preserve"> however, the Contractor’s design and installation plan will take precedence.</w:t>
      </w:r>
    </w:p>
    <w:p w14:paraId="093D331F" w14:textId="6A58B3A2" w:rsidR="00EE405F" w:rsidRDefault="00EE405F" w:rsidP="0067361E">
      <w:pPr>
        <w:widowControl w:val="0"/>
        <w:spacing w:before="120" w:after="120"/>
        <w:jc w:val="left"/>
        <w:rPr>
          <w:rFonts w:cs="Arial"/>
        </w:rPr>
      </w:pPr>
      <w:r>
        <w:rPr>
          <w:rFonts w:cs="Arial"/>
        </w:rPr>
        <w:t>When no longer needed cut off steel sheet piling, shown to be left in place, during the staged construction as shown on the plans or as approved by the Engineer.  Unless otherwise shown on the plans, ensure steel sheet piling is cut off to the following minimum depths as indicated below:</w:t>
      </w:r>
    </w:p>
    <w:p w14:paraId="0051264D" w14:textId="77777777" w:rsidR="00EE405F" w:rsidRDefault="00EE405F" w:rsidP="0067361E">
      <w:pPr>
        <w:widowControl w:val="0"/>
        <w:spacing w:before="120"/>
        <w:ind w:left="360"/>
        <w:jc w:val="left"/>
        <w:rPr>
          <w:rFonts w:cs="Arial"/>
        </w:rPr>
      </w:pPr>
      <w:r>
        <w:rPr>
          <w:rFonts w:cs="Arial"/>
        </w:rPr>
        <w:t>•</w:t>
      </w:r>
      <w:r>
        <w:rPr>
          <w:rFonts w:cs="Arial"/>
        </w:rPr>
        <w:tab/>
        <w:t>3 feet below pavement, shoulders, sidewalks, and paths,</w:t>
      </w:r>
    </w:p>
    <w:p w14:paraId="44371065" w14:textId="77777777" w:rsidR="00EE405F" w:rsidRDefault="00EE405F" w:rsidP="0067361E">
      <w:pPr>
        <w:widowControl w:val="0"/>
        <w:ind w:left="360"/>
        <w:jc w:val="left"/>
        <w:rPr>
          <w:rFonts w:cs="Arial"/>
        </w:rPr>
      </w:pPr>
      <w:r>
        <w:rPr>
          <w:rFonts w:cs="Arial"/>
        </w:rPr>
        <w:t>•</w:t>
      </w:r>
      <w:r>
        <w:rPr>
          <w:rFonts w:cs="Arial"/>
        </w:rPr>
        <w:tab/>
        <w:t>2 feet below side slopes,</w:t>
      </w:r>
    </w:p>
    <w:p w14:paraId="0F7CC3EB" w14:textId="77777777" w:rsidR="00EE405F" w:rsidRDefault="00EE405F" w:rsidP="0067361E">
      <w:pPr>
        <w:widowControl w:val="0"/>
        <w:ind w:left="360"/>
        <w:jc w:val="left"/>
        <w:rPr>
          <w:rFonts w:cs="Arial"/>
        </w:rPr>
      </w:pPr>
      <w:r>
        <w:rPr>
          <w:rFonts w:cs="Arial"/>
        </w:rPr>
        <w:t>•</w:t>
      </w:r>
      <w:r>
        <w:rPr>
          <w:rFonts w:cs="Arial"/>
        </w:rPr>
        <w:tab/>
        <w:t>1 foot below footings,</w:t>
      </w:r>
    </w:p>
    <w:p w14:paraId="4074CC56" w14:textId="77777777" w:rsidR="00EE405F" w:rsidRDefault="00EE405F" w:rsidP="0067361E">
      <w:pPr>
        <w:widowControl w:val="0"/>
        <w:ind w:left="360"/>
        <w:jc w:val="left"/>
        <w:rPr>
          <w:rFonts w:cs="Arial"/>
        </w:rPr>
      </w:pPr>
      <w:r>
        <w:rPr>
          <w:rFonts w:cs="Arial"/>
        </w:rPr>
        <w:t>•</w:t>
      </w:r>
      <w:r>
        <w:rPr>
          <w:rFonts w:cs="Arial"/>
        </w:rPr>
        <w:tab/>
        <w:t>3 inches below bottom of culvert,</w:t>
      </w:r>
    </w:p>
    <w:p w14:paraId="5BCFE166" w14:textId="77777777" w:rsidR="00EE405F" w:rsidRDefault="00EE405F" w:rsidP="0067361E">
      <w:pPr>
        <w:widowControl w:val="0"/>
        <w:spacing w:after="120"/>
        <w:ind w:left="360"/>
        <w:jc w:val="left"/>
        <w:rPr>
          <w:rFonts w:cs="Arial"/>
        </w:rPr>
      </w:pPr>
      <w:r>
        <w:rPr>
          <w:rFonts w:cs="Arial"/>
        </w:rPr>
        <w:t>•</w:t>
      </w:r>
      <w:r>
        <w:rPr>
          <w:rFonts w:cs="Arial"/>
        </w:rPr>
        <w:tab/>
        <w:t>At the bottom of riprap or bottom of apron.</w:t>
      </w:r>
    </w:p>
    <w:p w14:paraId="2E34BBC3" w14:textId="2745C103" w:rsidR="00F40FA9" w:rsidRPr="009F638B" w:rsidRDefault="0012021C" w:rsidP="0067361E">
      <w:pPr>
        <w:widowControl w:val="0"/>
        <w:spacing w:before="120" w:after="120"/>
        <w:ind w:firstLine="360"/>
        <w:jc w:val="left"/>
      </w:pPr>
      <w:r w:rsidRPr="009F638B">
        <w:rPr>
          <w:b/>
        </w:rPr>
        <w:t>d.</w:t>
      </w:r>
      <w:r w:rsidRPr="009F638B">
        <w:rPr>
          <w:b/>
        </w:rPr>
        <w:tab/>
      </w:r>
      <w:r w:rsidR="00F40FA9" w:rsidRPr="009F638B">
        <w:rPr>
          <w:b/>
        </w:rPr>
        <w:t>Measurement and Payment.</w:t>
      </w:r>
      <w:r w:rsidR="00F40FA9" w:rsidRPr="009F638B">
        <w:t xml:space="preserve">  The completed work</w:t>
      </w:r>
      <w:r w:rsidR="00615541" w:rsidRPr="009F638B">
        <w:t>,</w:t>
      </w:r>
      <w:r w:rsidR="00F40FA9" w:rsidRPr="009F638B">
        <w:t xml:space="preserve"> as described</w:t>
      </w:r>
      <w:r w:rsidR="00615541" w:rsidRPr="009F638B">
        <w:t>,</w:t>
      </w:r>
      <w:r w:rsidR="00F40FA9" w:rsidRPr="009F638B">
        <w:t xml:space="preserve"> will be measured and paid for at the contract unit price </w:t>
      </w:r>
      <w:r w:rsidRPr="009F638B">
        <w:t xml:space="preserve">using </w:t>
      </w:r>
      <w:r w:rsidR="00F52AA2" w:rsidRPr="009F638B">
        <w:t xml:space="preserve">the </w:t>
      </w:r>
      <w:r w:rsidR="00F40FA9" w:rsidRPr="009F638B">
        <w:t>following</w:t>
      </w:r>
      <w:r w:rsidR="001D3E91" w:rsidRPr="009F638B">
        <w:t xml:space="preserve"> </w:t>
      </w:r>
      <w:r w:rsidR="00F40FA9" w:rsidRPr="009F638B">
        <w:t>pay item</w:t>
      </w:r>
      <w:r w:rsidR="00F52AA2" w:rsidRPr="009F638B">
        <w:t>:</w:t>
      </w:r>
    </w:p>
    <w:p w14:paraId="702CFD6D" w14:textId="77777777" w:rsidR="00F40FA9" w:rsidRDefault="00F40FA9" w:rsidP="0067361E">
      <w:pPr>
        <w:widowControl w:val="0"/>
        <w:tabs>
          <w:tab w:val="right" w:pos="9360"/>
        </w:tabs>
        <w:spacing w:before="120" w:after="120"/>
        <w:ind w:left="720"/>
        <w:jc w:val="left"/>
        <w:rPr>
          <w:b/>
        </w:rPr>
      </w:pPr>
      <w:r w:rsidRPr="0012021C">
        <w:rPr>
          <w:b/>
        </w:rPr>
        <w:t>Pay Item</w:t>
      </w:r>
      <w:r w:rsidRPr="0012021C">
        <w:tab/>
      </w:r>
      <w:r w:rsidRPr="0012021C">
        <w:rPr>
          <w:b/>
        </w:rPr>
        <w:t>Pay Unit</w:t>
      </w:r>
    </w:p>
    <w:p w14:paraId="4E437E28" w14:textId="6640CECE" w:rsidR="00BB5EBE" w:rsidRPr="0012021C" w:rsidRDefault="00BB5EBE" w:rsidP="0067361E">
      <w:pPr>
        <w:widowControl w:val="0"/>
        <w:tabs>
          <w:tab w:val="right" w:leader="dot" w:pos="9360"/>
        </w:tabs>
        <w:spacing w:before="120" w:after="120"/>
        <w:ind w:left="720"/>
        <w:jc w:val="left"/>
      </w:pPr>
      <w:r>
        <w:t>Steel Sheet Piling, Temp, Left in Place</w:t>
      </w:r>
      <w:r w:rsidR="001245D5">
        <w:t>,</w:t>
      </w:r>
      <w:r w:rsidR="00AF022D">
        <w:t xml:space="preserve"> Spec</w:t>
      </w:r>
      <w:r w:rsidRPr="0012021C">
        <w:tab/>
        <w:t>Square Foot</w:t>
      </w:r>
    </w:p>
    <w:p w14:paraId="0646B158" w14:textId="3C6335C9" w:rsidR="00484ECD" w:rsidRDefault="00BB5EBE" w:rsidP="0067361E">
      <w:pPr>
        <w:widowControl w:val="0"/>
        <w:spacing w:before="120" w:after="120"/>
        <w:jc w:val="left"/>
      </w:pPr>
      <w:r w:rsidRPr="00BB5EBE">
        <w:rPr>
          <w:b/>
        </w:rPr>
        <w:t>Steel Sheet Piling, Temp, Left in Place</w:t>
      </w:r>
      <w:r w:rsidR="001245D5">
        <w:rPr>
          <w:b/>
        </w:rPr>
        <w:t>,</w:t>
      </w:r>
      <w:r w:rsidR="00AF022D">
        <w:rPr>
          <w:b/>
        </w:rPr>
        <w:t xml:space="preserve"> </w:t>
      </w:r>
      <w:proofErr w:type="gramStart"/>
      <w:r w:rsidR="00AF022D">
        <w:rPr>
          <w:b/>
        </w:rPr>
        <w:t>Spec</w:t>
      </w:r>
      <w:proofErr w:type="gramEnd"/>
      <w:r w:rsidR="00484ECD" w:rsidRPr="0012021C">
        <w:t xml:space="preserve"> quantities will be computed </w:t>
      </w:r>
      <w:r w:rsidR="001245D5">
        <w:t xml:space="preserve">based </w:t>
      </w:r>
      <w:r w:rsidR="00484ECD" w:rsidRPr="0012021C">
        <w:t xml:space="preserve">on the area of required earth retention.  The vertical dimension for computing areas will be the difference in ground elevation at the sheeting line or the planned foundation excavation limit at the sheeting line, whichever is less.  Unless shown on the </w:t>
      </w:r>
      <w:r w:rsidR="001245D5">
        <w:t>p</w:t>
      </w:r>
      <w:r w:rsidR="00484ECD" w:rsidRPr="0012021C">
        <w:t xml:space="preserve">lans, the lateral limits will be determined by the design.  When earth is retained on both sides of the same steel sheet piling during different construction stages, </w:t>
      </w:r>
      <w:r w:rsidR="00FD48A8">
        <w:t xml:space="preserve">including any bracing and/or anchorage modifications, </w:t>
      </w:r>
      <w:r w:rsidR="00484ECD" w:rsidRPr="0012021C">
        <w:t>the quantity will be computed from the stage requiring the largest area of earth retention and not the sum of the area of required earth retention for each stage.</w:t>
      </w:r>
    </w:p>
    <w:p w14:paraId="763D6FEA" w14:textId="77777777" w:rsidR="00F40FA9" w:rsidRPr="0012021C" w:rsidRDefault="00484ECD" w:rsidP="0067361E">
      <w:pPr>
        <w:widowControl w:val="0"/>
        <w:spacing w:before="120"/>
        <w:jc w:val="left"/>
      </w:pPr>
      <w:r w:rsidRPr="0012021C">
        <w:lastRenderedPageBreak/>
        <w:t>All horizontal measurements will be made along the sheet piling alignment without allowance for the structural shapes of the separate sections.</w:t>
      </w:r>
    </w:p>
    <w:sectPr w:rsidR="00F40FA9" w:rsidRPr="0012021C" w:rsidSect="0067361E">
      <w:headerReference w:type="default" r:id="rId8"/>
      <w:headerReference w:type="first" r:id="rId9"/>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F145D" w14:textId="77777777" w:rsidR="00004628" w:rsidRDefault="00004628">
      <w:r>
        <w:separator/>
      </w:r>
    </w:p>
    <w:p w14:paraId="2A3D07EF" w14:textId="77777777" w:rsidR="00004628" w:rsidRDefault="00004628"/>
  </w:endnote>
  <w:endnote w:type="continuationSeparator" w:id="0">
    <w:p w14:paraId="2203BC06" w14:textId="77777777" w:rsidR="00004628" w:rsidRDefault="00004628">
      <w:r>
        <w:continuationSeparator/>
      </w:r>
    </w:p>
    <w:p w14:paraId="0450F998" w14:textId="77777777" w:rsidR="00004628" w:rsidRDefault="000046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7DD70" w14:textId="77777777" w:rsidR="00004628" w:rsidRDefault="00004628">
      <w:r>
        <w:separator/>
      </w:r>
    </w:p>
    <w:p w14:paraId="6036D3FF" w14:textId="77777777" w:rsidR="00004628" w:rsidRDefault="00004628"/>
  </w:footnote>
  <w:footnote w:type="continuationSeparator" w:id="0">
    <w:p w14:paraId="07314335" w14:textId="77777777" w:rsidR="00004628" w:rsidRDefault="00004628">
      <w:r>
        <w:continuationSeparator/>
      </w:r>
    </w:p>
    <w:p w14:paraId="07EBED92" w14:textId="77777777" w:rsidR="00004628" w:rsidRDefault="000046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42D3F" w14:textId="588EA791" w:rsidR="004124B9" w:rsidRPr="00C5276E" w:rsidRDefault="003533BC" w:rsidP="0067361E">
    <w:pPr>
      <w:widowControl w:val="0"/>
      <w:jc w:val="right"/>
      <w:rPr>
        <w:rFonts w:cs="Arial"/>
        <w:sz w:val="24"/>
        <w:szCs w:val="24"/>
      </w:rPr>
    </w:pPr>
    <w:r>
      <w:rPr>
        <w:rFonts w:cs="Arial"/>
        <w:sz w:val="24"/>
        <w:szCs w:val="24"/>
      </w:rPr>
      <w:t>20BR</w:t>
    </w:r>
    <w:r w:rsidRPr="00C5276E">
      <w:rPr>
        <w:rFonts w:cs="Arial"/>
        <w:sz w:val="24"/>
        <w:szCs w:val="24"/>
      </w:rPr>
      <w:t>704</w:t>
    </w:r>
    <w:r w:rsidR="004124B9" w:rsidRPr="00C5276E">
      <w:rPr>
        <w:rFonts w:cs="Arial"/>
        <w:sz w:val="24"/>
        <w:szCs w:val="24"/>
      </w:rPr>
      <w:t>(</w:t>
    </w:r>
    <w:r w:rsidR="008E16CD">
      <w:rPr>
        <w:rFonts w:cs="Arial"/>
        <w:sz w:val="24"/>
        <w:szCs w:val="24"/>
      </w:rPr>
      <w:t>A130</w:t>
    </w:r>
    <w:r w:rsidR="004124B9" w:rsidRPr="00C5276E">
      <w:rPr>
        <w:rFonts w:cs="Arial"/>
        <w:sz w:val="24"/>
        <w:szCs w:val="24"/>
      </w:rPr>
      <w:t>)</w:t>
    </w:r>
  </w:p>
  <w:p w14:paraId="41B8A047" w14:textId="3E9FFC43" w:rsidR="004124B9" w:rsidRPr="00C5276E" w:rsidRDefault="00266634" w:rsidP="0067361E">
    <w:pPr>
      <w:widowControl w:val="0"/>
      <w:tabs>
        <w:tab w:val="center" w:pos="4680"/>
        <w:tab w:val="right" w:pos="9360"/>
      </w:tabs>
      <w:jc w:val="left"/>
      <w:rPr>
        <w:rFonts w:cs="Arial"/>
        <w:sz w:val="24"/>
        <w:szCs w:val="24"/>
      </w:rPr>
    </w:pPr>
    <w:r w:rsidRPr="00C5276E">
      <w:rPr>
        <w:rFonts w:cs="Arial"/>
        <w:sz w:val="24"/>
        <w:szCs w:val="24"/>
      </w:rPr>
      <w:t>BRG</w:t>
    </w:r>
    <w:r w:rsidR="004124B9" w:rsidRPr="00C5276E">
      <w:rPr>
        <w:rFonts w:cs="Arial"/>
        <w:sz w:val="24"/>
        <w:szCs w:val="24"/>
      </w:rPr>
      <w:t>:</w:t>
    </w:r>
    <w:r w:rsidR="00C96553">
      <w:rPr>
        <w:rFonts w:cs="Arial"/>
        <w:sz w:val="24"/>
        <w:szCs w:val="24"/>
      </w:rPr>
      <w:t>AM</w:t>
    </w:r>
    <w:r w:rsidR="004124B9" w:rsidRPr="00C5276E">
      <w:rPr>
        <w:rFonts w:cs="Arial"/>
        <w:sz w:val="24"/>
        <w:szCs w:val="24"/>
      </w:rPr>
      <w:tab/>
    </w:r>
    <w:r w:rsidR="004124B9" w:rsidRPr="00C5276E">
      <w:rPr>
        <w:rStyle w:val="PageNumber"/>
        <w:rFonts w:cs="Arial"/>
        <w:sz w:val="24"/>
        <w:szCs w:val="24"/>
      </w:rPr>
      <w:fldChar w:fldCharType="begin"/>
    </w:r>
    <w:r w:rsidR="004124B9" w:rsidRPr="00C5276E">
      <w:rPr>
        <w:rStyle w:val="PageNumber"/>
        <w:rFonts w:cs="Arial"/>
        <w:sz w:val="24"/>
        <w:szCs w:val="24"/>
      </w:rPr>
      <w:instrText xml:space="preserve"> PAGE </w:instrText>
    </w:r>
    <w:r w:rsidR="004124B9" w:rsidRPr="00C5276E">
      <w:rPr>
        <w:rStyle w:val="PageNumber"/>
        <w:rFonts w:cs="Arial"/>
        <w:sz w:val="24"/>
        <w:szCs w:val="24"/>
      </w:rPr>
      <w:fldChar w:fldCharType="separate"/>
    </w:r>
    <w:r w:rsidR="0094114C" w:rsidRPr="00C5276E">
      <w:rPr>
        <w:rStyle w:val="PageNumber"/>
        <w:rFonts w:cs="Arial"/>
        <w:noProof/>
        <w:sz w:val="24"/>
        <w:szCs w:val="24"/>
      </w:rPr>
      <w:t>2</w:t>
    </w:r>
    <w:r w:rsidR="004124B9" w:rsidRPr="00C5276E">
      <w:rPr>
        <w:rStyle w:val="PageNumber"/>
        <w:rFonts w:cs="Arial"/>
        <w:sz w:val="24"/>
        <w:szCs w:val="24"/>
      </w:rPr>
      <w:fldChar w:fldCharType="end"/>
    </w:r>
    <w:r w:rsidR="004124B9" w:rsidRPr="00C5276E">
      <w:rPr>
        <w:rStyle w:val="PageNumber"/>
        <w:rFonts w:cs="Arial"/>
        <w:sz w:val="24"/>
        <w:szCs w:val="24"/>
      </w:rPr>
      <w:t xml:space="preserve"> of </w:t>
    </w:r>
    <w:r w:rsidR="004124B9" w:rsidRPr="00C5276E">
      <w:rPr>
        <w:rStyle w:val="PageNumber"/>
        <w:rFonts w:cs="Arial"/>
        <w:sz w:val="24"/>
        <w:szCs w:val="24"/>
      </w:rPr>
      <w:fldChar w:fldCharType="begin"/>
    </w:r>
    <w:r w:rsidR="004124B9" w:rsidRPr="00C5276E">
      <w:rPr>
        <w:rStyle w:val="PageNumber"/>
        <w:rFonts w:cs="Arial"/>
        <w:sz w:val="24"/>
        <w:szCs w:val="24"/>
      </w:rPr>
      <w:instrText xml:space="preserve"> NUMPAGES </w:instrText>
    </w:r>
    <w:r w:rsidR="004124B9" w:rsidRPr="00C5276E">
      <w:rPr>
        <w:rStyle w:val="PageNumber"/>
        <w:rFonts w:cs="Arial"/>
        <w:sz w:val="24"/>
        <w:szCs w:val="24"/>
      </w:rPr>
      <w:fldChar w:fldCharType="separate"/>
    </w:r>
    <w:r w:rsidR="0094114C" w:rsidRPr="00C5276E">
      <w:rPr>
        <w:rStyle w:val="PageNumber"/>
        <w:rFonts w:cs="Arial"/>
        <w:noProof/>
        <w:sz w:val="24"/>
        <w:szCs w:val="24"/>
      </w:rPr>
      <w:t>2</w:t>
    </w:r>
    <w:r w:rsidR="004124B9" w:rsidRPr="00C5276E">
      <w:rPr>
        <w:rStyle w:val="PageNumber"/>
        <w:rFonts w:cs="Arial"/>
        <w:sz w:val="24"/>
        <w:szCs w:val="24"/>
      </w:rPr>
      <w:fldChar w:fldCharType="end"/>
    </w:r>
    <w:r w:rsidR="004124B9" w:rsidRPr="00C5276E">
      <w:rPr>
        <w:rStyle w:val="PageNumber"/>
        <w:rFonts w:cs="Arial"/>
        <w:sz w:val="24"/>
        <w:szCs w:val="24"/>
      </w:rPr>
      <w:tab/>
    </w:r>
    <w:r w:rsidR="002910D5">
      <w:rPr>
        <w:rStyle w:val="PageNumber"/>
        <w:rFonts w:cs="Arial"/>
        <w:sz w:val="24"/>
        <w:szCs w:val="24"/>
      </w:rPr>
      <w:t>0</w:t>
    </w:r>
    <w:r w:rsidR="00A735D1">
      <w:rPr>
        <w:rStyle w:val="PageNumber"/>
        <w:rFonts w:cs="Arial"/>
        <w:sz w:val="24"/>
        <w:szCs w:val="24"/>
      </w:rPr>
      <w:t>5</w:t>
    </w:r>
    <w:r w:rsidR="002910D5">
      <w:rPr>
        <w:rStyle w:val="PageNumber"/>
        <w:rFonts w:cs="Arial"/>
        <w:sz w:val="24"/>
        <w:szCs w:val="24"/>
      </w:rPr>
      <w:t>-0</w:t>
    </w:r>
    <w:r w:rsidR="00A735D1">
      <w:rPr>
        <w:rStyle w:val="PageNumber"/>
        <w:rFonts w:cs="Arial"/>
        <w:sz w:val="24"/>
        <w:szCs w:val="24"/>
      </w:rPr>
      <w:t>3</w:t>
    </w:r>
    <w:r w:rsidR="002910D5">
      <w:rPr>
        <w:rStyle w:val="PageNumber"/>
        <w:rFonts w:cs="Arial"/>
        <w:sz w:val="24"/>
        <w:szCs w:val="24"/>
      </w:rPr>
      <w:t>-21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C64F1" w14:textId="44D8633E" w:rsidR="004124B9" w:rsidRPr="00C5276E" w:rsidRDefault="009C4400" w:rsidP="0067361E">
    <w:pPr>
      <w:widowControl w:val="0"/>
      <w:jc w:val="right"/>
      <w:rPr>
        <w:rFonts w:cs="Arial"/>
        <w:sz w:val="24"/>
        <w:szCs w:val="24"/>
      </w:rPr>
    </w:pPr>
    <w:r>
      <w:rPr>
        <w:rFonts w:cs="Arial"/>
        <w:sz w:val="24"/>
        <w:szCs w:val="24"/>
      </w:rPr>
      <w:t>20BR</w:t>
    </w:r>
    <w:r w:rsidRPr="00C5276E">
      <w:rPr>
        <w:rFonts w:cs="Arial"/>
        <w:sz w:val="24"/>
        <w:szCs w:val="24"/>
      </w:rPr>
      <w:t>704</w:t>
    </w:r>
    <w:r w:rsidR="00262C40" w:rsidRPr="00C5276E">
      <w:rPr>
        <w:rFonts w:cs="Arial"/>
        <w:sz w:val="24"/>
        <w:szCs w:val="24"/>
      </w:rPr>
      <w:t>(</w:t>
    </w:r>
    <w:r w:rsidR="008E16CD">
      <w:rPr>
        <w:rFonts w:cs="Arial"/>
        <w:sz w:val="24"/>
        <w:szCs w:val="24"/>
      </w:rPr>
      <w:t>A130</w:t>
    </w:r>
    <w:r w:rsidR="004124B9" w:rsidRPr="00C5276E">
      <w:rPr>
        <w:rFonts w:cs="Arial"/>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A3639"/>
    <w:multiLevelType w:val="multilevel"/>
    <w:tmpl w:val="9B94FAC2"/>
    <w:lvl w:ilvl="0">
      <w:start w:val="1"/>
      <w:numFmt w:val="lowerLetter"/>
      <w:lvlText w:val="%1."/>
      <w:lvlJc w:val="left"/>
      <w:pPr>
        <w:tabs>
          <w:tab w:val="num" w:pos="720"/>
        </w:tabs>
        <w:ind w:left="0" w:firstLine="360"/>
      </w:pPr>
      <w:rPr>
        <w:rFonts w:ascii="Arial" w:hAnsi="Arial" w:hint="default"/>
        <w:b/>
        <w:i w:val="0"/>
        <w:sz w:val="22"/>
      </w:rPr>
    </w:lvl>
    <w:lvl w:ilvl="1">
      <w:start w:val="1"/>
      <w:numFmt w:val="decimal"/>
      <w:lvlText w:val="%2."/>
      <w:lvlJc w:val="left"/>
      <w:pPr>
        <w:tabs>
          <w:tab w:val="num" w:pos="1080"/>
        </w:tabs>
        <w:ind w:left="1080" w:hanging="360"/>
      </w:pPr>
      <w:rPr>
        <w:rFonts w:ascii="Arial" w:hAnsi="Arial" w:hint="default"/>
        <w:b w:val="0"/>
        <w:i w:val="0"/>
        <w:sz w:val="22"/>
      </w:rPr>
    </w:lvl>
    <w:lvl w:ilvl="2">
      <w:start w:val="1"/>
      <w:numFmt w:val="upperLetter"/>
      <w:lvlText w:val="%3."/>
      <w:lvlJc w:val="left"/>
      <w:pPr>
        <w:tabs>
          <w:tab w:val="num" w:pos="1440"/>
        </w:tabs>
        <w:ind w:left="1440" w:hanging="360"/>
      </w:pPr>
      <w:rPr>
        <w:rFonts w:ascii="Arial" w:hAnsi="Arial" w:hint="default"/>
        <w:b w:val="0"/>
        <w:i w:val="0"/>
        <w:sz w:val="22"/>
      </w:rPr>
    </w:lvl>
    <w:lvl w:ilvl="3">
      <w:start w:val="1"/>
      <w:numFmt w:val="decimal"/>
      <w:lvlText w:val="(%4)"/>
      <w:lvlJc w:val="left"/>
      <w:pPr>
        <w:tabs>
          <w:tab w:val="num" w:pos="1800"/>
        </w:tabs>
        <w:ind w:left="1800" w:hanging="360"/>
      </w:pPr>
      <w:rPr>
        <w:rFonts w:ascii="Arial" w:hAnsi="Arial" w:hint="default"/>
        <w:b w:val="0"/>
        <w:i w:val="0"/>
        <w:sz w:val="22"/>
      </w:rPr>
    </w:lvl>
    <w:lvl w:ilvl="4">
      <w:start w:val="1"/>
      <w:numFmt w:val="lowerLetter"/>
      <w:lvlText w:val="(%5)"/>
      <w:lvlJc w:val="left"/>
      <w:pPr>
        <w:tabs>
          <w:tab w:val="num" w:pos="2160"/>
        </w:tabs>
        <w:ind w:left="2160" w:hanging="360"/>
      </w:pPr>
      <w:rPr>
        <w:rFonts w:ascii="Arial" w:hAnsi="Arial" w:hint="default"/>
        <w:b w:val="0"/>
        <w:i w:val="0"/>
        <w:sz w:val="22"/>
      </w:rPr>
    </w:lvl>
    <w:lvl w:ilvl="5">
      <w:start w:val="1"/>
      <w:numFmt w:val="lowerRoman"/>
      <w:lvlText w:val="(%6)"/>
      <w:lvlJc w:val="left"/>
      <w:pPr>
        <w:tabs>
          <w:tab w:val="num" w:pos="2880"/>
        </w:tabs>
        <w:ind w:left="2520" w:hanging="360"/>
      </w:pPr>
      <w:rPr>
        <w:rFonts w:ascii="Arial" w:hAnsi="Arial" w:hint="default"/>
        <w:b w:val="0"/>
        <w:i w:val="0"/>
        <w:sz w:val="22"/>
      </w:rPr>
    </w:lvl>
    <w:lvl w:ilvl="6">
      <w:start w:val="1"/>
      <w:numFmt w:val="bullet"/>
      <w:lvlText w:val=""/>
      <w:lvlJc w:val="left"/>
      <w:pPr>
        <w:tabs>
          <w:tab w:val="num" w:pos="2880"/>
        </w:tabs>
        <w:ind w:left="2880" w:hanging="360"/>
      </w:pPr>
      <w:rPr>
        <w:rFonts w:ascii="Symbol" w:hAnsi="Symbol" w:hint="default"/>
        <w:b w:val="0"/>
        <w:i w:val="0"/>
        <w:sz w:val="28"/>
      </w:r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 w15:restartNumberingAfterBreak="0">
    <w:nsid w:val="1A333BFC"/>
    <w:multiLevelType w:val="singleLevel"/>
    <w:tmpl w:val="E35E3B22"/>
    <w:lvl w:ilvl="0">
      <w:start w:val="4"/>
      <w:numFmt w:val="lowerLetter"/>
      <w:lvlText w:val="%1."/>
      <w:lvlJc w:val="left"/>
      <w:pPr>
        <w:tabs>
          <w:tab w:val="num" w:pos="360"/>
        </w:tabs>
        <w:ind w:left="360" w:hanging="360"/>
      </w:pPr>
      <w:rPr>
        <w:rFonts w:hint="default"/>
        <w:b/>
      </w:rPr>
    </w:lvl>
  </w:abstractNum>
  <w:abstractNum w:abstractNumId="2" w15:restartNumberingAfterBreak="0">
    <w:nsid w:val="2BCF5C20"/>
    <w:multiLevelType w:val="multilevel"/>
    <w:tmpl w:val="5DF6146C"/>
    <w:lvl w:ilvl="0">
      <w:start w:val="1"/>
      <w:numFmt w:val="lowerLetter"/>
      <w:lvlText w:val="%1."/>
      <w:lvlJc w:val="left"/>
      <w:pPr>
        <w:tabs>
          <w:tab w:val="num" w:pos="720"/>
        </w:tabs>
        <w:ind w:left="0" w:firstLine="360"/>
      </w:pPr>
      <w:rPr>
        <w:rFonts w:ascii="Arial" w:hAnsi="Arial" w:hint="default"/>
        <w:b/>
        <w:i w:val="0"/>
        <w:sz w:val="22"/>
      </w:rPr>
    </w:lvl>
    <w:lvl w:ilvl="1">
      <w:start w:val="1"/>
      <w:numFmt w:val="decimal"/>
      <w:lvlText w:val="%2."/>
      <w:lvlJc w:val="left"/>
      <w:pPr>
        <w:tabs>
          <w:tab w:val="num" w:pos="1080"/>
        </w:tabs>
        <w:ind w:left="1080" w:hanging="360"/>
      </w:pPr>
      <w:rPr>
        <w:rFonts w:ascii="Arial" w:hAnsi="Arial" w:hint="default"/>
        <w:b w:val="0"/>
        <w:i w:val="0"/>
        <w:sz w:val="22"/>
      </w:rPr>
    </w:lvl>
    <w:lvl w:ilvl="2">
      <w:start w:val="1"/>
      <w:numFmt w:val="upperLetter"/>
      <w:lvlText w:val="%3."/>
      <w:lvlJc w:val="left"/>
      <w:pPr>
        <w:tabs>
          <w:tab w:val="num" w:pos="1440"/>
        </w:tabs>
        <w:ind w:left="1440" w:hanging="360"/>
      </w:pPr>
      <w:rPr>
        <w:rFonts w:ascii="Arial" w:hAnsi="Arial" w:hint="default"/>
        <w:b w:val="0"/>
        <w:i w:val="0"/>
        <w:sz w:val="22"/>
      </w:rPr>
    </w:lvl>
    <w:lvl w:ilvl="3">
      <w:start w:val="1"/>
      <w:numFmt w:val="decimal"/>
      <w:lvlText w:val="(%4)"/>
      <w:lvlJc w:val="left"/>
      <w:pPr>
        <w:tabs>
          <w:tab w:val="num" w:pos="1800"/>
        </w:tabs>
        <w:ind w:left="1800" w:hanging="360"/>
      </w:pPr>
      <w:rPr>
        <w:rFonts w:ascii="Arial" w:hAnsi="Arial" w:hint="default"/>
        <w:b w:val="0"/>
        <w:i w:val="0"/>
        <w:sz w:val="22"/>
      </w:rPr>
    </w:lvl>
    <w:lvl w:ilvl="4">
      <w:start w:val="1"/>
      <w:numFmt w:val="lowerLetter"/>
      <w:lvlText w:val="(%5)"/>
      <w:lvlJc w:val="left"/>
      <w:pPr>
        <w:tabs>
          <w:tab w:val="num" w:pos="2160"/>
        </w:tabs>
        <w:ind w:left="2160" w:hanging="360"/>
      </w:pPr>
      <w:rPr>
        <w:rFonts w:ascii="Arial" w:hAnsi="Arial" w:hint="default"/>
        <w:b w:val="0"/>
        <w:i w:val="0"/>
        <w:sz w:val="22"/>
      </w:rPr>
    </w:lvl>
    <w:lvl w:ilvl="5">
      <w:start w:val="1"/>
      <w:numFmt w:val="lowerRoman"/>
      <w:lvlText w:val="(%6)"/>
      <w:lvlJc w:val="left"/>
      <w:pPr>
        <w:tabs>
          <w:tab w:val="num" w:pos="2520"/>
        </w:tabs>
        <w:ind w:left="2520" w:hanging="360"/>
      </w:pPr>
      <w:rPr>
        <w:rFonts w:ascii="Arial" w:hAnsi="Arial" w:hint="default"/>
        <w:b w:val="0"/>
        <w:i w:val="0"/>
        <w:sz w:val="22"/>
      </w:rPr>
    </w:lvl>
    <w:lvl w:ilvl="6">
      <w:start w:val="1"/>
      <w:numFmt w:val="bullet"/>
      <w:lvlText w:val=""/>
      <w:lvlJc w:val="left"/>
      <w:pPr>
        <w:tabs>
          <w:tab w:val="num" w:pos="2880"/>
        </w:tabs>
        <w:ind w:left="2880" w:hanging="360"/>
      </w:pPr>
      <w:rPr>
        <w:rFonts w:ascii="Symbol" w:hAnsi="Symbol" w:hint="default"/>
        <w:b w:val="0"/>
        <w:i w:val="0"/>
        <w:sz w:val="28"/>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 w15:restartNumberingAfterBreak="0">
    <w:nsid w:val="36DD688C"/>
    <w:multiLevelType w:val="multilevel"/>
    <w:tmpl w:val="5DF6146C"/>
    <w:lvl w:ilvl="0">
      <w:start w:val="1"/>
      <w:numFmt w:val="lowerLetter"/>
      <w:lvlText w:val="%1."/>
      <w:lvlJc w:val="left"/>
      <w:pPr>
        <w:tabs>
          <w:tab w:val="num" w:pos="720"/>
        </w:tabs>
        <w:ind w:left="0" w:firstLine="360"/>
      </w:pPr>
      <w:rPr>
        <w:rFonts w:ascii="Arial" w:hAnsi="Arial" w:hint="default"/>
        <w:b/>
        <w:i w:val="0"/>
        <w:sz w:val="22"/>
      </w:rPr>
    </w:lvl>
    <w:lvl w:ilvl="1">
      <w:start w:val="1"/>
      <w:numFmt w:val="decimal"/>
      <w:lvlText w:val="%2."/>
      <w:lvlJc w:val="left"/>
      <w:pPr>
        <w:tabs>
          <w:tab w:val="num" w:pos="1080"/>
        </w:tabs>
        <w:ind w:left="1080" w:hanging="360"/>
      </w:pPr>
      <w:rPr>
        <w:rFonts w:ascii="Arial" w:hAnsi="Arial" w:hint="default"/>
        <w:b w:val="0"/>
        <w:i w:val="0"/>
        <w:sz w:val="22"/>
      </w:rPr>
    </w:lvl>
    <w:lvl w:ilvl="2">
      <w:start w:val="1"/>
      <w:numFmt w:val="upperLetter"/>
      <w:lvlText w:val="%3."/>
      <w:lvlJc w:val="left"/>
      <w:pPr>
        <w:tabs>
          <w:tab w:val="num" w:pos="1440"/>
        </w:tabs>
        <w:ind w:left="1440" w:hanging="360"/>
      </w:pPr>
      <w:rPr>
        <w:rFonts w:ascii="Arial" w:hAnsi="Arial" w:hint="default"/>
        <w:b w:val="0"/>
        <w:i w:val="0"/>
        <w:sz w:val="22"/>
      </w:rPr>
    </w:lvl>
    <w:lvl w:ilvl="3">
      <w:start w:val="1"/>
      <w:numFmt w:val="decimal"/>
      <w:lvlText w:val="(%4)"/>
      <w:lvlJc w:val="left"/>
      <w:pPr>
        <w:tabs>
          <w:tab w:val="num" w:pos="1800"/>
        </w:tabs>
        <w:ind w:left="1800" w:hanging="360"/>
      </w:pPr>
      <w:rPr>
        <w:rFonts w:ascii="Arial" w:hAnsi="Arial" w:hint="default"/>
        <w:b w:val="0"/>
        <w:i w:val="0"/>
        <w:sz w:val="22"/>
      </w:rPr>
    </w:lvl>
    <w:lvl w:ilvl="4">
      <w:start w:val="1"/>
      <w:numFmt w:val="lowerLetter"/>
      <w:lvlText w:val="(%5)"/>
      <w:lvlJc w:val="left"/>
      <w:pPr>
        <w:tabs>
          <w:tab w:val="num" w:pos="2160"/>
        </w:tabs>
        <w:ind w:left="2160" w:hanging="360"/>
      </w:pPr>
      <w:rPr>
        <w:rFonts w:ascii="Arial" w:hAnsi="Arial" w:hint="default"/>
        <w:b w:val="0"/>
        <w:i w:val="0"/>
        <w:sz w:val="22"/>
      </w:rPr>
    </w:lvl>
    <w:lvl w:ilvl="5">
      <w:start w:val="1"/>
      <w:numFmt w:val="lowerRoman"/>
      <w:lvlText w:val="(%6)"/>
      <w:lvlJc w:val="left"/>
      <w:pPr>
        <w:tabs>
          <w:tab w:val="num" w:pos="2520"/>
        </w:tabs>
        <w:ind w:left="2520" w:hanging="360"/>
      </w:pPr>
      <w:rPr>
        <w:rFonts w:ascii="Arial" w:hAnsi="Arial" w:hint="default"/>
        <w:b w:val="0"/>
        <w:i w:val="0"/>
        <w:sz w:val="22"/>
      </w:rPr>
    </w:lvl>
    <w:lvl w:ilvl="6">
      <w:start w:val="1"/>
      <w:numFmt w:val="bullet"/>
      <w:lvlText w:val=""/>
      <w:lvlJc w:val="left"/>
      <w:pPr>
        <w:tabs>
          <w:tab w:val="num" w:pos="2880"/>
        </w:tabs>
        <w:ind w:left="2880" w:hanging="360"/>
      </w:pPr>
      <w:rPr>
        <w:rFonts w:ascii="Symbol" w:hAnsi="Symbol" w:hint="default"/>
        <w:b w:val="0"/>
        <w:i w:val="0"/>
        <w:sz w:val="28"/>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 w15:restartNumberingAfterBreak="0">
    <w:nsid w:val="387A5A3D"/>
    <w:multiLevelType w:val="multilevel"/>
    <w:tmpl w:val="5DF6146C"/>
    <w:lvl w:ilvl="0">
      <w:start w:val="1"/>
      <w:numFmt w:val="lowerLetter"/>
      <w:lvlText w:val="%1."/>
      <w:lvlJc w:val="left"/>
      <w:pPr>
        <w:tabs>
          <w:tab w:val="num" w:pos="720"/>
        </w:tabs>
        <w:ind w:left="0" w:firstLine="360"/>
      </w:pPr>
      <w:rPr>
        <w:rFonts w:ascii="Arial" w:hAnsi="Arial" w:hint="default"/>
        <w:b/>
        <w:i w:val="0"/>
        <w:sz w:val="22"/>
      </w:rPr>
    </w:lvl>
    <w:lvl w:ilvl="1">
      <w:start w:val="1"/>
      <w:numFmt w:val="decimal"/>
      <w:lvlText w:val="%2."/>
      <w:lvlJc w:val="left"/>
      <w:pPr>
        <w:tabs>
          <w:tab w:val="num" w:pos="1080"/>
        </w:tabs>
        <w:ind w:left="1080" w:hanging="360"/>
      </w:pPr>
      <w:rPr>
        <w:rFonts w:ascii="Arial" w:hAnsi="Arial" w:hint="default"/>
        <w:b w:val="0"/>
        <w:i w:val="0"/>
        <w:sz w:val="22"/>
      </w:rPr>
    </w:lvl>
    <w:lvl w:ilvl="2">
      <w:start w:val="1"/>
      <w:numFmt w:val="upperLetter"/>
      <w:lvlText w:val="%3."/>
      <w:lvlJc w:val="left"/>
      <w:pPr>
        <w:tabs>
          <w:tab w:val="num" w:pos="1440"/>
        </w:tabs>
        <w:ind w:left="1440" w:hanging="360"/>
      </w:pPr>
      <w:rPr>
        <w:rFonts w:ascii="Arial" w:hAnsi="Arial" w:hint="default"/>
        <w:b w:val="0"/>
        <w:i w:val="0"/>
        <w:sz w:val="22"/>
      </w:rPr>
    </w:lvl>
    <w:lvl w:ilvl="3">
      <w:start w:val="1"/>
      <w:numFmt w:val="decimal"/>
      <w:lvlText w:val="(%4)"/>
      <w:lvlJc w:val="left"/>
      <w:pPr>
        <w:tabs>
          <w:tab w:val="num" w:pos="1800"/>
        </w:tabs>
        <w:ind w:left="1800" w:hanging="360"/>
      </w:pPr>
      <w:rPr>
        <w:rFonts w:ascii="Arial" w:hAnsi="Arial" w:hint="default"/>
        <w:b w:val="0"/>
        <w:i w:val="0"/>
        <w:sz w:val="22"/>
      </w:rPr>
    </w:lvl>
    <w:lvl w:ilvl="4">
      <w:start w:val="1"/>
      <w:numFmt w:val="lowerLetter"/>
      <w:lvlText w:val="(%5)"/>
      <w:lvlJc w:val="left"/>
      <w:pPr>
        <w:tabs>
          <w:tab w:val="num" w:pos="2160"/>
        </w:tabs>
        <w:ind w:left="2160" w:hanging="360"/>
      </w:pPr>
      <w:rPr>
        <w:rFonts w:ascii="Arial" w:hAnsi="Arial" w:hint="default"/>
        <w:b w:val="0"/>
        <w:i w:val="0"/>
        <w:sz w:val="22"/>
      </w:rPr>
    </w:lvl>
    <w:lvl w:ilvl="5">
      <w:start w:val="1"/>
      <w:numFmt w:val="lowerRoman"/>
      <w:lvlText w:val="(%6)"/>
      <w:lvlJc w:val="left"/>
      <w:pPr>
        <w:tabs>
          <w:tab w:val="num" w:pos="2520"/>
        </w:tabs>
        <w:ind w:left="2520" w:hanging="360"/>
      </w:pPr>
      <w:rPr>
        <w:rFonts w:ascii="Arial" w:hAnsi="Arial" w:hint="default"/>
        <w:b w:val="0"/>
        <w:i w:val="0"/>
        <w:sz w:val="22"/>
      </w:rPr>
    </w:lvl>
    <w:lvl w:ilvl="6">
      <w:start w:val="1"/>
      <w:numFmt w:val="bullet"/>
      <w:lvlText w:val=""/>
      <w:lvlJc w:val="left"/>
      <w:pPr>
        <w:tabs>
          <w:tab w:val="num" w:pos="2880"/>
        </w:tabs>
        <w:ind w:left="2880" w:hanging="360"/>
      </w:pPr>
      <w:rPr>
        <w:rFonts w:ascii="Symbol" w:hAnsi="Symbol" w:hint="default"/>
        <w:b w:val="0"/>
        <w:i w:val="0"/>
        <w:sz w:val="28"/>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 w15:restartNumberingAfterBreak="0">
    <w:nsid w:val="478B6EB5"/>
    <w:multiLevelType w:val="multilevel"/>
    <w:tmpl w:val="5DF6146C"/>
    <w:lvl w:ilvl="0">
      <w:start w:val="1"/>
      <w:numFmt w:val="lowerLetter"/>
      <w:pStyle w:val="MDOTSPFormat"/>
      <w:lvlText w:val="%1."/>
      <w:lvlJc w:val="left"/>
      <w:pPr>
        <w:tabs>
          <w:tab w:val="num" w:pos="720"/>
        </w:tabs>
        <w:ind w:left="0" w:firstLine="360"/>
      </w:pPr>
      <w:rPr>
        <w:rFonts w:ascii="Arial" w:hAnsi="Arial" w:hint="default"/>
        <w:b/>
        <w:i w:val="0"/>
        <w:sz w:val="22"/>
      </w:rPr>
    </w:lvl>
    <w:lvl w:ilvl="1">
      <w:start w:val="1"/>
      <w:numFmt w:val="decimal"/>
      <w:lvlText w:val="%2."/>
      <w:lvlJc w:val="left"/>
      <w:pPr>
        <w:tabs>
          <w:tab w:val="num" w:pos="1080"/>
        </w:tabs>
        <w:ind w:left="1080" w:hanging="360"/>
      </w:pPr>
      <w:rPr>
        <w:rFonts w:ascii="Arial" w:hAnsi="Arial" w:hint="default"/>
        <w:b w:val="0"/>
        <w:i w:val="0"/>
        <w:sz w:val="22"/>
      </w:rPr>
    </w:lvl>
    <w:lvl w:ilvl="2">
      <w:start w:val="1"/>
      <w:numFmt w:val="upperLetter"/>
      <w:lvlText w:val="%3."/>
      <w:lvlJc w:val="left"/>
      <w:pPr>
        <w:tabs>
          <w:tab w:val="num" w:pos="1440"/>
        </w:tabs>
        <w:ind w:left="1440" w:hanging="360"/>
      </w:pPr>
      <w:rPr>
        <w:rFonts w:ascii="Arial" w:hAnsi="Arial" w:hint="default"/>
        <w:b w:val="0"/>
        <w:i w:val="0"/>
        <w:sz w:val="22"/>
      </w:rPr>
    </w:lvl>
    <w:lvl w:ilvl="3">
      <w:start w:val="1"/>
      <w:numFmt w:val="decimal"/>
      <w:lvlText w:val="(%4)"/>
      <w:lvlJc w:val="left"/>
      <w:pPr>
        <w:tabs>
          <w:tab w:val="num" w:pos="1800"/>
        </w:tabs>
        <w:ind w:left="1800" w:hanging="360"/>
      </w:pPr>
      <w:rPr>
        <w:rFonts w:ascii="Arial" w:hAnsi="Arial" w:hint="default"/>
        <w:b w:val="0"/>
        <w:i w:val="0"/>
        <w:sz w:val="22"/>
      </w:rPr>
    </w:lvl>
    <w:lvl w:ilvl="4">
      <w:start w:val="1"/>
      <w:numFmt w:val="lowerLetter"/>
      <w:lvlText w:val="(%5)"/>
      <w:lvlJc w:val="left"/>
      <w:pPr>
        <w:tabs>
          <w:tab w:val="num" w:pos="2160"/>
        </w:tabs>
        <w:ind w:left="2160" w:hanging="360"/>
      </w:pPr>
      <w:rPr>
        <w:rFonts w:ascii="Arial" w:hAnsi="Arial" w:hint="default"/>
        <w:b w:val="0"/>
        <w:i w:val="0"/>
        <w:sz w:val="22"/>
      </w:rPr>
    </w:lvl>
    <w:lvl w:ilvl="5">
      <w:start w:val="1"/>
      <w:numFmt w:val="lowerRoman"/>
      <w:lvlText w:val="(%6)"/>
      <w:lvlJc w:val="left"/>
      <w:pPr>
        <w:tabs>
          <w:tab w:val="num" w:pos="2520"/>
        </w:tabs>
        <w:ind w:left="2520" w:hanging="360"/>
      </w:pPr>
      <w:rPr>
        <w:rFonts w:ascii="Arial" w:hAnsi="Arial" w:hint="default"/>
        <w:b w:val="0"/>
        <w:i w:val="0"/>
        <w:sz w:val="22"/>
      </w:rPr>
    </w:lvl>
    <w:lvl w:ilvl="6">
      <w:start w:val="1"/>
      <w:numFmt w:val="bullet"/>
      <w:lvlText w:val=""/>
      <w:lvlJc w:val="left"/>
      <w:pPr>
        <w:tabs>
          <w:tab w:val="num" w:pos="2880"/>
        </w:tabs>
        <w:ind w:left="2880" w:hanging="360"/>
      </w:pPr>
      <w:rPr>
        <w:rFonts w:ascii="Symbol" w:hAnsi="Symbol" w:hint="default"/>
        <w:b w:val="0"/>
        <w:i w:val="0"/>
        <w:sz w:val="28"/>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6" w15:restartNumberingAfterBreak="0">
    <w:nsid w:val="4F727F99"/>
    <w:multiLevelType w:val="multilevel"/>
    <w:tmpl w:val="5DF6146C"/>
    <w:lvl w:ilvl="0">
      <w:start w:val="1"/>
      <w:numFmt w:val="lowerLetter"/>
      <w:lvlText w:val="%1."/>
      <w:lvlJc w:val="left"/>
      <w:pPr>
        <w:tabs>
          <w:tab w:val="num" w:pos="720"/>
        </w:tabs>
        <w:ind w:left="0" w:firstLine="360"/>
      </w:pPr>
      <w:rPr>
        <w:rFonts w:ascii="Arial" w:hAnsi="Arial" w:hint="default"/>
        <w:b/>
        <w:i w:val="0"/>
        <w:sz w:val="22"/>
      </w:rPr>
    </w:lvl>
    <w:lvl w:ilvl="1">
      <w:start w:val="1"/>
      <w:numFmt w:val="decimal"/>
      <w:lvlText w:val="%2."/>
      <w:lvlJc w:val="left"/>
      <w:pPr>
        <w:tabs>
          <w:tab w:val="num" w:pos="1080"/>
        </w:tabs>
        <w:ind w:left="1080" w:hanging="360"/>
      </w:pPr>
      <w:rPr>
        <w:rFonts w:ascii="Arial" w:hAnsi="Arial" w:hint="default"/>
        <w:b w:val="0"/>
        <w:i w:val="0"/>
        <w:sz w:val="22"/>
      </w:rPr>
    </w:lvl>
    <w:lvl w:ilvl="2">
      <w:start w:val="1"/>
      <w:numFmt w:val="upperLetter"/>
      <w:lvlText w:val="%3."/>
      <w:lvlJc w:val="left"/>
      <w:pPr>
        <w:tabs>
          <w:tab w:val="num" w:pos="1440"/>
        </w:tabs>
        <w:ind w:left="1440" w:hanging="360"/>
      </w:pPr>
      <w:rPr>
        <w:rFonts w:ascii="Arial" w:hAnsi="Arial" w:hint="default"/>
        <w:b w:val="0"/>
        <w:i w:val="0"/>
        <w:sz w:val="22"/>
      </w:rPr>
    </w:lvl>
    <w:lvl w:ilvl="3">
      <w:start w:val="1"/>
      <w:numFmt w:val="decimal"/>
      <w:lvlText w:val="(%4)"/>
      <w:lvlJc w:val="left"/>
      <w:pPr>
        <w:tabs>
          <w:tab w:val="num" w:pos="1800"/>
        </w:tabs>
        <w:ind w:left="1800" w:hanging="360"/>
      </w:pPr>
      <w:rPr>
        <w:rFonts w:ascii="Arial" w:hAnsi="Arial" w:hint="default"/>
        <w:b w:val="0"/>
        <w:i w:val="0"/>
        <w:sz w:val="22"/>
      </w:rPr>
    </w:lvl>
    <w:lvl w:ilvl="4">
      <w:start w:val="1"/>
      <w:numFmt w:val="lowerLetter"/>
      <w:lvlText w:val="(%5)"/>
      <w:lvlJc w:val="left"/>
      <w:pPr>
        <w:tabs>
          <w:tab w:val="num" w:pos="2160"/>
        </w:tabs>
        <w:ind w:left="2160" w:hanging="360"/>
      </w:pPr>
      <w:rPr>
        <w:rFonts w:ascii="Arial" w:hAnsi="Arial" w:hint="default"/>
        <w:b w:val="0"/>
        <w:i w:val="0"/>
        <w:sz w:val="22"/>
      </w:rPr>
    </w:lvl>
    <w:lvl w:ilvl="5">
      <w:start w:val="1"/>
      <w:numFmt w:val="lowerRoman"/>
      <w:lvlText w:val="(%6)"/>
      <w:lvlJc w:val="left"/>
      <w:pPr>
        <w:tabs>
          <w:tab w:val="num" w:pos="2520"/>
        </w:tabs>
        <w:ind w:left="2520" w:hanging="360"/>
      </w:pPr>
      <w:rPr>
        <w:rFonts w:ascii="Arial" w:hAnsi="Arial" w:hint="default"/>
        <w:b w:val="0"/>
        <w:i w:val="0"/>
        <w:sz w:val="22"/>
      </w:rPr>
    </w:lvl>
    <w:lvl w:ilvl="6">
      <w:start w:val="1"/>
      <w:numFmt w:val="bullet"/>
      <w:lvlText w:val=""/>
      <w:lvlJc w:val="left"/>
      <w:pPr>
        <w:tabs>
          <w:tab w:val="num" w:pos="2880"/>
        </w:tabs>
        <w:ind w:left="2880" w:hanging="360"/>
      </w:pPr>
      <w:rPr>
        <w:rFonts w:ascii="Symbol" w:hAnsi="Symbol" w:hint="default"/>
        <w:b w:val="0"/>
        <w:i w:val="0"/>
        <w:sz w:val="28"/>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7" w15:restartNumberingAfterBreak="0">
    <w:nsid w:val="5BB33CED"/>
    <w:multiLevelType w:val="singleLevel"/>
    <w:tmpl w:val="196A6DA0"/>
    <w:lvl w:ilvl="0">
      <w:start w:val="2"/>
      <w:numFmt w:val="lowerLetter"/>
      <w:lvlText w:val="%1."/>
      <w:lvlJc w:val="left"/>
      <w:pPr>
        <w:tabs>
          <w:tab w:val="num" w:pos="360"/>
        </w:tabs>
        <w:ind w:left="360" w:hanging="360"/>
      </w:pPr>
      <w:rPr>
        <w:rFonts w:hint="default"/>
      </w:rPr>
    </w:lvl>
  </w:abstractNum>
  <w:abstractNum w:abstractNumId="8" w15:restartNumberingAfterBreak="0">
    <w:nsid w:val="628B4C6F"/>
    <w:multiLevelType w:val="multilevel"/>
    <w:tmpl w:val="5DF6146C"/>
    <w:lvl w:ilvl="0">
      <w:start w:val="1"/>
      <w:numFmt w:val="lowerLetter"/>
      <w:lvlText w:val="%1."/>
      <w:lvlJc w:val="left"/>
      <w:pPr>
        <w:tabs>
          <w:tab w:val="num" w:pos="720"/>
        </w:tabs>
        <w:ind w:left="0" w:firstLine="360"/>
      </w:pPr>
      <w:rPr>
        <w:rFonts w:ascii="Arial" w:hAnsi="Arial" w:hint="default"/>
        <w:b/>
        <w:i w:val="0"/>
        <w:sz w:val="22"/>
      </w:rPr>
    </w:lvl>
    <w:lvl w:ilvl="1">
      <w:start w:val="1"/>
      <w:numFmt w:val="decimal"/>
      <w:lvlText w:val="%2."/>
      <w:lvlJc w:val="left"/>
      <w:pPr>
        <w:tabs>
          <w:tab w:val="num" w:pos="1080"/>
        </w:tabs>
        <w:ind w:left="1080" w:hanging="360"/>
      </w:pPr>
      <w:rPr>
        <w:rFonts w:ascii="Arial" w:hAnsi="Arial" w:hint="default"/>
        <w:b w:val="0"/>
        <w:i w:val="0"/>
        <w:sz w:val="22"/>
      </w:rPr>
    </w:lvl>
    <w:lvl w:ilvl="2">
      <w:start w:val="1"/>
      <w:numFmt w:val="upperLetter"/>
      <w:lvlText w:val="%3."/>
      <w:lvlJc w:val="left"/>
      <w:pPr>
        <w:tabs>
          <w:tab w:val="num" w:pos="1440"/>
        </w:tabs>
        <w:ind w:left="1440" w:hanging="360"/>
      </w:pPr>
      <w:rPr>
        <w:rFonts w:ascii="Arial" w:hAnsi="Arial" w:hint="default"/>
        <w:b w:val="0"/>
        <w:i w:val="0"/>
        <w:sz w:val="22"/>
      </w:rPr>
    </w:lvl>
    <w:lvl w:ilvl="3">
      <w:start w:val="1"/>
      <w:numFmt w:val="decimal"/>
      <w:lvlText w:val="(%4)"/>
      <w:lvlJc w:val="left"/>
      <w:pPr>
        <w:tabs>
          <w:tab w:val="num" w:pos="1800"/>
        </w:tabs>
        <w:ind w:left="1800" w:hanging="360"/>
      </w:pPr>
      <w:rPr>
        <w:rFonts w:ascii="Arial" w:hAnsi="Arial" w:hint="default"/>
        <w:b w:val="0"/>
        <w:i w:val="0"/>
        <w:sz w:val="22"/>
      </w:rPr>
    </w:lvl>
    <w:lvl w:ilvl="4">
      <w:start w:val="1"/>
      <w:numFmt w:val="lowerLetter"/>
      <w:lvlText w:val="(%5)"/>
      <w:lvlJc w:val="left"/>
      <w:pPr>
        <w:tabs>
          <w:tab w:val="num" w:pos="2160"/>
        </w:tabs>
        <w:ind w:left="2160" w:hanging="360"/>
      </w:pPr>
      <w:rPr>
        <w:rFonts w:ascii="Arial" w:hAnsi="Arial" w:hint="default"/>
        <w:b w:val="0"/>
        <w:i w:val="0"/>
        <w:sz w:val="22"/>
      </w:rPr>
    </w:lvl>
    <w:lvl w:ilvl="5">
      <w:start w:val="1"/>
      <w:numFmt w:val="lowerRoman"/>
      <w:lvlText w:val="(%6)"/>
      <w:lvlJc w:val="left"/>
      <w:pPr>
        <w:tabs>
          <w:tab w:val="num" w:pos="2520"/>
        </w:tabs>
        <w:ind w:left="2520" w:hanging="360"/>
      </w:pPr>
      <w:rPr>
        <w:rFonts w:ascii="Arial" w:hAnsi="Arial" w:hint="default"/>
        <w:b w:val="0"/>
        <w:i w:val="0"/>
        <w:sz w:val="22"/>
      </w:rPr>
    </w:lvl>
    <w:lvl w:ilvl="6">
      <w:start w:val="1"/>
      <w:numFmt w:val="bullet"/>
      <w:lvlText w:val=""/>
      <w:lvlJc w:val="left"/>
      <w:pPr>
        <w:tabs>
          <w:tab w:val="num" w:pos="2880"/>
        </w:tabs>
        <w:ind w:left="2880" w:hanging="360"/>
      </w:pPr>
      <w:rPr>
        <w:rFonts w:ascii="Symbol" w:hAnsi="Symbol" w:hint="default"/>
        <w:b w:val="0"/>
        <w:i w:val="0"/>
        <w:sz w:val="28"/>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9" w15:restartNumberingAfterBreak="0">
    <w:nsid w:val="646D05DF"/>
    <w:multiLevelType w:val="multilevel"/>
    <w:tmpl w:val="9B94FAC2"/>
    <w:lvl w:ilvl="0">
      <w:start w:val="1"/>
      <w:numFmt w:val="lowerLetter"/>
      <w:lvlText w:val="%1."/>
      <w:lvlJc w:val="left"/>
      <w:pPr>
        <w:tabs>
          <w:tab w:val="num" w:pos="720"/>
        </w:tabs>
        <w:ind w:left="0" w:firstLine="360"/>
      </w:pPr>
      <w:rPr>
        <w:rFonts w:ascii="Arial" w:hAnsi="Arial" w:hint="default"/>
        <w:b/>
        <w:i w:val="0"/>
        <w:sz w:val="22"/>
      </w:rPr>
    </w:lvl>
    <w:lvl w:ilvl="1">
      <w:start w:val="1"/>
      <w:numFmt w:val="decimal"/>
      <w:lvlText w:val="%2."/>
      <w:lvlJc w:val="left"/>
      <w:pPr>
        <w:tabs>
          <w:tab w:val="num" w:pos="1080"/>
        </w:tabs>
        <w:ind w:left="1080" w:hanging="360"/>
      </w:pPr>
      <w:rPr>
        <w:rFonts w:ascii="Arial" w:hAnsi="Arial" w:hint="default"/>
        <w:b w:val="0"/>
        <w:i w:val="0"/>
        <w:sz w:val="22"/>
      </w:rPr>
    </w:lvl>
    <w:lvl w:ilvl="2">
      <w:start w:val="1"/>
      <w:numFmt w:val="upperLetter"/>
      <w:lvlText w:val="%3."/>
      <w:lvlJc w:val="left"/>
      <w:pPr>
        <w:tabs>
          <w:tab w:val="num" w:pos="1440"/>
        </w:tabs>
        <w:ind w:left="1440" w:hanging="360"/>
      </w:pPr>
      <w:rPr>
        <w:rFonts w:ascii="Arial" w:hAnsi="Arial" w:hint="default"/>
        <w:b w:val="0"/>
        <w:i w:val="0"/>
        <w:sz w:val="22"/>
      </w:rPr>
    </w:lvl>
    <w:lvl w:ilvl="3">
      <w:start w:val="1"/>
      <w:numFmt w:val="decimal"/>
      <w:lvlText w:val="(%4)"/>
      <w:lvlJc w:val="left"/>
      <w:pPr>
        <w:tabs>
          <w:tab w:val="num" w:pos="1800"/>
        </w:tabs>
        <w:ind w:left="1800" w:hanging="360"/>
      </w:pPr>
      <w:rPr>
        <w:rFonts w:ascii="Arial" w:hAnsi="Arial" w:hint="default"/>
        <w:b w:val="0"/>
        <w:i w:val="0"/>
        <w:sz w:val="22"/>
      </w:rPr>
    </w:lvl>
    <w:lvl w:ilvl="4">
      <w:start w:val="1"/>
      <w:numFmt w:val="lowerLetter"/>
      <w:lvlText w:val="(%5)"/>
      <w:lvlJc w:val="left"/>
      <w:pPr>
        <w:tabs>
          <w:tab w:val="num" w:pos="2160"/>
        </w:tabs>
        <w:ind w:left="2160" w:hanging="360"/>
      </w:pPr>
      <w:rPr>
        <w:rFonts w:ascii="Arial" w:hAnsi="Arial" w:hint="default"/>
        <w:b w:val="0"/>
        <w:i w:val="0"/>
        <w:sz w:val="22"/>
      </w:rPr>
    </w:lvl>
    <w:lvl w:ilvl="5">
      <w:start w:val="1"/>
      <w:numFmt w:val="lowerRoman"/>
      <w:lvlText w:val="(%6)"/>
      <w:lvlJc w:val="left"/>
      <w:pPr>
        <w:tabs>
          <w:tab w:val="num" w:pos="2880"/>
        </w:tabs>
        <w:ind w:left="2520" w:hanging="360"/>
      </w:pPr>
      <w:rPr>
        <w:rFonts w:ascii="Arial" w:hAnsi="Arial" w:hint="default"/>
        <w:b w:val="0"/>
        <w:i w:val="0"/>
        <w:sz w:val="22"/>
      </w:rPr>
    </w:lvl>
    <w:lvl w:ilvl="6">
      <w:start w:val="1"/>
      <w:numFmt w:val="bullet"/>
      <w:lvlText w:val=""/>
      <w:lvlJc w:val="left"/>
      <w:pPr>
        <w:tabs>
          <w:tab w:val="num" w:pos="2880"/>
        </w:tabs>
        <w:ind w:left="2880" w:hanging="360"/>
      </w:pPr>
      <w:rPr>
        <w:rFonts w:ascii="Symbol" w:hAnsi="Symbol" w:hint="default"/>
        <w:b w:val="0"/>
        <w:i w:val="0"/>
        <w:sz w:val="28"/>
      </w:r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num w:numId="1" w16cid:durableId="1869635244">
    <w:abstractNumId w:val="7"/>
  </w:num>
  <w:num w:numId="2" w16cid:durableId="422072400">
    <w:abstractNumId w:val="1"/>
  </w:num>
  <w:num w:numId="3" w16cid:durableId="1443577081">
    <w:abstractNumId w:val="5"/>
  </w:num>
  <w:num w:numId="4" w16cid:durableId="870342563">
    <w:abstractNumId w:val="0"/>
  </w:num>
  <w:num w:numId="5" w16cid:durableId="149060290">
    <w:abstractNumId w:val="9"/>
  </w:num>
  <w:num w:numId="6" w16cid:durableId="496310890">
    <w:abstractNumId w:val="3"/>
  </w:num>
  <w:num w:numId="7" w16cid:durableId="95637032">
    <w:abstractNumId w:val="4"/>
  </w:num>
  <w:num w:numId="8" w16cid:durableId="87239288">
    <w:abstractNumId w:val="6"/>
  </w:num>
  <w:num w:numId="9" w16cid:durableId="1184124251">
    <w:abstractNumId w:val="2"/>
  </w:num>
  <w:num w:numId="10" w16cid:durableId="2024478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CA9"/>
    <w:rsid w:val="00004628"/>
    <w:rsid w:val="000264BB"/>
    <w:rsid w:val="000356DA"/>
    <w:rsid w:val="000443DD"/>
    <w:rsid w:val="00045CA7"/>
    <w:rsid w:val="00047DAB"/>
    <w:rsid w:val="00050D43"/>
    <w:rsid w:val="00057D01"/>
    <w:rsid w:val="000638FF"/>
    <w:rsid w:val="00072271"/>
    <w:rsid w:val="00075ECB"/>
    <w:rsid w:val="00080916"/>
    <w:rsid w:val="00087863"/>
    <w:rsid w:val="00090F87"/>
    <w:rsid w:val="000B2838"/>
    <w:rsid w:val="000B7743"/>
    <w:rsid w:val="000D0339"/>
    <w:rsid w:val="000D6B00"/>
    <w:rsid w:val="000F3FD3"/>
    <w:rsid w:val="0012021C"/>
    <w:rsid w:val="001245D5"/>
    <w:rsid w:val="00124D80"/>
    <w:rsid w:val="0013014D"/>
    <w:rsid w:val="00145BFF"/>
    <w:rsid w:val="00152667"/>
    <w:rsid w:val="00176611"/>
    <w:rsid w:val="001968C9"/>
    <w:rsid w:val="001B7D92"/>
    <w:rsid w:val="001D1875"/>
    <w:rsid w:val="001D3E91"/>
    <w:rsid w:val="001E184F"/>
    <w:rsid w:val="001E7A0C"/>
    <w:rsid w:val="00223291"/>
    <w:rsid w:val="00233B22"/>
    <w:rsid w:val="00252E09"/>
    <w:rsid w:val="00262C40"/>
    <w:rsid w:val="00266634"/>
    <w:rsid w:val="0027454B"/>
    <w:rsid w:val="00275468"/>
    <w:rsid w:val="002910D5"/>
    <w:rsid w:val="00297167"/>
    <w:rsid w:val="002A252D"/>
    <w:rsid w:val="002A5C22"/>
    <w:rsid w:val="002C5378"/>
    <w:rsid w:val="002D43B9"/>
    <w:rsid w:val="002E3E5A"/>
    <w:rsid w:val="002E5E6D"/>
    <w:rsid w:val="00300757"/>
    <w:rsid w:val="00315A70"/>
    <w:rsid w:val="00342462"/>
    <w:rsid w:val="00345896"/>
    <w:rsid w:val="00345C67"/>
    <w:rsid w:val="003524D9"/>
    <w:rsid w:val="003533BC"/>
    <w:rsid w:val="0037085D"/>
    <w:rsid w:val="00372047"/>
    <w:rsid w:val="00374742"/>
    <w:rsid w:val="00382E8E"/>
    <w:rsid w:val="0039012C"/>
    <w:rsid w:val="00397DC7"/>
    <w:rsid w:val="003A3DD4"/>
    <w:rsid w:val="003B01F9"/>
    <w:rsid w:val="003B7F1D"/>
    <w:rsid w:val="003C6769"/>
    <w:rsid w:val="003C73FC"/>
    <w:rsid w:val="003F04F2"/>
    <w:rsid w:val="003F4997"/>
    <w:rsid w:val="004124B9"/>
    <w:rsid w:val="00422573"/>
    <w:rsid w:val="0042644B"/>
    <w:rsid w:val="00457215"/>
    <w:rsid w:val="00457F3D"/>
    <w:rsid w:val="00476688"/>
    <w:rsid w:val="00476DEA"/>
    <w:rsid w:val="00484ECD"/>
    <w:rsid w:val="00495459"/>
    <w:rsid w:val="00497078"/>
    <w:rsid w:val="004D2B39"/>
    <w:rsid w:val="004E1741"/>
    <w:rsid w:val="004F2011"/>
    <w:rsid w:val="00501428"/>
    <w:rsid w:val="00511E7B"/>
    <w:rsid w:val="0051239D"/>
    <w:rsid w:val="005210F9"/>
    <w:rsid w:val="00532D54"/>
    <w:rsid w:val="00536D0B"/>
    <w:rsid w:val="00536F91"/>
    <w:rsid w:val="00537FC2"/>
    <w:rsid w:val="0054422F"/>
    <w:rsid w:val="00547454"/>
    <w:rsid w:val="00553C3A"/>
    <w:rsid w:val="00560736"/>
    <w:rsid w:val="005848F8"/>
    <w:rsid w:val="00592689"/>
    <w:rsid w:val="005A437A"/>
    <w:rsid w:val="005D439F"/>
    <w:rsid w:val="005F186C"/>
    <w:rsid w:val="006069AC"/>
    <w:rsid w:val="00615541"/>
    <w:rsid w:val="00656BD6"/>
    <w:rsid w:val="006616F3"/>
    <w:rsid w:val="006622B4"/>
    <w:rsid w:val="00670751"/>
    <w:rsid w:val="00672829"/>
    <w:rsid w:val="0067361E"/>
    <w:rsid w:val="0068458C"/>
    <w:rsid w:val="00695CED"/>
    <w:rsid w:val="006B5321"/>
    <w:rsid w:val="006C3504"/>
    <w:rsid w:val="006C54C6"/>
    <w:rsid w:val="006D0FA7"/>
    <w:rsid w:val="006D27A0"/>
    <w:rsid w:val="006F14F7"/>
    <w:rsid w:val="00701BAB"/>
    <w:rsid w:val="00707F81"/>
    <w:rsid w:val="0071357D"/>
    <w:rsid w:val="00754A2A"/>
    <w:rsid w:val="00760051"/>
    <w:rsid w:val="00792202"/>
    <w:rsid w:val="007946B3"/>
    <w:rsid w:val="007A3F81"/>
    <w:rsid w:val="007B1F25"/>
    <w:rsid w:val="007C1D58"/>
    <w:rsid w:val="007D206D"/>
    <w:rsid w:val="007D7CC1"/>
    <w:rsid w:val="007F656B"/>
    <w:rsid w:val="00807C69"/>
    <w:rsid w:val="00862681"/>
    <w:rsid w:val="00862B5B"/>
    <w:rsid w:val="008669A2"/>
    <w:rsid w:val="00871403"/>
    <w:rsid w:val="00873C17"/>
    <w:rsid w:val="00883339"/>
    <w:rsid w:val="00896357"/>
    <w:rsid w:val="00896A42"/>
    <w:rsid w:val="00897C81"/>
    <w:rsid w:val="008C188D"/>
    <w:rsid w:val="008E16CD"/>
    <w:rsid w:val="008F44B5"/>
    <w:rsid w:val="00901E47"/>
    <w:rsid w:val="009028D3"/>
    <w:rsid w:val="00910A99"/>
    <w:rsid w:val="0094114C"/>
    <w:rsid w:val="009432FF"/>
    <w:rsid w:val="00974EA0"/>
    <w:rsid w:val="0099231D"/>
    <w:rsid w:val="00997065"/>
    <w:rsid w:val="009A1B64"/>
    <w:rsid w:val="009B0AE9"/>
    <w:rsid w:val="009C330B"/>
    <w:rsid w:val="009C4400"/>
    <w:rsid w:val="009C4638"/>
    <w:rsid w:val="009D13FB"/>
    <w:rsid w:val="009D60B9"/>
    <w:rsid w:val="009E12A4"/>
    <w:rsid w:val="009E5C1D"/>
    <w:rsid w:val="009E7682"/>
    <w:rsid w:val="009F16CB"/>
    <w:rsid w:val="009F638B"/>
    <w:rsid w:val="00A07162"/>
    <w:rsid w:val="00A15366"/>
    <w:rsid w:val="00A4198C"/>
    <w:rsid w:val="00A425A1"/>
    <w:rsid w:val="00A735D1"/>
    <w:rsid w:val="00A75B97"/>
    <w:rsid w:val="00AA1C93"/>
    <w:rsid w:val="00AB12E7"/>
    <w:rsid w:val="00AB26B7"/>
    <w:rsid w:val="00AB58A9"/>
    <w:rsid w:val="00AB69A9"/>
    <w:rsid w:val="00AD6B13"/>
    <w:rsid w:val="00AE1A08"/>
    <w:rsid w:val="00AE74B0"/>
    <w:rsid w:val="00AF022D"/>
    <w:rsid w:val="00B0594C"/>
    <w:rsid w:val="00B0623D"/>
    <w:rsid w:val="00B13EB0"/>
    <w:rsid w:val="00B17DC3"/>
    <w:rsid w:val="00B32C12"/>
    <w:rsid w:val="00B35849"/>
    <w:rsid w:val="00B36ACA"/>
    <w:rsid w:val="00B435D3"/>
    <w:rsid w:val="00B553D9"/>
    <w:rsid w:val="00B67327"/>
    <w:rsid w:val="00B773F9"/>
    <w:rsid w:val="00B82633"/>
    <w:rsid w:val="00B87E4C"/>
    <w:rsid w:val="00B91A45"/>
    <w:rsid w:val="00B96259"/>
    <w:rsid w:val="00BA38A2"/>
    <w:rsid w:val="00BB5EBE"/>
    <w:rsid w:val="00BC60B2"/>
    <w:rsid w:val="00BD63CE"/>
    <w:rsid w:val="00BE442C"/>
    <w:rsid w:val="00BE7053"/>
    <w:rsid w:val="00BE73D3"/>
    <w:rsid w:val="00C005A4"/>
    <w:rsid w:val="00C04071"/>
    <w:rsid w:val="00C250DA"/>
    <w:rsid w:val="00C30A80"/>
    <w:rsid w:val="00C31585"/>
    <w:rsid w:val="00C47EDA"/>
    <w:rsid w:val="00C506F0"/>
    <w:rsid w:val="00C5276E"/>
    <w:rsid w:val="00C539BF"/>
    <w:rsid w:val="00C65088"/>
    <w:rsid w:val="00C75EE3"/>
    <w:rsid w:val="00C82802"/>
    <w:rsid w:val="00C96553"/>
    <w:rsid w:val="00CA57AD"/>
    <w:rsid w:val="00CA7093"/>
    <w:rsid w:val="00CA7BDE"/>
    <w:rsid w:val="00CB1D69"/>
    <w:rsid w:val="00CC1393"/>
    <w:rsid w:val="00CD19A5"/>
    <w:rsid w:val="00CD3544"/>
    <w:rsid w:val="00CD6795"/>
    <w:rsid w:val="00CE45C2"/>
    <w:rsid w:val="00CF12B8"/>
    <w:rsid w:val="00CF1F95"/>
    <w:rsid w:val="00CF76AF"/>
    <w:rsid w:val="00D031A4"/>
    <w:rsid w:val="00D12AE3"/>
    <w:rsid w:val="00D31B72"/>
    <w:rsid w:val="00D346B2"/>
    <w:rsid w:val="00D410E6"/>
    <w:rsid w:val="00D45FBA"/>
    <w:rsid w:val="00D4737F"/>
    <w:rsid w:val="00D50880"/>
    <w:rsid w:val="00D72360"/>
    <w:rsid w:val="00D7597A"/>
    <w:rsid w:val="00D83CAA"/>
    <w:rsid w:val="00DA3E1D"/>
    <w:rsid w:val="00DA6CA9"/>
    <w:rsid w:val="00DB241D"/>
    <w:rsid w:val="00DB7089"/>
    <w:rsid w:val="00DC0214"/>
    <w:rsid w:val="00DC0A80"/>
    <w:rsid w:val="00DC2DAB"/>
    <w:rsid w:val="00DC2E39"/>
    <w:rsid w:val="00DD15C0"/>
    <w:rsid w:val="00DD35AD"/>
    <w:rsid w:val="00DE4559"/>
    <w:rsid w:val="00DF6E0B"/>
    <w:rsid w:val="00E01E36"/>
    <w:rsid w:val="00E33F13"/>
    <w:rsid w:val="00E42868"/>
    <w:rsid w:val="00E4753B"/>
    <w:rsid w:val="00E515A7"/>
    <w:rsid w:val="00E75A3B"/>
    <w:rsid w:val="00EC409E"/>
    <w:rsid w:val="00EE1633"/>
    <w:rsid w:val="00EE1F56"/>
    <w:rsid w:val="00EE2834"/>
    <w:rsid w:val="00EE405F"/>
    <w:rsid w:val="00F006DC"/>
    <w:rsid w:val="00F060DC"/>
    <w:rsid w:val="00F1659A"/>
    <w:rsid w:val="00F1697A"/>
    <w:rsid w:val="00F22357"/>
    <w:rsid w:val="00F23014"/>
    <w:rsid w:val="00F24C4E"/>
    <w:rsid w:val="00F34350"/>
    <w:rsid w:val="00F40FA9"/>
    <w:rsid w:val="00F41E82"/>
    <w:rsid w:val="00F52AA2"/>
    <w:rsid w:val="00F66F43"/>
    <w:rsid w:val="00FC3A88"/>
    <w:rsid w:val="00FC4A7E"/>
    <w:rsid w:val="00FD48A8"/>
    <w:rsid w:val="00FE26CD"/>
    <w:rsid w:val="00FF3F13"/>
    <w:rsid w:val="00FF6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CC7E2D"/>
  <w15:chartTrackingRefBased/>
  <w15:docId w15:val="{292829F5-E1F2-4B82-BD11-2F2F87BCF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215"/>
    <w:pPr>
      <w:jc w:val="both"/>
    </w:pPr>
    <w:rPr>
      <w:rFonts w:ascii="Arial" w:hAnsi="Arial"/>
      <w:sz w:val="22"/>
    </w:rPr>
  </w:style>
  <w:style w:type="paragraph" w:styleId="Heading1">
    <w:name w:val="heading 1"/>
    <w:basedOn w:val="Normal"/>
    <w:next w:val="Normal"/>
    <w:link w:val="Heading1Char"/>
    <w:qFormat/>
    <w:rsid w:val="0067361E"/>
    <w:pPr>
      <w:widowControl w:val="0"/>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ing1"/>
    <w:link w:val="HeaderChar"/>
    <w:uiPriority w:val="99"/>
    <w:pPr>
      <w:tabs>
        <w:tab w:val="center" w:pos="4320"/>
        <w:tab w:val="right" w:pos="8640"/>
      </w:tabs>
    </w:pPr>
    <w:rPr>
      <w:b w:val="0"/>
    </w:rPr>
  </w:style>
  <w:style w:type="paragraph" w:styleId="Footer">
    <w:name w:val="footer"/>
    <w:basedOn w:val="Normal"/>
    <w:pPr>
      <w:tabs>
        <w:tab w:val="center" w:pos="4320"/>
        <w:tab w:val="right" w:pos="8640"/>
      </w:tabs>
    </w:pPr>
  </w:style>
  <w:style w:type="paragraph" w:styleId="BalloonText">
    <w:name w:val="Balloon Text"/>
    <w:basedOn w:val="Normal"/>
    <w:semiHidden/>
    <w:rsid w:val="004E1741"/>
    <w:rPr>
      <w:rFonts w:ascii="Tahoma" w:hAnsi="Tahoma" w:cs="Tahoma"/>
      <w:sz w:val="16"/>
      <w:szCs w:val="16"/>
    </w:rPr>
  </w:style>
  <w:style w:type="paragraph" w:customStyle="1" w:styleId="MDOTSPFormat">
    <w:name w:val="MDOT SP Format"/>
    <w:basedOn w:val="Normal"/>
    <w:pPr>
      <w:numPr>
        <w:numId w:val="3"/>
      </w:numPr>
      <w:spacing w:after="220"/>
    </w:pPr>
  </w:style>
  <w:style w:type="character" w:customStyle="1" w:styleId="HeaderChar">
    <w:name w:val="Header Char"/>
    <w:link w:val="Header"/>
    <w:uiPriority w:val="99"/>
    <w:rsid w:val="005D439F"/>
    <w:rPr>
      <w:rFonts w:ascii="Arial" w:hAnsi="Arial"/>
      <w:sz w:val="24"/>
    </w:rPr>
  </w:style>
  <w:style w:type="character" w:styleId="PageNumber">
    <w:name w:val="page number"/>
    <w:basedOn w:val="DefaultParagraphFont"/>
    <w:rsid w:val="001D3E91"/>
  </w:style>
  <w:style w:type="character" w:styleId="CommentReference">
    <w:name w:val="annotation reference"/>
    <w:semiHidden/>
    <w:rsid w:val="00EC409E"/>
    <w:rPr>
      <w:sz w:val="16"/>
      <w:szCs w:val="16"/>
    </w:rPr>
  </w:style>
  <w:style w:type="paragraph" w:styleId="CommentText">
    <w:name w:val="annotation text"/>
    <w:basedOn w:val="Normal"/>
    <w:semiHidden/>
    <w:rsid w:val="00EC409E"/>
    <w:rPr>
      <w:sz w:val="20"/>
    </w:rPr>
  </w:style>
  <w:style w:type="paragraph" w:styleId="CommentSubject">
    <w:name w:val="annotation subject"/>
    <w:basedOn w:val="CommentText"/>
    <w:next w:val="CommentText"/>
    <w:semiHidden/>
    <w:rsid w:val="00EC409E"/>
    <w:rPr>
      <w:b/>
      <w:bCs/>
    </w:rPr>
  </w:style>
  <w:style w:type="character" w:styleId="Hyperlink">
    <w:name w:val="Hyperlink"/>
    <w:rsid w:val="00E01E36"/>
    <w:rPr>
      <w:color w:val="0000FF"/>
      <w:u w:val="single"/>
    </w:rPr>
  </w:style>
  <w:style w:type="paragraph" w:styleId="ListParagraph">
    <w:name w:val="List Paragraph"/>
    <w:basedOn w:val="Normal"/>
    <w:uiPriority w:val="34"/>
    <w:qFormat/>
    <w:rsid w:val="006622B4"/>
    <w:pPr>
      <w:ind w:left="720"/>
      <w:contextualSpacing/>
    </w:pPr>
  </w:style>
  <w:style w:type="character" w:customStyle="1" w:styleId="Heading1Char">
    <w:name w:val="Heading 1 Char"/>
    <w:basedOn w:val="DefaultParagraphFont"/>
    <w:link w:val="Heading1"/>
    <w:rsid w:val="0067361E"/>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082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DDA27-FB31-42EA-9B49-97ADE0BDA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1074</Words>
  <Characters>5941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MDOT Spec. Prov. Format</vt:lpstr>
    </vt:vector>
  </TitlesOfParts>
  <Company>URS Corporation</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MDOT Spec. Prov. Format</dc:title>
  <dc:subject/>
  <dc:creator>DParmerl</dc:creator>
  <cp:keywords/>
  <cp:lastModifiedBy>Pawelec, David B. (MDOT)</cp:lastModifiedBy>
  <cp:revision>3</cp:revision>
  <cp:lastPrinted>2021-05-03T17:43:00Z</cp:lastPrinted>
  <dcterms:created xsi:type="dcterms:W3CDTF">2021-05-04T10:43:00Z</dcterms:created>
  <dcterms:modified xsi:type="dcterms:W3CDTF">2026-03-27T16:48:00Z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MSIP_Label_3a2fed65-62e7-46ea-af74-187e0c17143a_Enabled">
    <vt:lpwstr>true</vt:lpwstr>
  </property>
  <property fmtid="{D5CDD505-2E9C-101B-9397-08002B2CF9AE}" pid="37" name="MSIP_Label_3a2fed65-62e7-46ea-af74-187e0c17143a_SetDate">
    <vt:lpwstr>2021-05-03T17:09:13Z</vt:lpwstr>
  </property>
  <property fmtid="{D5CDD505-2E9C-101B-9397-08002B2CF9AE}" pid="38" name="MSIP_Label_3a2fed65-62e7-46ea-af74-187e0c17143a_Method">
    <vt:lpwstr>Privileged</vt:lpwstr>
  </property>
  <property fmtid="{D5CDD505-2E9C-101B-9397-08002B2CF9AE}" pid="39" name="MSIP_Label_3a2fed65-62e7-46ea-af74-187e0c17143a_Name">
    <vt:lpwstr>3a2fed65-62e7-46ea-af74-187e0c17143a</vt:lpwstr>
  </property>
  <property fmtid="{D5CDD505-2E9C-101B-9397-08002B2CF9AE}" pid="40" name="MSIP_Label_3a2fed65-62e7-46ea-af74-187e0c17143a_SiteId">
    <vt:lpwstr>d5fb7087-3777-42ad-966a-892ef47225d1</vt:lpwstr>
  </property>
  <property fmtid="{D5CDD505-2E9C-101B-9397-08002B2CF9AE}" pid="41" name="MSIP_Label_3a2fed65-62e7-46ea-af74-187e0c17143a_ActionId">
    <vt:lpwstr>1271d62f-d45c-4e7a-83f5-b4aadb09c484</vt:lpwstr>
  </property>
  <property fmtid="{D5CDD505-2E9C-101B-9397-08002B2CF9AE}" pid="42" name="MSIP_Label_3a2fed65-62e7-46ea-af74-187e0c17143a_ContentBits">
    <vt:lpwstr>0</vt:lpwstr>
  </property>
</Properties>
</file>