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A1FEC" w14:textId="6D766AE2" w:rsidR="00A8632C" w:rsidRDefault="0041119B" w:rsidP="00C16EF9">
      <w:pPr>
        <w:spacing w:after="0"/>
      </w:pPr>
      <w:r>
        <w:t>Watershed delineation</w:t>
      </w:r>
      <w:r w:rsidR="00C16EF9">
        <w:t xml:space="preserve"> with Google Earth </w:t>
      </w:r>
    </w:p>
    <w:p w14:paraId="753E5340" w14:textId="7E6BF3ED" w:rsidR="00C16EF9" w:rsidRDefault="00C16EF9" w:rsidP="00C16EF9">
      <w:pPr>
        <w:spacing w:after="0"/>
      </w:pPr>
    </w:p>
    <w:p w14:paraId="03C642A1" w14:textId="098E776D" w:rsidR="00C16EF9" w:rsidRDefault="00C16EF9" w:rsidP="00C16EF9">
      <w:pPr>
        <w:pStyle w:val="ListParagraph"/>
        <w:numPr>
          <w:ilvl w:val="0"/>
          <w:numId w:val="1"/>
        </w:numPr>
        <w:spacing w:after="0"/>
      </w:pPr>
      <w:r>
        <w:t xml:space="preserve">Go to </w:t>
      </w:r>
      <w:hyperlink r:id="rId7" w:anchor="12/42.2595/-85.2542" w:history="1">
        <w:r w:rsidRPr="00F6029B">
          <w:rPr>
            <w:rStyle w:val="Hyperlink"/>
          </w:rPr>
          <w:t>https://ngmdb.usgs.gov/topoview/viewer/#12/42.2595/-85.2542</w:t>
        </w:r>
      </w:hyperlink>
    </w:p>
    <w:p w14:paraId="4FA25F5F" w14:textId="241C8D07" w:rsidR="00C16EF9" w:rsidRDefault="00C16EF9" w:rsidP="00FB0DFF">
      <w:pPr>
        <w:pStyle w:val="ListParagraph"/>
        <w:numPr>
          <w:ilvl w:val="0"/>
          <w:numId w:val="1"/>
        </w:numPr>
        <w:spacing w:after="0"/>
      </w:pPr>
      <w:r>
        <w:t>Navigate on the map to the appropriate location.</w:t>
      </w:r>
      <w:r w:rsidR="00FB0DFF">
        <w:t xml:space="preserve">  </w:t>
      </w:r>
      <w:r>
        <w:t>Select 24K for the appropriate topo map.</w:t>
      </w:r>
      <w:r w:rsidR="00FB0DFF">
        <w:t xml:space="preserve">  Click on the rectangle(s) for the appropriate topo map(s).</w:t>
      </w:r>
    </w:p>
    <w:p w14:paraId="236B59F6" w14:textId="0C6165D0" w:rsidR="00C16EF9" w:rsidRDefault="00FB0DFF" w:rsidP="00C16EF9">
      <w:pPr>
        <w:pStyle w:val="ListParagraph"/>
        <w:numPr>
          <w:ilvl w:val="0"/>
          <w:numId w:val="1"/>
        </w:numPr>
        <w:spacing w:after="0"/>
      </w:pPr>
      <w:r>
        <w:t>Select the topo map from the most recent year in the lower right of the screen (beware that EGLE may be using topo maps from different years.  If the drainage area is close to 2 sq. miles, send request to verify).  Select “Download KMZ.”</w:t>
      </w:r>
    </w:p>
    <w:p w14:paraId="0F8BA3AC" w14:textId="4C73E39F" w:rsidR="00347FB7" w:rsidRDefault="00347FB7" w:rsidP="00347FB7">
      <w:pPr>
        <w:spacing w:after="0"/>
      </w:pPr>
    </w:p>
    <w:p w14:paraId="14F02F78" w14:textId="43BDB637" w:rsidR="00347FB7" w:rsidRDefault="00347FB7" w:rsidP="006A55A5">
      <w:pPr>
        <w:spacing w:after="0"/>
      </w:pPr>
      <w:r>
        <w:rPr>
          <w:noProof/>
        </w:rPr>
        <w:drawing>
          <wp:inline distT="0" distB="0" distL="0" distR="0" wp14:anchorId="60042EED" wp14:editId="7F930C8C">
            <wp:extent cx="6441048" cy="3329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7471" cy="3333261"/>
                    </a:xfrm>
                    <a:prstGeom prst="rect">
                      <a:avLst/>
                    </a:prstGeom>
                  </pic:spPr>
                </pic:pic>
              </a:graphicData>
            </a:graphic>
          </wp:inline>
        </w:drawing>
      </w:r>
    </w:p>
    <w:p w14:paraId="582EF5EF" w14:textId="77777777" w:rsidR="00347FB7" w:rsidRDefault="00347FB7" w:rsidP="00347FB7">
      <w:pPr>
        <w:spacing w:after="0"/>
      </w:pPr>
    </w:p>
    <w:p w14:paraId="77963FED" w14:textId="679B4C4C" w:rsidR="00C16EF9" w:rsidRDefault="00C16EF9" w:rsidP="00C16EF9">
      <w:pPr>
        <w:pStyle w:val="ListParagraph"/>
        <w:numPr>
          <w:ilvl w:val="0"/>
          <w:numId w:val="1"/>
        </w:numPr>
        <w:spacing w:after="0"/>
      </w:pPr>
      <w:r>
        <w:t>Extract zip files before opening appropriate KMZ topo map</w:t>
      </w:r>
      <w:r w:rsidR="00347FB7">
        <w:t xml:space="preserve"> (double clicking file will automatically open in Google Earth)</w:t>
      </w:r>
      <w:r>
        <w:t>.</w:t>
      </w:r>
    </w:p>
    <w:p w14:paraId="486AA6E6" w14:textId="5CE8E54C" w:rsidR="00FB0DFF" w:rsidRDefault="00FB0DFF" w:rsidP="00C16EF9">
      <w:pPr>
        <w:pStyle w:val="ListParagraph"/>
        <w:numPr>
          <w:ilvl w:val="0"/>
          <w:numId w:val="1"/>
        </w:numPr>
        <w:spacing w:after="0"/>
      </w:pPr>
      <w:r>
        <w:t>Create a folder under “My Places” in Google Earth</w:t>
      </w:r>
      <w:r w:rsidR="00347FB7">
        <w:t>.  Right click and “Add- Folder.”</w:t>
      </w:r>
    </w:p>
    <w:p w14:paraId="6DB176B0" w14:textId="77777777" w:rsidR="00347FB7" w:rsidRDefault="00347FB7" w:rsidP="00347FB7">
      <w:pPr>
        <w:pStyle w:val="ListParagraph"/>
        <w:spacing w:after="0"/>
      </w:pPr>
    </w:p>
    <w:p w14:paraId="19D6A05D" w14:textId="58EF8E1E" w:rsidR="00347FB7" w:rsidRDefault="00347FB7" w:rsidP="00347FB7">
      <w:pPr>
        <w:pStyle w:val="ListParagraph"/>
        <w:spacing w:after="0"/>
        <w:ind w:left="0"/>
        <w:jc w:val="center"/>
      </w:pPr>
      <w:r>
        <w:rPr>
          <w:noProof/>
        </w:rPr>
        <w:drawing>
          <wp:inline distT="0" distB="0" distL="0" distR="0" wp14:anchorId="792C054A" wp14:editId="2B4EC0D7">
            <wp:extent cx="3375660" cy="2441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14162" cy="2469403"/>
                    </a:xfrm>
                    <a:prstGeom prst="rect">
                      <a:avLst/>
                    </a:prstGeom>
                  </pic:spPr>
                </pic:pic>
              </a:graphicData>
            </a:graphic>
          </wp:inline>
        </w:drawing>
      </w:r>
    </w:p>
    <w:p w14:paraId="3C935E7F" w14:textId="7C9D0D11" w:rsidR="00347FB7" w:rsidRDefault="00347FB7" w:rsidP="00347FB7">
      <w:pPr>
        <w:pStyle w:val="ListParagraph"/>
        <w:spacing w:after="0"/>
      </w:pPr>
    </w:p>
    <w:p w14:paraId="300B4AB3" w14:textId="77777777" w:rsidR="00347FB7" w:rsidRDefault="00347FB7" w:rsidP="00347FB7">
      <w:pPr>
        <w:pStyle w:val="ListParagraph"/>
        <w:spacing w:after="0"/>
      </w:pPr>
    </w:p>
    <w:p w14:paraId="06FBE688" w14:textId="007B6EFD" w:rsidR="00347FB7" w:rsidRDefault="00347FB7" w:rsidP="00C16EF9">
      <w:pPr>
        <w:pStyle w:val="ListParagraph"/>
        <w:numPr>
          <w:ilvl w:val="0"/>
          <w:numId w:val="1"/>
        </w:numPr>
        <w:spacing w:after="0"/>
      </w:pPr>
      <w:r>
        <w:t>Drag and drop the topo maps from the Temporary folder into the folder created above.</w:t>
      </w:r>
    </w:p>
    <w:p w14:paraId="4150C142" w14:textId="36055E35" w:rsidR="00FB0DFF" w:rsidRDefault="00FB0DFF" w:rsidP="00C16EF9">
      <w:pPr>
        <w:pStyle w:val="ListParagraph"/>
        <w:numPr>
          <w:ilvl w:val="0"/>
          <w:numId w:val="1"/>
        </w:numPr>
        <w:spacing w:after="0"/>
      </w:pPr>
      <w:r>
        <w:t>Delineate watershed by right clicking on the folder and selecting “Add – Polygon.”</w:t>
      </w:r>
    </w:p>
    <w:p w14:paraId="7064BF5E" w14:textId="4715124F" w:rsidR="00347FB7" w:rsidRDefault="00347FB7" w:rsidP="00347FB7">
      <w:pPr>
        <w:spacing w:after="0"/>
      </w:pPr>
    </w:p>
    <w:p w14:paraId="0E6C342C" w14:textId="27B0B4E9" w:rsidR="00347FB7" w:rsidRDefault="00347FB7" w:rsidP="00347FB7">
      <w:pPr>
        <w:spacing w:after="0"/>
        <w:jc w:val="center"/>
      </w:pPr>
      <w:r>
        <w:rPr>
          <w:noProof/>
        </w:rPr>
        <w:drawing>
          <wp:inline distT="0" distB="0" distL="0" distR="0" wp14:anchorId="41191886" wp14:editId="7ACEAA43">
            <wp:extent cx="4115157" cy="3017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5157" cy="3017782"/>
                    </a:xfrm>
                    <a:prstGeom prst="rect">
                      <a:avLst/>
                    </a:prstGeom>
                  </pic:spPr>
                </pic:pic>
              </a:graphicData>
            </a:graphic>
          </wp:inline>
        </w:drawing>
      </w:r>
    </w:p>
    <w:p w14:paraId="519B3C85" w14:textId="77777777" w:rsidR="00347FB7" w:rsidRDefault="00347FB7" w:rsidP="00347FB7">
      <w:pPr>
        <w:spacing w:after="0"/>
      </w:pPr>
    </w:p>
    <w:p w14:paraId="51A75407" w14:textId="59A995FD" w:rsidR="00FB0DFF" w:rsidRDefault="00FB0DFF" w:rsidP="00C16EF9">
      <w:pPr>
        <w:pStyle w:val="ListParagraph"/>
        <w:numPr>
          <w:ilvl w:val="0"/>
          <w:numId w:val="1"/>
        </w:numPr>
        <w:spacing w:after="0"/>
      </w:pPr>
      <w:r>
        <w:t>Select the “Style</w:t>
      </w:r>
      <w:r w:rsidR="00FE6BEB">
        <w:t>,</w:t>
      </w:r>
      <w:r>
        <w:t xml:space="preserve"> Color” tab in the new polygon dialog box.  Select a color other than white for the outline, adjust the width to 4.0, and change the type to “outlined.”</w:t>
      </w:r>
    </w:p>
    <w:p w14:paraId="719C0F03" w14:textId="18C1D505" w:rsidR="00347FB7" w:rsidRDefault="00347FB7" w:rsidP="00347FB7">
      <w:pPr>
        <w:spacing w:after="0"/>
        <w:ind w:left="360"/>
      </w:pPr>
    </w:p>
    <w:p w14:paraId="5F15E6B9" w14:textId="6456C81A" w:rsidR="00347FB7" w:rsidRDefault="00347FB7" w:rsidP="00347FB7">
      <w:pPr>
        <w:spacing w:after="0"/>
        <w:ind w:left="360"/>
        <w:jc w:val="center"/>
      </w:pPr>
      <w:r>
        <w:rPr>
          <w:noProof/>
        </w:rPr>
        <w:drawing>
          <wp:inline distT="0" distB="0" distL="0" distR="0" wp14:anchorId="70478853" wp14:editId="6E7BE63C">
            <wp:extent cx="3398520" cy="389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2412" cy="3915181"/>
                    </a:xfrm>
                    <a:prstGeom prst="rect">
                      <a:avLst/>
                    </a:prstGeom>
                  </pic:spPr>
                </pic:pic>
              </a:graphicData>
            </a:graphic>
          </wp:inline>
        </w:drawing>
      </w:r>
    </w:p>
    <w:p w14:paraId="580BB86C" w14:textId="77777777" w:rsidR="00347FB7" w:rsidRDefault="00347FB7" w:rsidP="00347FB7">
      <w:pPr>
        <w:spacing w:after="0"/>
        <w:ind w:left="360"/>
      </w:pPr>
    </w:p>
    <w:p w14:paraId="7EAD5D6E" w14:textId="15C3E9B2" w:rsidR="00FB0DFF" w:rsidRDefault="00FB0DFF" w:rsidP="00C16EF9">
      <w:pPr>
        <w:pStyle w:val="ListParagraph"/>
        <w:numPr>
          <w:ilvl w:val="0"/>
          <w:numId w:val="1"/>
        </w:numPr>
        <w:spacing w:after="0"/>
      </w:pPr>
      <w:r>
        <w:lastRenderedPageBreak/>
        <w:t>Select the “Measurements” tab.  Change the area units to square miles.</w:t>
      </w:r>
    </w:p>
    <w:p w14:paraId="17E91B9F" w14:textId="3FDC3B56" w:rsidR="00347FB7" w:rsidRDefault="00347FB7" w:rsidP="00347FB7">
      <w:pPr>
        <w:spacing w:after="0"/>
      </w:pPr>
    </w:p>
    <w:p w14:paraId="45C4D985" w14:textId="77777777" w:rsidR="00FE6BEB" w:rsidRDefault="00FE6BEB" w:rsidP="00347FB7">
      <w:pPr>
        <w:spacing w:after="0"/>
        <w:jc w:val="center"/>
        <w:rPr>
          <w:noProof/>
        </w:rPr>
      </w:pPr>
    </w:p>
    <w:p w14:paraId="7EDD1C0B" w14:textId="3739F6FB" w:rsidR="00347FB7" w:rsidRDefault="00347FB7" w:rsidP="00347FB7">
      <w:pPr>
        <w:spacing w:after="0"/>
        <w:jc w:val="center"/>
      </w:pPr>
      <w:r>
        <w:rPr>
          <w:noProof/>
        </w:rPr>
        <w:drawing>
          <wp:inline distT="0" distB="0" distL="0" distR="0" wp14:anchorId="53ED2A74" wp14:editId="187D556A">
            <wp:extent cx="4432450" cy="256794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9663"/>
                    <a:stretch/>
                  </pic:blipFill>
                  <pic:spPr bwMode="auto">
                    <a:xfrm>
                      <a:off x="0" y="0"/>
                      <a:ext cx="4450982" cy="2578676"/>
                    </a:xfrm>
                    <a:prstGeom prst="rect">
                      <a:avLst/>
                    </a:prstGeom>
                    <a:ln>
                      <a:noFill/>
                    </a:ln>
                    <a:extLst>
                      <a:ext uri="{53640926-AAD7-44D8-BBD7-CCE9431645EC}">
                        <a14:shadowObscured xmlns:a14="http://schemas.microsoft.com/office/drawing/2010/main"/>
                      </a:ext>
                    </a:extLst>
                  </pic:spPr>
                </pic:pic>
              </a:graphicData>
            </a:graphic>
          </wp:inline>
        </w:drawing>
      </w:r>
    </w:p>
    <w:p w14:paraId="58A12D7B" w14:textId="77777777" w:rsidR="00347FB7" w:rsidRDefault="00347FB7" w:rsidP="00347FB7">
      <w:pPr>
        <w:spacing w:after="0"/>
      </w:pPr>
    </w:p>
    <w:p w14:paraId="352F03DC" w14:textId="48FAA50B" w:rsidR="00FB0DFF" w:rsidRDefault="00FB0DFF" w:rsidP="00C16EF9">
      <w:pPr>
        <w:pStyle w:val="ListParagraph"/>
        <w:numPr>
          <w:ilvl w:val="0"/>
          <w:numId w:val="1"/>
        </w:numPr>
        <w:spacing w:after="0"/>
      </w:pPr>
      <w:r>
        <w:t>Begin delineating your watershed.  Once completed, click “OK” in the new polygon dialog box to save.</w:t>
      </w:r>
    </w:p>
    <w:p w14:paraId="529A6E83" w14:textId="771B19C4" w:rsidR="00FB0DFF" w:rsidRDefault="00FB0DFF" w:rsidP="00C16EF9">
      <w:pPr>
        <w:pStyle w:val="ListParagraph"/>
        <w:numPr>
          <w:ilvl w:val="0"/>
          <w:numId w:val="1"/>
        </w:numPr>
        <w:spacing w:after="0"/>
      </w:pPr>
      <w:r>
        <w:t xml:space="preserve">The watershed polygon can be edited by right clicking the polygon </w:t>
      </w:r>
      <w:r w:rsidR="007D3263">
        <w:t>your created folder within</w:t>
      </w:r>
      <w:r>
        <w:t xml:space="preserve"> </w:t>
      </w:r>
      <w:r w:rsidR="00D752F1">
        <w:t>“My Places” and selecting “Properties.”</w:t>
      </w:r>
    </w:p>
    <w:p w14:paraId="03E98783" w14:textId="435E9E2C" w:rsidR="00D752F1" w:rsidRDefault="00D752F1" w:rsidP="00D752F1">
      <w:pPr>
        <w:spacing w:after="0"/>
      </w:pPr>
    </w:p>
    <w:p w14:paraId="1FE6DF9E" w14:textId="6A574443" w:rsidR="00D752F1" w:rsidRDefault="00D752F1" w:rsidP="00D752F1">
      <w:pPr>
        <w:spacing w:after="0"/>
      </w:pPr>
      <w:proofErr w:type="spellStart"/>
      <w:r>
        <w:t>Flowpath</w:t>
      </w:r>
      <w:proofErr w:type="spellEnd"/>
      <w:r>
        <w:t xml:space="preserve"> delineation:</w:t>
      </w:r>
    </w:p>
    <w:p w14:paraId="30E2BED8" w14:textId="05C02BA8" w:rsidR="00D752F1" w:rsidRDefault="00D752F1" w:rsidP="00D752F1">
      <w:pPr>
        <w:spacing w:after="0"/>
      </w:pPr>
    </w:p>
    <w:p w14:paraId="38576E93" w14:textId="7312730C" w:rsidR="00D752F1" w:rsidRDefault="007D3263" w:rsidP="007D3263">
      <w:pPr>
        <w:pStyle w:val="ListParagraph"/>
        <w:numPr>
          <w:ilvl w:val="0"/>
          <w:numId w:val="2"/>
        </w:numPr>
        <w:spacing w:after="0"/>
      </w:pPr>
      <w:r>
        <w:t>Right click on the folder created above and select “</w:t>
      </w:r>
      <w:r w:rsidR="0041119B">
        <w:t>Add – Path.”</w:t>
      </w:r>
    </w:p>
    <w:p w14:paraId="73CFBA74" w14:textId="79ECF35C" w:rsidR="0041119B" w:rsidRDefault="0041119B" w:rsidP="0041119B">
      <w:pPr>
        <w:spacing w:after="0"/>
      </w:pPr>
    </w:p>
    <w:p w14:paraId="756328E6" w14:textId="77777777" w:rsidR="00FE6BEB" w:rsidRDefault="00FE6BEB" w:rsidP="0041119B">
      <w:pPr>
        <w:spacing w:after="0"/>
        <w:jc w:val="center"/>
        <w:rPr>
          <w:noProof/>
        </w:rPr>
      </w:pPr>
    </w:p>
    <w:p w14:paraId="1240FAF9" w14:textId="26FDE5BC" w:rsidR="0041119B" w:rsidRDefault="0041119B" w:rsidP="0041119B">
      <w:pPr>
        <w:spacing w:after="0"/>
        <w:jc w:val="center"/>
      </w:pPr>
      <w:r>
        <w:rPr>
          <w:noProof/>
        </w:rPr>
        <w:drawing>
          <wp:inline distT="0" distB="0" distL="0" distR="0" wp14:anchorId="7E5FD41D" wp14:editId="2EE56EE0">
            <wp:extent cx="4533260" cy="29108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3" t="28278" r="12363" b="15390"/>
                    <a:stretch/>
                  </pic:blipFill>
                  <pic:spPr bwMode="auto">
                    <a:xfrm>
                      <a:off x="0" y="0"/>
                      <a:ext cx="4581769" cy="2941988"/>
                    </a:xfrm>
                    <a:prstGeom prst="rect">
                      <a:avLst/>
                    </a:prstGeom>
                    <a:ln>
                      <a:noFill/>
                    </a:ln>
                    <a:extLst>
                      <a:ext uri="{53640926-AAD7-44D8-BBD7-CCE9431645EC}">
                        <a14:shadowObscured xmlns:a14="http://schemas.microsoft.com/office/drawing/2010/main"/>
                      </a:ext>
                    </a:extLst>
                  </pic:spPr>
                </pic:pic>
              </a:graphicData>
            </a:graphic>
          </wp:inline>
        </w:drawing>
      </w:r>
    </w:p>
    <w:p w14:paraId="3E18EFD7" w14:textId="77777777" w:rsidR="0041119B" w:rsidRDefault="0041119B" w:rsidP="0041119B">
      <w:pPr>
        <w:spacing w:after="0"/>
      </w:pPr>
    </w:p>
    <w:p w14:paraId="77CA41F3" w14:textId="625107EA" w:rsidR="0041119B" w:rsidRDefault="0041119B" w:rsidP="007D3263">
      <w:pPr>
        <w:pStyle w:val="ListParagraph"/>
        <w:numPr>
          <w:ilvl w:val="0"/>
          <w:numId w:val="2"/>
        </w:numPr>
        <w:spacing w:after="0"/>
      </w:pPr>
      <w:r>
        <w:t>Select the “Style</w:t>
      </w:r>
      <w:r w:rsidR="00FE6BEB">
        <w:t>,</w:t>
      </w:r>
      <w:r>
        <w:t xml:space="preserve"> Color” tab in the new path dialog box.  Select orange for </w:t>
      </w:r>
      <w:r w:rsidRPr="0041119B">
        <w:rPr>
          <w:i/>
          <w:iCs/>
        </w:rPr>
        <w:t>sheet flow</w:t>
      </w:r>
      <w:r>
        <w:t xml:space="preserve">, green for </w:t>
      </w:r>
      <w:r w:rsidRPr="0041119B">
        <w:rPr>
          <w:i/>
          <w:iCs/>
        </w:rPr>
        <w:t>waterway</w:t>
      </w:r>
      <w:r>
        <w:t xml:space="preserve">, and blue for </w:t>
      </w:r>
      <w:r w:rsidRPr="0041119B">
        <w:rPr>
          <w:i/>
          <w:iCs/>
        </w:rPr>
        <w:t>small trib</w:t>
      </w:r>
      <w:r>
        <w:t>.</w:t>
      </w:r>
      <w:r w:rsidR="00FE6BEB">
        <w:t xml:space="preserve">  Change width to 4.0.</w:t>
      </w:r>
    </w:p>
    <w:p w14:paraId="7E58297C" w14:textId="6B16FA68" w:rsidR="00FE6BEB" w:rsidRDefault="00FE6BEB" w:rsidP="00FE6BEB">
      <w:pPr>
        <w:spacing w:after="0"/>
      </w:pPr>
    </w:p>
    <w:p w14:paraId="6B914B35" w14:textId="28AD6263" w:rsidR="00FE6BEB" w:rsidRDefault="00FE6BEB" w:rsidP="00FE6BEB">
      <w:pPr>
        <w:spacing w:after="0"/>
        <w:jc w:val="center"/>
      </w:pPr>
      <w:r>
        <w:rPr>
          <w:noProof/>
        </w:rPr>
        <w:drawing>
          <wp:inline distT="0" distB="0" distL="0" distR="0" wp14:anchorId="1EA4282A" wp14:editId="4855A35C">
            <wp:extent cx="4206240" cy="242157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4634" cy="2432163"/>
                    </a:xfrm>
                    <a:prstGeom prst="rect">
                      <a:avLst/>
                    </a:prstGeom>
                  </pic:spPr>
                </pic:pic>
              </a:graphicData>
            </a:graphic>
          </wp:inline>
        </w:drawing>
      </w:r>
    </w:p>
    <w:p w14:paraId="08136504" w14:textId="77777777" w:rsidR="00FE6BEB" w:rsidRDefault="00FE6BEB" w:rsidP="00FE6BEB">
      <w:pPr>
        <w:spacing w:after="0"/>
      </w:pPr>
    </w:p>
    <w:p w14:paraId="4F499FCE" w14:textId="1868D4B8" w:rsidR="00347FB7" w:rsidRDefault="00347FB7" w:rsidP="007D3263">
      <w:pPr>
        <w:pStyle w:val="ListParagraph"/>
        <w:numPr>
          <w:ilvl w:val="0"/>
          <w:numId w:val="2"/>
        </w:numPr>
        <w:spacing w:after="0"/>
      </w:pPr>
      <w:r>
        <w:t>Select the “Measurements” tab and verify the units are in feet.</w:t>
      </w:r>
    </w:p>
    <w:p w14:paraId="08B55796" w14:textId="339523AC" w:rsidR="00FE6BEB" w:rsidRDefault="00FE6BEB" w:rsidP="00FE6BEB">
      <w:pPr>
        <w:spacing w:after="0"/>
      </w:pPr>
    </w:p>
    <w:p w14:paraId="7B8653F3" w14:textId="5B3755C8" w:rsidR="00FE6BEB" w:rsidRDefault="00FE6BEB" w:rsidP="00FE6BEB">
      <w:pPr>
        <w:spacing w:after="0"/>
        <w:jc w:val="center"/>
      </w:pPr>
      <w:r>
        <w:rPr>
          <w:noProof/>
        </w:rPr>
        <w:drawing>
          <wp:inline distT="0" distB="0" distL="0" distR="0" wp14:anchorId="74E2BBE3" wp14:editId="7AE89646">
            <wp:extent cx="4274820" cy="21739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8277" cy="2190991"/>
                    </a:xfrm>
                    <a:prstGeom prst="rect">
                      <a:avLst/>
                    </a:prstGeom>
                  </pic:spPr>
                </pic:pic>
              </a:graphicData>
            </a:graphic>
          </wp:inline>
        </w:drawing>
      </w:r>
    </w:p>
    <w:sectPr w:rsidR="00FE6BEB" w:rsidSect="00347FB7">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153F3" w14:textId="77777777" w:rsidR="00C705FC" w:rsidRDefault="00C705FC" w:rsidP="00C16EF9">
      <w:pPr>
        <w:spacing w:after="0" w:line="240" w:lineRule="auto"/>
      </w:pPr>
      <w:r>
        <w:separator/>
      </w:r>
    </w:p>
  </w:endnote>
  <w:endnote w:type="continuationSeparator" w:id="0">
    <w:p w14:paraId="4845476C" w14:textId="77777777" w:rsidR="00C705FC" w:rsidRDefault="00C705FC" w:rsidP="00C16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4DC93" w14:textId="77777777" w:rsidR="00C705FC" w:rsidRDefault="00C705FC" w:rsidP="00C16EF9">
      <w:pPr>
        <w:spacing w:after="0" w:line="240" w:lineRule="auto"/>
      </w:pPr>
      <w:r>
        <w:separator/>
      </w:r>
    </w:p>
  </w:footnote>
  <w:footnote w:type="continuationSeparator" w:id="0">
    <w:p w14:paraId="549412AA" w14:textId="77777777" w:rsidR="00C705FC" w:rsidRDefault="00C705FC" w:rsidP="00C16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9C4FE9"/>
    <w:multiLevelType w:val="hybridMultilevel"/>
    <w:tmpl w:val="B80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436F2"/>
    <w:multiLevelType w:val="hybridMultilevel"/>
    <w:tmpl w:val="634E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EF9"/>
    <w:rsid w:val="00162DF2"/>
    <w:rsid w:val="002826EF"/>
    <w:rsid w:val="00347FB7"/>
    <w:rsid w:val="0041119B"/>
    <w:rsid w:val="006A55A5"/>
    <w:rsid w:val="007D3263"/>
    <w:rsid w:val="00C16EF9"/>
    <w:rsid w:val="00C705FC"/>
    <w:rsid w:val="00D752F1"/>
    <w:rsid w:val="00E217B3"/>
    <w:rsid w:val="00FB0DFF"/>
    <w:rsid w:val="00FE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F8D89"/>
  <w15:chartTrackingRefBased/>
  <w15:docId w15:val="{9EDF1645-571C-468B-A950-A4F69910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EF9"/>
    <w:pPr>
      <w:ind w:left="720"/>
      <w:contextualSpacing/>
    </w:pPr>
  </w:style>
  <w:style w:type="character" w:styleId="Hyperlink">
    <w:name w:val="Hyperlink"/>
    <w:basedOn w:val="DefaultParagraphFont"/>
    <w:uiPriority w:val="99"/>
    <w:unhideWhenUsed/>
    <w:rsid w:val="00C16EF9"/>
    <w:rPr>
      <w:color w:val="0563C1" w:themeColor="hyperlink"/>
      <w:u w:val="single"/>
    </w:rPr>
  </w:style>
  <w:style w:type="character" w:styleId="UnresolvedMention">
    <w:name w:val="Unresolved Mention"/>
    <w:basedOn w:val="DefaultParagraphFont"/>
    <w:uiPriority w:val="99"/>
    <w:semiHidden/>
    <w:unhideWhenUsed/>
    <w:rsid w:val="00C16EF9"/>
    <w:rPr>
      <w:color w:val="605E5C"/>
      <w:shd w:val="clear" w:color="auto" w:fill="E1DFDD"/>
    </w:rPr>
  </w:style>
  <w:style w:type="character" w:styleId="FollowedHyperlink">
    <w:name w:val="FollowedHyperlink"/>
    <w:basedOn w:val="DefaultParagraphFont"/>
    <w:uiPriority w:val="99"/>
    <w:semiHidden/>
    <w:unhideWhenUsed/>
    <w:rsid w:val="00347F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ngmdb.usgs.gov/topoview/viewer/"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Erik (MDOT)</dc:creator>
  <cp:keywords/>
  <dc:description/>
  <cp:lastModifiedBy>Carlson, Erik (MDOT)</cp:lastModifiedBy>
  <cp:revision>6</cp:revision>
  <dcterms:created xsi:type="dcterms:W3CDTF">2020-12-29T14:02:00Z</dcterms:created>
  <dcterms:modified xsi:type="dcterms:W3CDTF">2020-12-29T16:03:00Z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iteId">
    <vt:lpwstr>d5fb7087-3777-42ad-966a-892ef47225d1</vt:lpwstr>
  </property>
  <property fmtid="{D5CDD505-2E9C-101B-9397-08002B2CF9AE}" pid="4" name="MSIP_Label_2f46dfe0-534f-4c95-815c-5b1af86b9823_Owner">
    <vt:lpwstr>CarlsonE2@michigan.gov</vt:lpwstr>
  </property>
  <property fmtid="{D5CDD505-2E9C-101B-9397-08002B2CF9AE}" pid="5" name="MSIP_Label_2f46dfe0-534f-4c95-815c-5b1af86b9823_SetDate">
    <vt:lpwstr>2020-12-29T14:08:16.8291563Z</vt:lpwstr>
  </property>
  <property fmtid="{D5CDD505-2E9C-101B-9397-08002B2CF9AE}" pid="6" name="MSIP_Label_2f46dfe0-534f-4c95-815c-5b1af86b9823_Name">
    <vt:lpwstr>Public Data (Published to the Public)</vt:lpwstr>
  </property>
  <property fmtid="{D5CDD505-2E9C-101B-9397-08002B2CF9AE}" pid="7" name="MSIP_Label_2f46dfe0-534f-4c95-815c-5b1af86b9823_Application">
    <vt:lpwstr>Microsoft Azure Information Protection</vt:lpwstr>
  </property>
  <property fmtid="{D5CDD505-2E9C-101B-9397-08002B2CF9AE}" pid="8" name="MSIP_Label_2f46dfe0-534f-4c95-815c-5b1af86b9823_ActionId">
    <vt:lpwstr>684b61af-3ae8-4920-912e-987d178dc537</vt:lpwstr>
  </property>
  <property fmtid="{D5CDD505-2E9C-101B-9397-08002B2CF9AE}" pid="9" name="MSIP_Label_2f46dfe0-534f-4c95-815c-5b1af86b9823_Extended_MSFT_Method">
    <vt:lpwstr>Manual</vt:lpwstr>
  </property>
  <property fmtid="{D5CDD505-2E9C-101B-9397-08002B2CF9AE}" pid="10" name="Sensitivity">
    <vt:lpwstr>Public Data (Published to the Public)</vt:lpwstr>
  </property>
</Properties>
</file>